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176DD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7B5460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7B5460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FF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7B5460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314FF6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314FF6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2424CD" w:rsidRPr="00133952" w:rsidRDefault="002424CD" w:rsidP="002424CD">
      <w:pPr>
        <w:rPr>
          <w:rFonts w:cs="Arial"/>
          <w:b/>
          <w:bCs/>
        </w:rPr>
      </w:pPr>
      <w:r w:rsidRPr="00133952">
        <w:rPr>
          <w:rFonts w:cs="Arial"/>
          <w:b/>
          <w:bCs/>
        </w:rPr>
        <w:lastRenderedPageBreak/>
        <w:t>Première partie : questions (sur 10 points)</w:t>
      </w:r>
    </w:p>
    <w:p w:rsidR="002424CD" w:rsidRDefault="002424CD" w:rsidP="002424CD">
      <w:pPr>
        <w:rPr>
          <w:rFonts w:cs="Arial"/>
        </w:rPr>
      </w:pPr>
    </w:p>
    <w:p w:rsidR="002424CD" w:rsidRPr="00133952" w:rsidRDefault="002424CD" w:rsidP="002424CD">
      <w:pPr>
        <w:rPr>
          <w:rFonts w:cs="Arial"/>
        </w:rPr>
      </w:pPr>
    </w:p>
    <w:p w:rsidR="002424CD" w:rsidRPr="00FB1683" w:rsidRDefault="002424CD" w:rsidP="002424CD">
      <w:pPr>
        <w:pStyle w:val="Corps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1. </w:t>
      </w:r>
      <w:r w:rsidRPr="00FB1683">
        <w:rPr>
          <w:rFonts w:ascii="Arial" w:hAnsi="Arial" w:cs="Arial"/>
          <w:sz w:val="24"/>
          <w:szCs w:val="24"/>
        </w:rPr>
        <w:t>Parmi les propositions suivantes, choisissez et recopiez sur votre copie celle qui définit une agglomération urbaine :</w:t>
      </w:r>
    </w:p>
    <w:p w:rsidR="002424CD" w:rsidRPr="00FB1683" w:rsidRDefault="002424CD" w:rsidP="002424CD">
      <w:pPr>
        <w:pStyle w:val="Corps"/>
        <w:ind w:left="1068"/>
        <w:jc w:val="both"/>
        <w:rPr>
          <w:rFonts w:ascii="Arial" w:eastAsia="Arial" w:hAnsi="Arial" w:cs="Arial"/>
          <w:sz w:val="24"/>
          <w:szCs w:val="24"/>
        </w:rPr>
      </w:pPr>
      <w:r w:rsidRPr="00FB1683">
        <w:rPr>
          <w:rFonts w:ascii="Arial" w:hAnsi="Arial" w:cs="Arial"/>
          <w:sz w:val="24"/>
          <w:szCs w:val="24"/>
        </w:rPr>
        <w:t xml:space="preserve">- ville concentrant les fonctions de commandement </w:t>
      </w:r>
    </w:p>
    <w:p w:rsidR="002424CD" w:rsidRPr="00FB1683" w:rsidRDefault="002424CD" w:rsidP="002424CD">
      <w:pPr>
        <w:pStyle w:val="Corps"/>
        <w:ind w:left="1068"/>
        <w:jc w:val="both"/>
        <w:rPr>
          <w:rFonts w:ascii="Arial" w:eastAsia="Arial" w:hAnsi="Arial" w:cs="Arial"/>
          <w:sz w:val="24"/>
          <w:szCs w:val="24"/>
        </w:rPr>
      </w:pPr>
      <w:r w:rsidRPr="00FB1683">
        <w:rPr>
          <w:rFonts w:ascii="Arial" w:eastAsia="Arial" w:hAnsi="Arial" w:cs="Arial"/>
          <w:sz w:val="24"/>
          <w:szCs w:val="24"/>
        </w:rPr>
        <w:t>- e</w:t>
      </w:r>
      <w:r w:rsidRPr="00FB1683">
        <w:rPr>
          <w:rFonts w:ascii="Arial" w:hAnsi="Arial" w:cs="Arial"/>
          <w:sz w:val="24"/>
          <w:szCs w:val="24"/>
        </w:rPr>
        <w:t>nsemble urbanisé en continuité, comprenant la ville-mère et sa banlieue.</w:t>
      </w:r>
    </w:p>
    <w:p w:rsidR="002424CD" w:rsidRPr="00FB1683" w:rsidRDefault="002424CD" w:rsidP="002424CD">
      <w:pPr>
        <w:pStyle w:val="Corps"/>
        <w:ind w:left="1068"/>
        <w:jc w:val="both"/>
        <w:rPr>
          <w:rFonts w:ascii="Arial" w:eastAsia="Arial" w:hAnsi="Arial" w:cs="Arial"/>
          <w:sz w:val="24"/>
          <w:szCs w:val="24"/>
        </w:rPr>
      </w:pPr>
      <w:r w:rsidRPr="00FB1683">
        <w:rPr>
          <w:rFonts w:ascii="Arial" w:eastAsia="Arial" w:hAnsi="Arial" w:cs="Arial"/>
          <w:sz w:val="24"/>
          <w:szCs w:val="24"/>
        </w:rPr>
        <w:t xml:space="preserve">- territoire </w:t>
      </w:r>
      <w:r w:rsidRPr="00FB1683">
        <w:rPr>
          <w:rFonts w:ascii="Arial" w:hAnsi="Arial" w:cs="Arial"/>
          <w:sz w:val="24"/>
          <w:szCs w:val="24"/>
        </w:rPr>
        <w:t>périurbain mêlant des activités économiques et de l’habitat résidentiel.</w:t>
      </w:r>
    </w:p>
    <w:p w:rsidR="002424CD" w:rsidRPr="00FB1683" w:rsidRDefault="002424CD" w:rsidP="002424CD">
      <w:pPr>
        <w:pStyle w:val="Paragraphedeliste"/>
        <w:ind w:left="1428"/>
        <w:jc w:val="both"/>
        <w:rPr>
          <w:rFonts w:ascii="Arial" w:hAnsi="Arial" w:cs="Arial"/>
        </w:rPr>
      </w:pPr>
    </w:p>
    <w:p w:rsidR="002424CD" w:rsidRPr="00FB1683" w:rsidRDefault="002424CD" w:rsidP="002424CD">
      <w:pPr>
        <w:pStyle w:val="Paragraphedeliste"/>
        <w:ind w:left="426"/>
        <w:jc w:val="both"/>
        <w:rPr>
          <w:rFonts w:ascii="Arial" w:hAnsi="Arial" w:cs="Arial"/>
        </w:rPr>
      </w:pPr>
      <w:r w:rsidRPr="00FB1683">
        <w:rPr>
          <w:rFonts w:ascii="Arial" w:hAnsi="Arial" w:cs="Arial"/>
        </w:rPr>
        <w:t>2.  Justifiez l’affirmation suivante : « la part de la population mondiale vivant en ville ne cesse de progresser ».</w:t>
      </w:r>
    </w:p>
    <w:p w:rsidR="002424CD" w:rsidRPr="00FB1683" w:rsidRDefault="002424CD" w:rsidP="002424CD">
      <w:pPr>
        <w:pStyle w:val="Paragraphedeliste"/>
        <w:ind w:left="426"/>
        <w:jc w:val="both"/>
        <w:rPr>
          <w:rFonts w:ascii="Arial" w:hAnsi="Arial" w:cs="Arial"/>
        </w:rPr>
      </w:pPr>
    </w:p>
    <w:p w:rsidR="002424CD" w:rsidRPr="00FB1683" w:rsidRDefault="002424CD" w:rsidP="002424CD">
      <w:pPr>
        <w:pStyle w:val="Paragraphedeliste"/>
        <w:ind w:left="426"/>
        <w:jc w:val="both"/>
        <w:rPr>
          <w:rFonts w:ascii="Arial" w:hAnsi="Arial" w:cs="Arial"/>
        </w:rPr>
      </w:pPr>
      <w:r w:rsidRPr="00FB1683">
        <w:rPr>
          <w:rFonts w:ascii="Arial" w:hAnsi="Arial" w:cs="Arial"/>
        </w:rPr>
        <w:t>3. Caractérisez l’urbanisation dans le monde depuis 2007.</w:t>
      </w:r>
    </w:p>
    <w:p w:rsidR="002424CD" w:rsidRPr="00FB1683" w:rsidRDefault="002424CD" w:rsidP="002424CD">
      <w:pPr>
        <w:pStyle w:val="Paragraphedeliste"/>
        <w:ind w:left="426"/>
        <w:jc w:val="both"/>
        <w:rPr>
          <w:rFonts w:ascii="Arial" w:hAnsi="Arial" w:cs="Arial"/>
        </w:rPr>
      </w:pPr>
    </w:p>
    <w:p w:rsidR="002424CD" w:rsidRPr="00FB1683" w:rsidRDefault="002424CD" w:rsidP="002424CD">
      <w:pPr>
        <w:pStyle w:val="Paragraphedeliste"/>
        <w:ind w:left="426"/>
        <w:jc w:val="both"/>
        <w:rPr>
          <w:rFonts w:ascii="Arial" w:hAnsi="Arial" w:cs="Arial"/>
        </w:rPr>
      </w:pPr>
      <w:r w:rsidRPr="00FB1683">
        <w:rPr>
          <w:rFonts w:ascii="Arial" w:hAnsi="Arial" w:cs="Arial"/>
        </w:rPr>
        <w:t>4. « Les évènements de juin 1848 marquent une rupture dans l’histoire de Deuxième République ». Justifiez cette affirmation.</w:t>
      </w:r>
    </w:p>
    <w:p w:rsidR="002424CD" w:rsidRPr="00FB1683" w:rsidRDefault="002424CD" w:rsidP="002424CD">
      <w:pPr>
        <w:pStyle w:val="Paragraphedeliste"/>
        <w:ind w:left="426"/>
        <w:jc w:val="both"/>
        <w:rPr>
          <w:rFonts w:ascii="Arial" w:hAnsi="Arial" w:cs="Arial"/>
        </w:rPr>
      </w:pPr>
    </w:p>
    <w:p w:rsidR="002424CD" w:rsidRPr="00FB1683" w:rsidRDefault="002424CD" w:rsidP="002424CD">
      <w:pPr>
        <w:pStyle w:val="Paragraphedeliste"/>
        <w:ind w:left="426"/>
        <w:jc w:val="both"/>
        <w:rPr>
          <w:rFonts w:ascii="Arial" w:hAnsi="Arial" w:cs="Arial"/>
        </w:rPr>
      </w:pPr>
      <w:r w:rsidRPr="00FB1683">
        <w:rPr>
          <w:rFonts w:ascii="Arial" w:hAnsi="Arial" w:cs="Arial"/>
        </w:rPr>
        <w:t>5. Décrivez les transformations de la société française sous le Second Empire.</w:t>
      </w:r>
    </w:p>
    <w:p w:rsidR="002424CD" w:rsidRDefault="002424CD" w:rsidP="002424CD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2424CD" w:rsidRPr="001C7C21" w:rsidRDefault="002424CD" w:rsidP="002424CD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2424CD" w:rsidRPr="005C7C11" w:rsidRDefault="002424CD" w:rsidP="002424CD"/>
    <w:p w:rsidR="002424CD" w:rsidRPr="007F1795" w:rsidRDefault="002424CD" w:rsidP="002424CD">
      <w:pPr>
        <w:rPr>
          <w:rFonts w:cs="Arial"/>
          <w:bCs/>
        </w:rPr>
      </w:pPr>
      <w:r w:rsidRPr="007F1795">
        <w:rPr>
          <w:rFonts w:cs="Arial"/>
          <w:bCs/>
        </w:rPr>
        <w:t xml:space="preserve">Le candidat choisit l’un des deux sujets. </w:t>
      </w:r>
    </w:p>
    <w:p w:rsidR="002424CD" w:rsidRDefault="002424CD" w:rsidP="002424CD">
      <w:pPr>
        <w:rPr>
          <w:rFonts w:cs="Arial"/>
          <w:b/>
          <w:bCs/>
        </w:rPr>
      </w:pPr>
    </w:p>
    <w:p w:rsidR="002424CD" w:rsidRPr="00592C0C" w:rsidRDefault="002424CD" w:rsidP="002424CD">
      <w:pPr>
        <w:jc w:val="center"/>
        <w:rPr>
          <w:rFonts w:cs="Arial"/>
          <w:b/>
        </w:rPr>
      </w:pPr>
      <w:r w:rsidRPr="00592C0C">
        <w:rPr>
          <w:rFonts w:cs="Arial"/>
          <w:b/>
          <w:bCs/>
        </w:rPr>
        <w:t>Sujet d’étude : Les établissements Schneider au Creusot sous la Deuxième République et le Second Empire</w:t>
      </w:r>
    </w:p>
    <w:p w:rsidR="002424CD" w:rsidRDefault="002424CD" w:rsidP="002424CD">
      <w:pPr>
        <w:rPr>
          <w:rFonts w:cs="Arial"/>
        </w:rPr>
      </w:pPr>
    </w:p>
    <w:p w:rsidR="002424CD" w:rsidRPr="00B64463" w:rsidRDefault="002424CD" w:rsidP="002424CD">
      <w:pPr>
        <w:rPr>
          <w:rFonts w:cs="Arial"/>
        </w:rPr>
      </w:pPr>
      <w:r w:rsidRPr="0016776A">
        <w:rPr>
          <w:rFonts w:cs="Arial"/>
          <w:u w:val="single"/>
        </w:rPr>
        <w:t>Document 1 :</w:t>
      </w:r>
      <w:r w:rsidRPr="00B64463">
        <w:rPr>
          <w:rFonts w:cs="Arial"/>
        </w:rPr>
        <w:t xml:space="preserve"> Le centenaire de Schneider</w:t>
      </w:r>
      <w:r>
        <w:rPr>
          <w:rFonts w:cs="Arial"/>
        </w:rPr>
        <w:t>.</w:t>
      </w:r>
    </w:p>
    <w:p w:rsidR="002424CD" w:rsidRDefault="002424CD" w:rsidP="002424CD">
      <w:pPr>
        <w:jc w:val="both"/>
        <w:rPr>
          <w:rFonts w:cs="Arial"/>
        </w:rPr>
      </w:pPr>
      <w:r>
        <w:rPr>
          <w:rFonts w:cs="Arial"/>
        </w:rPr>
        <w:t>« </w:t>
      </w:r>
      <w:r w:rsidRPr="003B65D9">
        <w:rPr>
          <w:rFonts w:cs="Arial"/>
        </w:rPr>
        <w:t>L</w:t>
      </w:r>
      <w:r w:rsidRPr="00B64463">
        <w:rPr>
          <w:rFonts w:cs="Arial"/>
        </w:rPr>
        <w:t xml:space="preserve">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B64463">
        <w:rPr>
          <w:rFonts w:cs="Arial"/>
        </w:rPr>
        <w:t>Burdy</w:t>
      </w:r>
      <w:proofErr w:type="spellEnd"/>
      <w:r w:rsidRPr="00B64463">
        <w:rPr>
          <w:rFonts w:cs="Arial"/>
        </w:rPr>
        <w:t xml:space="preserve">, a prononcé, à cette occasion, un discours dont nous donnons ci-après l’analyse : </w:t>
      </w:r>
    </w:p>
    <w:p w:rsidR="002424CD" w:rsidRPr="00B64463" w:rsidRDefault="002424CD" w:rsidP="002424CD">
      <w:pPr>
        <w:jc w:val="both"/>
        <w:rPr>
          <w:rFonts w:cs="Arial"/>
        </w:rPr>
      </w:pPr>
      <w:r w:rsidRPr="00B64463">
        <w:rPr>
          <w:rFonts w:cs="Arial"/>
        </w:rPr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2424CD" w:rsidRPr="00B64463" w:rsidRDefault="002424CD" w:rsidP="002424CD">
      <w:pPr>
        <w:jc w:val="both"/>
        <w:rPr>
          <w:rFonts w:cs="Arial"/>
        </w:rPr>
      </w:pPr>
      <w:r w:rsidRPr="00B64463">
        <w:rPr>
          <w:rFonts w:cs="Arial"/>
        </w:rPr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2424CD" w:rsidRPr="00B64463" w:rsidRDefault="002424CD" w:rsidP="002424CD">
      <w:pPr>
        <w:jc w:val="both"/>
        <w:rPr>
          <w:rFonts w:cs="Arial"/>
        </w:rPr>
      </w:pPr>
      <w:r w:rsidRPr="00B64463">
        <w:rPr>
          <w:rFonts w:cs="Arial"/>
        </w:rPr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2424CD" w:rsidRPr="00B64463" w:rsidRDefault="002424CD" w:rsidP="002424CD">
      <w:pPr>
        <w:jc w:val="both"/>
        <w:rPr>
          <w:rFonts w:cs="Arial"/>
        </w:rPr>
      </w:pPr>
      <w:r w:rsidRPr="00B64463">
        <w:rPr>
          <w:rFonts w:cs="Arial"/>
        </w:rPr>
        <w:t xml:space="preserve">En termes émus et sincères, il affirme les sentiments </w:t>
      </w:r>
      <w:r>
        <w:rPr>
          <w:rFonts w:cs="Arial"/>
        </w:rPr>
        <w:t xml:space="preserve">de reconnaissance et de profond </w:t>
      </w:r>
      <w:r w:rsidRPr="00B64463">
        <w:rPr>
          <w:rFonts w:cs="Arial"/>
        </w:rPr>
        <w:t>attachement pour la famille Schneider, qui sont nés de l’étroite union de la ville et de l’usine.</w:t>
      </w:r>
    </w:p>
    <w:p w:rsidR="002424CD" w:rsidRPr="00ED1955" w:rsidRDefault="002424CD" w:rsidP="002424CD">
      <w:pPr>
        <w:jc w:val="both"/>
        <w:rPr>
          <w:rFonts w:cs="Arial"/>
        </w:rPr>
      </w:pPr>
      <w:r w:rsidRPr="00ED1955">
        <w:rPr>
          <w:rFonts w:cs="Arial"/>
        </w:rPr>
        <w:t>Cette union, la population tout entière la manifeste en ce jour avec un caractère saisissant d’unanimité pour célébrer la fête de son fondateur.</w:t>
      </w:r>
    </w:p>
    <w:p w:rsidR="002424CD" w:rsidRDefault="002424CD" w:rsidP="002424CD">
      <w:pPr>
        <w:jc w:val="both"/>
        <w:rPr>
          <w:rFonts w:cs="Arial"/>
        </w:rPr>
      </w:pPr>
      <w:r w:rsidRPr="00B64463">
        <w:rPr>
          <w:rFonts w:cs="Arial"/>
        </w:rPr>
        <w:lastRenderedPageBreak/>
        <w:t>Les bienfaits d’Eugène Schneider ont été continués par son fils Henri Schneider qui, pendant plus de vingt ans, a donné une nouvelle impulsion au développement simultané de la grande indus</w:t>
      </w:r>
      <w:r>
        <w:rPr>
          <w:rFonts w:cs="Arial"/>
        </w:rPr>
        <w:t>trie et de la ville du Creusot.</w:t>
      </w:r>
    </w:p>
    <w:p w:rsidR="002424CD" w:rsidRPr="00B64463" w:rsidRDefault="002424CD" w:rsidP="002424CD">
      <w:pPr>
        <w:jc w:val="both"/>
        <w:rPr>
          <w:rFonts w:cs="Arial"/>
        </w:rPr>
      </w:pPr>
      <w:r w:rsidRPr="00B64463">
        <w:rPr>
          <w:rFonts w:cs="Arial"/>
        </w:rPr>
        <w:t>Dans la réponse qu’il a faite, M. Schneider a dit notamment :</w:t>
      </w:r>
    </w:p>
    <w:p w:rsidR="002424CD" w:rsidRPr="00B64463" w:rsidRDefault="002424CD" w:rsidP="002424CD">
      <w:pPr>
        <w:jc w:val="both"/>
        <w:rPr>
          <w:rFonts w:cs="Arial"/>
        </w:rPr>
      </w:pPr>
      <w:r w:rsidRPr="00B64463">
        <w:rPr>
          <w:rFonts w:cs="Arial"/>
        </w:rPr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2424CD" w:rsidRPr="00B64463" w:rsidRDefault="002424CD" w:rsidP="002424CD">
      <w:pPr>
        <w:jc w:val="both"/>
        <w:rPr>
          <w:rFonts w:cs="Arial"/>
        </w:rPr>
      </w:pPr>
      <w:r w:rsidRPr="00B64463">
        <w:rPr>
          <w:rFonts w:cs="Arial"/>
        </w:rPr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2424CD" w:rsidRPr="00B64463" w:rsidRDefault="002424CD" w:rsidP="002424CD">
      <w:pPr>
        <w:jc w:val="both"/>
        <w:rPr>
          <w:rFonts w:cs="Arial"/>
        </w:rPr>
      </w:pPr>
      <w:r w:rsidRPr="002918D3">
        <w:rPr>
          <w:rFonts w:cs="Arial"/>
          <w:u w:val="single"/>
        </w:rPr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>
        <w:rPr>
          <w:rFonts w:cs="Arial"/>
        </w:rPr>
        <w:t> </w:t>
      </w:r>
      <w:r w:rsidRPr="003B65D9">
        <w:rPr>
          <w:rFonts w:cs="Arial"/>
        </w:rPr>
        <w:t>».</w:t>
      </w:r>
    </w:p>
    <w:p w:rsidR="002424CD" w:rsidRPr="00B64463" w:rsidRDefault="002424CD" w:rsidP="002424CD">
      <w:pPr>
        <w:rPr>
          <w:rFonts w:cs="Arial"/>
        </w:rPr>
      </w:pPr>
    </w:p>
    <w:p w:rsidR="002424CD" w:rsidRPr="00B64463" w:rsidRDefault="002424CD" w:rsidP="002424CD">
      <w:pPr>
        <w:rPr>
          <w:rFonts w:cs="Arial"/>
        </w:rPr>
      </w:pPr>
      <w:r w:rsidRPr="0016776A">
        <w:rPr>
          <w:rFonts w:cs="Arial"/>
          <w:color w:val="000000"/>
        </w:rPr>
        <w:t>Source :</w:t>
      </w:r>
      <w:r w:rsidRPr="0080729B">
        <w:rPr>
          <w:rFonts w:cs="Arial"/>
          <w:i/>
          <w:color w:val="000000"/>
        </w:rPr>
        <w:t xml:space="preserve"> Le</w:t>
      </w:r>
      <w:r w:rsidRPr="00B64463">
        <w:rPr>
          <w:rFonts w:cs="Arial"/>
          <w:i/>
        </w:rPr>
        <w:t xml:space="preserve"> Génie français et l’Ingénieur civil réunis : journal des ingénieurs, des constructeurs-mécaniciens et fondeurs etc.</w:t>
      </w:r>
      <w:r w:rsidRPr="00B64463">
        <w:rPr>
          <w:rFonts w:cs="Arial"/>
        </w:rPr>
        <w:t>, XIIIe année, n° 13, 1 juillet 1905, p. 9</w:t>
      </w:r>
      <w:r>
        <w:rPr>
          <w:rFonts w:cs="Arial"/>
        </w:rPr>
        <w:t xml:space="preserve">. </w:t>
      </w:r>
    </w:p>
    <w:p w:rsidR="002424CD" w:rsidRPr="00B64463" w:rsidRDefault="002424CD" w:rsidP="002424CD">
      <w:pPr>
        <w:rPr>
          <w:rFonts w:cs="Arial"/>
        </w:rPr>
      </w:pPr>
    </w:p>
    <w:p w:rsidR="002424CD" w:rsidRDefault="002424CD">
      <w:pPr>
        <w:spacing w:after="0" w:line="240" w:lineRule="auto"/>
        <w:ind w:left="0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2424CD" w:rsidRDefault="002424CD" w:rsidP="002424CD">
      <w:pPr>
        <w:rPr>
          <w:rFonts w:cs="Arial"/>
        </w:rPr>
      </w:pPr>
      <w:r w:rsidRPr="0016776A">
        <w:rPr>
          <w:rFonts w:cs="Arial"/>
          <w:u w:val="single"/>
        </w:rPr>
        <w:lastRenderedPageBreak/>
        <w:t>Document 2 :</w:t>
      </w:r>
      <w:r w:rsidRPr="007819A1">
        <w:rPr>
          <w:rFonts w:cs="Arial"/>
        </w:rPr>
        <w:t xml:space="preserve"> la cité Villedieu, au Creusot, à la fin du XIX</w:t>
      </w:r>
      <w:r w:rsidRPr="00C536FE">
        <w:rPr>
          <w:rFonts w:cs="Arial"/>
          <w:vertAlign w:val="superscript"/>
        </w:rPr>
        <w:t>e</w:t>
      </w:r>
      <w:r w:rsidRPr="007819A1">
        <w:rPr>
          <w:rFonts w:cs="Arial"/>
        </w:rPr>
        <w:t xml:space="preserve"> siècle</w:t>
      </w:r>
      <w:r>
        <w:rPr>
          <w:rFonts w:cs="Arial"/>
        </w:rPr>
        <w:t>.</w:t>
      </w:r>
    </w:p>
    <w:p w:rsidR="002424CD" w:rsidRPr="007819A1" w:rsidRDefault="002424CD" w:rsidP="002424CD">
      <w:pPr>
        <w:rPr>
          <w:rFonts w:cs="Arial"/>
        </w:rPr>
      </w:pPr>
    </w:p>
    <w:p w:rsidR="002424CD" w:rsidRPr="007819A1" w:rsidRDefault="002424CD" w:rsidP="002424CD">
      <w:pPr>
        <w:rPr>
          <w:rFonts w:cs="Arial"/>
        </w:rPr>
      </w:pPr>
      <w:r>
        <w:rPr>
          <w:rFonts w:cs="Arial"/>
        </w:rPr>
        <w:t>L</w:t>
      </w:r>
      <w:r w:rsidRPr="007819A1">
        <w:rPr>
          <w:rFonts w:cs="Arial"/>
        </w:rPr>
        <w:t xml:space="preserve">a cité Villedieu est construite par l'entreprise Schneider </w:t>
      </w:r>
      <w:r>
        <w:rPr>
          <w:rFonts w:cs="Arial"/>
        </w:rPr>
        <w:t xml:space="preserve">en 1865 </w:t>
      </w:r>
      <w:r w:rsidRPr="007819A1">
        <w:rPr>
          <w:rFonts w:cs="Arial"/>
        </w:rPr>
        <w:t>pour les ouvriers et leurs familles.</w:t>
      </w:r>
      <w:r>
        <w:rPr>
          <w:rFonts w:cs="Arial"/>
        </w:rPr>
        <w:t xml:space="preserve"> L</w:t>
      </w:r>
      <w:r w:rsidRPr="007819A1">
        <w:rPr>
          <w:rFonts w:cs="Arial"/>
        </w:rPr>
        <w:t>'ensemble regroupe des maiso</w:t>
      </w:r>
      <w:r>
        <w:rPr>
          <w:rFonts w:cs="Arial"/>
        </w:rPr>
        <w:t>ns individuelles de deux pièces avec jardin.</w:t>
      </w:r>
    </w:p>
    <w:p w:rsidR="002424CD" w:rsidRPr="007819A1" w:rsidRDefault="002424CD" w:rsidP="002424CD">
      <w:pPr>
        <w:rPr>
          <w:rFonts w:cs="Arial"/>
        </w:rPr>
      </w:pPr>
    </w:p>
    <w:p w:rsidR="002424CD" w:rsidRPr="007819A1" w:rsidRDefault="002424CD" w:rsidP="002424CD">
      <w:pPr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0D17CABA" wp14:editId="64C8EA54">
            <wp:extent cx="5945133" cy="3600450"/>
            <wp:effectExtent l="0" t="0" r="0" b="0"/>
            <wp:docPr id="3" name="Image 3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4CD" w:rsidRDefault="002424CD" w:rsidP="002424CD">
      <w:pPr>
        <w:jc w:val="right"/>
        <w:rPr>
          <w:rFonts w:cs="Arial"/>
          <w:color w:val="000000"/>
          <w:u w:val="single"/>
        </w:rPr>
      </w:pPr>
    </w:p>
    <w:p w:rsidR="002424CD" w:rsidRPr="007819A1" w:rsidRDefault="002424CD" w:rsidP="002424CD">
      <w:pPr>
        <w:jc w:val="right"/>
        <w:rPr>
          <w:rFonts w:cs="Arial"/>
        </w:rPr>
      </w:pPr>
      <w:r w:rsidRPr="0016776A">
        <w:rPr>
          <w:rFonts w:cs="Arial"/>
          <w:color w:val="000000"/>
        </w:rPr>
        <w:t>Source :</w:t>
      </w:r>
      <w:r w:rsidRPr="0080729B">
        <w:rPr>
          <w:rFonts w:cs="Arial"/>
          <w:color w:val="000000"/>
        </w:rPr>
        <w:t xml:space="preserve"> Service</w:t>
      </w:r>
      <w:r w:rsidRPr="007819A1">
        <w:rPr>
          <w:rFonts w:cs="Arial"/>
        </w:rPr>
        <w:t xml:space="preserve"> éducatif écomus</w:t>
      </w:r>
      <w:r>
        <w:rPr>
          <w:rFonts w:cs="Arial"/>
        </w:rPr>
        <w:t xml:space="preserve">ée Le Creusot-Montceau </w:t>
      </w:r>
    </w:p>
    <w:p w:rsidR="002424CD" w:rsidRPr="007819A1" w:rsidRDefault="002424CD" w:rsidP="002424CD">
      <w:pPr>
        <w:rPr>
          <w:rFonts w:cs="Arial"/>
        </w:rPr>
      </w:pPr>
    </w:p>
    <w:p w:rsidR="002424CD" w:rsidRDefault="002424CD">
      <w:pPr>
        <w:spacing w:after="0" w:line="240" w:lineRule="auto"/>
        <w:ind w:left="0"/>
        <w:rPr>
          <w:rFonts w:cs="Arial"/>
        </w:rPr>
      </w:pPr>
      <w:r>
        <w:rPr>
          <w:rFonts w:cs="Arial"/>
        </w:rPr>
        <w:br w:type="page"/>
      </w:r>
    </w:p>
    <w:p w:rsidR="002424CD" w:rsidRPr="007819A1" w:rsidRDefault="002424CD" w:rsidP="002424CD">
      <w:pPr>
        <w:rPr>
          <w:rFonts w:cs="Arial"/>
        </w:rPr>
      </w:pPr>
    </w:p>
    <w:p w:rsidR="002424CD" w:rsidRPr="007819A1" w:rsidRDefault="002424CD" w:rsidP="002424CD">
      <w:pPr>
        <w:rPr>
          <w:rFonts w:cs="Arial"/>
        </w:rPr>
      </w:pPr>
      <w:r>
        <w:rPr>
          <w:rFonts w:cs="Arial"/>
        </w:rPr>
        <w:t>Questions :</w:t>
      </w:r>
    </w:p>
    <w:p w:rsidR="002424CD" w:rsidRPr="00592C0C" w:rsidRDefault="002424CD" w:rsidP="002424C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 w:rsidRPr="007819A1">
        <w:rPr>
          <w:rFonts w:cs="Arial"/>
        </w:rPr>
        <w:t>Décrivez les logements des ouvriers au Creusot</w:t>
      </w:r>
      <w:r>
        <w:rPr>
          <w:rFonts w:cs="Arial"/>
        </w:rPr>
        <w:t xml:space="preserve"> (document 2)</w:t>
      </w:r>
      <w:r w:rsidRPr="007819A1">
        <w:rPr>
          <w:rFonts w:cs="Arial"/>
        </w:rPr>
        <w:t>.</w:t>
      </w:r>
    </w:p>
    <w:p w:rsidR="002424CD" w:rsidRPr="00592C0C" w:rsidRDefault="002424CD" w:rsidP="002424C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>
        <w:rPr>
          <w:rFonts w:cs="Arial"/>
        </w:rPr>
        <w:t>Montrez que les Schneider veillent</w:t>
      </w:r>
      <w:r w:rsidRPr="007819A1">
        <w:rPr>
          <w:rFonts w:cs="Arial"/>
        </w:rPr>
        <w:t xml:space="preserve"> au bi</w:t>
      </w:r>
      <w:r>
        <w:rPr>
          <w:rFonts w:cs="Arial"/>
        </w:rPr>
        <w:t>en-être matériel et moral de leurs</w:t>
      </w:r>
      <w:r w:rsidRPr="007819A1">
        <w:rPr>
          <w:rFonts w:cs="Arial"/>
        </w:rPr>
        <w:t xml:space="preserve"> ouvriers</w:t>
      </w:r>
      <w:r>
        <w:rPr>
          <w:rFonts w:cs="Arial"/>
        </w:rPr>
        <w:t xml:space="preserve"> (documents 1 et 2)</w:t>
      </w:r>
      <w:r w:rsidRPr="007819A1">
        <w:rPr>
          <w:rFonts w:cs="Arial"/>
        </w:rPr>
        <w:t>.</w:t>
      </w:r>
    </w:p>
    <w:p w:rsidR="002424CD" w:rsidRPr="00592C0C" w:rsidRDefault="002424CD" w:rsidP="002424C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 w:rsidRPr="007819A1">
        <w:rPr>
          <w:rFonts w:cs="Arial"/>
        </w:rPr>
        <w:t>Précisez le regard que portent les ouvriers</w:t>
      </w:r>
      <w:r>
        <w:rPr>
          <w:rFonts w:cs="Arial"/>
        </w:rPr>
        <w:t xml:space="preserve"> et employés</w:t>
      </w:r>
      <w:r w:rsidRPr="007819A1">
        <w:rPr>
          <w:rFonts w:cs="Arial"/>
        </w:rPr>
        <w:t xml:space="preserve"> du Creusot sur leur patron</w:t>
      </w:r>
      <w:r>
        <w:rPr>
          <w:rFonts w:cs="Arial"/>
        </w:rPr>
        <w:t xml:space="preserve"> (document 1)</w:t>
      </w:r>
      <w:r w:rsidRPr="007819A1">
        <w:rPr>
          <w:rFonts w:cs="Arial"/>
        </w:rPr>
        <w:t>.</w:t>
      </w:r>
    </w:p>
    <w:p w:rsidR="002424CD" w:rsidRPr="00592C0C" w:rsidRDefault="002424CD" w:rsidP="002424C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>
        <w:rPr>
          <w:rFonts w:cs="Arial"/>
        </w:rPr>
        <w:t xml:space="preserve">Expliquez la phrase soulignée dans le document 1. </w:t>
      </w:r>
    </w:p>
    <w:p w:rsidR="002424CD" w:rsidRDefault="002424CD" w:rsidP="002424C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 w:rsidRPr="00FA2BD8">
        <w:rPr>
          <w:rFonts w:cs="Arial"/>
        </w:rPr>
        <w:t>Eugène Schneider</w:t>
      </w:r>
      <w:r>
        <w:rPr>
          <w:rFonts w:cs="Arial"/>
        </w:rPr>
        <w:t xml:space="preserve"> joua un rôle </w:t>
      </w:r>
      <w:r w:rsidRPr="00FA2BD8">
        <w:rPr>
          <w:rFonts w:cs="Arial"/>
        </w:rPr>
        <w:t>économique</w:t>
      </w:r>
      <w:r>
        <w:rPr>
          <w:rFonts w:cs="Arial"/>
        </w:rPr>
        <w:t xml:space="preserve">, </w:t>
      </w:r>
      <w:r w:rsidRPr="00FA2BD8">
        <w:rPr>
          <w:rFonts w:cs="Arial"/>
        </w:rPr>
        <w:t xml:space="preserve">social et politique </w:t>
      </w:r>
      <w:r>
        <w:rPr>
          <w:rFonts w:cs="Arial"/>
        </w:rPr>
        <w:t>sur toute la</w:t>
      </w:r>
      <w:r w:rsidRPr="00FA2BD8">
        <w:rPr>
          <w:rFonts w:cs="Arial"/>
        </w:rPr>
        <w:t xml:space="preserve"> ville et au-delà</w:t>
      </w:r>
      <w:r>
        <w:rPr>
          <w:rFonts w:cs="Arial"/>
        </w:rPr>
        <w:t>. Justifiez cette affirmation.</w:t>
      </w:r>
    </w:p>
    <w:p w:rsidR="002424CD" w:rsidRDefault="002424CD" w:rsidP="002424CD">
      <w:pPr>
        <w:rPr>
          <w:rFonts w:cs="Arial"/>
        </w:rPr>
      </w:pPr>
    </w:p>
    <w:p w:rsidR="002424CD" w:rsidRDefault="002424CD" w:rsidP="002424CD"/>
    <w:p w:rsidR="002424CD" w:rsidRPr="005C7C11" w:rsidRDefault="002424CD" w:rsidP="002424CD"/>
    <w:p w:rsidR="002424CD" w:rsidRPr="00592C0C" w:rsidRDefault="002424CD" w:rsidP="002424CD">
      <w:pPr>
        <w:rPr>
          <w:rFonts w:cs="Arial"/>
          <w:b/>
        </w:rPr>
      </w:pPr>
      <w:r>
        <w:rPr>
          <w:rFonts w:cs="Arial"/>
          <w:b/>
        </w:rPr>
        <w:br w:type="page"/>
      </w:r>
      <w:r w:rsidRPr="00592C0C">
        <w:rPr>
          <w:rFonts w:cs="Arial"/>
          <w:b/>
        </w:rPr>
        <w:lastRenderedPageBreak/>
        <w:t>Sujet d’étude : Victor Hugo sous la Deuxième République et le Second Empire.</w:t>
      </w:r>
    </w:p>
    <w:p w:rsidR="002424CD" w:rsidRPr="00E24956" w:rsidRDefault="002424CD" w:rsidP="002424CD">
      <w:pPr>
        <w:pStyle w:val="Sansinterligne"/>
        <w:rPr>
          <w:rFonts w:ascii="Arial" w:hAnsi="Arial" w:cs="Arial"/>
          <w:color w:val="FF0000"/>
          <w:sz w:val="24"/>
          <w:szCs w:val="24"/>
        </w:rPr>
      </w:pPr>
    </w:p>
    <w:p w:rsidR="002424CD" w:rsidRPr="00E24956" w:rsidRDefault="002424CD" w:rsidP="002424CD">
      <w:pPr>
        <w:pStyle w:val="Sansinterligne"/>
        <w:rPr>
          <w:rFonts w:ascii="Arial" w:hAnsi="Arial" w:cs="Arial"/>
          <w:sz w:val="24"/>
          <w:szCs w:val="24"/>
        </w:rPr>
      </w:pPr>
      <w:r w:rsidRPr="007B6EE9">
        <w:rPr>
          <w:rFonts w:ascii="Arial" w:hAnsi="Arial" w:cs="Arial"/>
          <w:sz w:val="24"/>
          <w:szCs w:val="24"/>
          <w:u w:val="single"/>
        </w:rPr>
        <w:t>Document 1 :</w:t>
      </w:r>
      <w:r w:rsidRPr="00E24956">
        <w:rPr>
          <w:rFonts w:ascii="Arial" w:hAnsi="Arial" w:cs="Arial"/>
          <w:sz w:val="24"/>
          <w:szCs w:val="24"/>
        </w:rPr>
        <w:t xml:space="preserve"> Victor Hugo relate la journée du 24 février 1848.</w:t>
      </w:r>
    </w:p>
    <w:p w:rsidR="002424CD" w:rsidRPr="00E24956" w:rsidRDefault="002424CD" w:rsidP="002424CD">
      <w:pPr>
        <w:pStyle w:val="Sansinterligne"/>
        <w:rPr>
          <w:rFonts w:ascii="Arial" w:hAnsi="Arial" w:cs="Arial"/>
          <w:b/>
          <w:sz w:val="24"/>
          <w:szCs w:val="24"/>
          <w:u w:val="single"/>
        </w:rPr>
      </w:pPr>
    </w:p>
    <w:p w:rsidR="002424CD" w:rsidRPr="00E24956" w:rsidRDefault="002424CD" w:rsidP="002424CD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« 24 février 1848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E24956">
        <w:rPr>
          <w:rFonts w:ascii="Arial" w:hAnsi="Arial" w:cs="Arial"/>
          <w:sz w:val="24"/>
          <w:szCs w:val="24"/>
        </w:rPr>
        <w:t>Launaye</w:t>
      </w:r>
      <w:proofErr w:type="spellEnd"/>
      <w:r w:rsidRPr="00E24956">
        <w:rPr>
          <w:rFonts w:ascii="Arial" w:hAnsi="Arial" w:cs="Arial"/>
          <w:sz w:val="24"/>
          <w:szCs w:val="24"/>
        </w:rPr>
        <w:t xml:space="preserve">, mon ancien capitaine. J’acceptai leur offre amicale, et cela fit un petit cortège qui se dirigea par la rue du Pas-de-la-Mule et le boulevard Beaumarchais, vers la place de la Bastille. 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Là s’agitait une foule ardente, où les ouvriers dominaient. Beaucoup armés de fusils pris aux casernes ou livrés par les soldats. […]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Quand j’annonçai la Régence de la duchesse d’Orléans, ce furent de violentes dénégations : « Non ! Non ! Pas de Régence ! A bas les Bourbons ! Ni roi ni reine ! Pas de maîtres ! » je répétai : « Pas de maîtres ! Je n’en veux pas plus que vous, j’ai défendu toute ma vie la liberté ! » 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[…]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Un homme en blouse cria : « Silence au pair de France</w:t>
      </w:r>
      <w:r w:rsidRPr="00E24956">
        <w:rPr>
          <w:rFonts w:ascii="Arial" w:hAnsi="Arial" w:cs="Arial"/>
          <w:sz w:val="24"/>
          <w:szCs w:val="24"/>
          <w:vertAlign w:val="superscript"/>
        </w:rPr>
        <w:t>1</w:t>
      </w:r>
      <w:r w:rsidRPr="00E24956">
        <w:rPr>
          <w:rFonts w:ascii="Arial" w:hAnsi="Arial" w:cs="Arial"/>
          <w:sz w:val="24"/>
          <w:szCs w:val="24"/>
        </w:rPr>
        <w:t> ! A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Note : </w:t>
      </w:r>
    </w:p>
    <w:p w:rsidR="002424CD" w:rsidRPr="00E24956" w:rsidRDefault="002424CD" w:rsidP="002424CD">
      <w:pPr>
        <w:pStyle w:val="Sansinterligne"/>
        <w:numPr>
          <w:ilvl w:val="0"/>
          <w:numId w:val="3"/>
        </w:numPr>
        <w:jc w:val="both"/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sz w:val="21"/>
          <w:szCs w:val="24"/>
        </w:rPr>
        <w:t>Pair de France : titre pour ceux qui font partir de la Chambre des pairs, chambre</w:t>
      </w:r>
      <w:r w:rsidRPr="00E24956">
        <w:rPr>
          <w:rFonts w:ascii="Arial" w:hAnsi="Arial" w:cs="Arial"/>
          <w:strike/>
          <w:sz w:val="21"/>
          <w:szCs w:val="24"/>
        </w:rPr>
        <w:t xml:space="preserve"> </w:t>
      </w:r>
      <w:r w:rsidRPr="00E24956">
        <w:rPr>
          <w:rFonts w:ascii="Arial" w:hAnsi="Arial" w:cs="Arial"/>
          <w:sz w:val="21"/>
          <w:szCs w:val="24"/>
        </w:rPr>
        <w:t>du Parlement de 1814 à 1848. Hugo est nommé pair de France par le roi en 1845.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Source : Victor Hugo, </w:t>
      </w:r>
      <w:r w:rsidRPr="00E24956">
        <w:rPr>
          <w:rFonts w:ascii="Arial" w:hAnsi="Arial" w:cs="Arial"/>
          <w:i/>
          <w:sz w:val="24"/>
          <w:szCs w:val="24"/>
        </w:rPr>
        <w:t>Choses Vues. Souvenirs, journaux, cahiers. 1830-1848</w:t>
      </w:r>
      <w:r w:rsidRPr="00E24956">
        <w:rPr>
          <w:rFonts w:ascii="Arial" w:hAnsi="Arial" w:cs="Arial"/>
          <w:sz w:val="24"/>
          <w:szCs w:val="24"/>
        </w:rPr>
        <w:t>, Gallimard, 1972</w:t>
      </w:r>
      <w:r>
        <w:rPr>
          <w:rFonts w:ascii="Arial" w:hAnsi="Arial" w:cs="Arial"/>
          <w:sz w:val="24"/>
          <w:szCs w:val="24"/>
        </w:rPr>
        <w:t>,</w:t>
      </w:r>
      <w:r w:rsidRPr="00C44F25">
        <w:rPr>
          <w:rFonts w:ascii="Arial" w:hAnsi="Arial" w:cs="Arial"/>
          <w:sz w:val="24"/>
          <w:szCs w:val="24"/>
        </w:rPr>
        <w:t xml:space="preserve"> </w:t>
      </w:r>
      <w:r w:rsidRPr="00E24956">
        <w:rPr>
          <w:rFonts w:ascii="Arial" w:hAnsi="Arial" w:cs="Arial"/>
          <w:sz w:val="24"/>
          <w:szCs w:val="24"/>
        </w:rPr>
        <w:t xml:space="preserve">p 629-631. 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7B6EE9">
        <w:rPr>
          <w:rFonts w:ascii="Arial" w:hAnsi="Arial" w:cs="Arial"/>
          <w:sz w:val="24"/>
          <w:szCs w:val="24"/>
          <w:u w:val="single"/>
        </w:rPr>
        <w:t>Document 2 :</w:t>
      </w:r>
      <w:r w:rsidRPr="00E24956">
        <w:rPr>
          <w:rFonts w:ascii="Arial" w:hAnsi="Arial" w:cs="Arial"/>
          <w:b/>
          <w:sz w:val="24"/>
          <w:szCs w:val="24"/>
        </w:rPr>
        <w:t xml:space="preserve"> </w:t>
      </w:r>
      <w:r w:rsidRPr="00E24956">
        <w:rPr>
          <w:rFonts w:ascii="Arial" w:hAnsi="Arial" w:cs="Arial"/>
          <w:sz w:val="24"/>
          <w:szCs w:val="24"/>
        </w:rPr>
        <w:t xml:space="preserve">Hugo, en exil en Belgique puis à Jersey. 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 […]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 </w:t>
      </w:r>
      <w:r w:rsidRPr="00E24956">
        <w:rPr>
          <w:rFonts w:ascii="Arial" w:hAnsi="Arial" w:cs="Arial"/>
          <w:sz w:val="24"/>
          <w:szCs w:val="24"/>
        </w:rPr>
        <w:t>Jersey, octobre 1852.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Que M. Bonaparte se le dise bien, il n’aura pas raison de nous. Qu’il multiplie les obstacles, qu’il entoure son empire de lois Faider</w:t>
      </w:r>
      <w:r w:rsidRPr="00E24956">
        <w:rPr>
          <w:rFonts w:ascii="Arial" w:hAnsi="Arial" w:cs="Arial"/>
          <w:sz w:val="24"/>
          <w:szCs w:val="24"/>
          <w:vertAlign w:val="superscript"/>
        </w:rPr>
        <w:t>1</w:t>
      </w:r>
      <w:r w:rsidRPr="00E24956">
        <w:rPr>
          <w:rFonts w:ascii="Arial" w:hAnsi="Arial" w:cs="Arial"/>
          <w:sz w:val="24"/>
          <w:szCs w:val="24"/>
        </w:rPr>
        <w:t xml:space="preserve">, qu’il nous fasse traquer en Belgique, en Suisse, en Espagne, en Piémont, nous renaîtrons sous la persécution et </w:t>
      </w:r>
      <w:r w:rsidRPr="00E24956">
        <w:rPr>
          <w:rFonts w:ascii="Arial" w:hAnsi="Arial" w:cs="Arial"/>
          <w:sz w:val="24"/>
          <w:szCs w:val="24"/>
        </w:rPr>
        <w:lastRenderedPageBreak/>
        <w:t xml:space="preserve">nous nous multiplierons comme l’obstacle. A quiconque voudrait nous imposer ou nous demander trêve pour cet homme, nous répondrons : </w:t>
      </w:r>
      <w:r w:rsidRPr="00E24956">
        <w:rPr>
          <w:rFonts w:ascii="Arial" w:hAnsi="Arial" w:cs="Arial"/>
          <w:i/>
          <w:sz w:val="24"/>
          <w:szCs w:val="24"/>
        </w:rPr>
        <w:t>non possumus</w:t>
      </w:r>
      <w:r w:rsidRPr="00E24956">
        <w:rPr>
          <w:rFonts w:ascii="Arial" w:hAnsi="Arial" w:cs="Arial"/>
          <w:i/>
          <w:sz w:val="24"/>
          <w:szCs w:val="24"/>
          <w:vertAlign w:val="superscript"/>
        </w:rPr>
        <w:t>2</w:t>
      </w:r>
      <w:r w:rsidRPr="00E24956">
        <w:rPr>
          <w:rFonts w:ascii="Arial" w:hAnsi="Arial" w:cs="Arial"/>
          <w:sz w:val="24"/>
          <w:szCs w:val="24"/>
        </w:rPr>
        <w:t>. Nous républicains, nous proscrits</w:t>
      </w:r>
      <w:r w:rsidRPr="00E24956">
        <w:rPr>
          <w:rFonts w:ascii="Arial" w:hAnsi="Arial" w:cs="Arial"/>
          <w:sz w:val="24"/>
          <w:szCs w:val="24"/>
          <w:vertAlign w:val="superscript"/>
        </w:rPr>
        <w:t>3</w:t>
      </w:r>
      <w:r w:rsidRPr="00E24956">
        <w:rPr>
          <w:rFonts w:ascii="Arial" w:hAnsi="Arial" w:cs="Arial"/>
          <w:sz w:val="24"/>
          <w:szCs w:val="24"/>
        </w:rPr>
        <w:t xml:space="preserve">, nous sommes le devoir vivant. Que M. Bonaparte en prenne son parti, </w:t>
      </w:r>
      <w:r w:rsidRPr="00E24956">
        <w:rPr>
          <w:rFonts w:ascii="Arial" w:hAnsi="Arial" w:cs="Arial"/>
          <w:sz w:val="24"/>
          <w:szCs w:val="24"/>
          <w:u w:val="single"/>
        </w:rPr>
        <w:t>nous lui avons fait la guerre dans la rue</w:t>
      </w:r>
      <w:r w:rsidRPr="00E24956">
        <w:rPr>
          <w:rFonts w:ascii="Arial" w:hAnsi="Arial" w:cs="Arial"/>
          <w:sz w:val="24"/>
          <w:szCs w:val="24"/>
        </w:rPr>
        <w:t>, nous lui ferons la guerre dans les catacombes. Tant que nous avons pu être au grand jour, nous l’avons combattu au grand jour ; maintenant nous sommes dans la nuit, nous combattrons dans la nuit.</w:t>
      </w:r>
      <w:r>
        <w:rPr>
          <w:rFonts w:ascii="Arial" w:hAnsi="Arial" w:cs="Arial"/>
          <w:sz w:val="24"/>
          <w:szCs w:val="24"/>
        </w:rPr>
        <w:t> »</w:t>
      </w:r>
      <w:r w:rsidRPr="00E24956">
        <w:rPr>
          <w:rFonts w:ascii="Arial" w:hAnsi="Arial" w:cs="Arial"/>
          <w:sz w:val="24"/>
          <w:szCs w:val="24"/>
        </w:rPr>
        <w:t xml:space="preserve"> </w:t>
      </w:r>
    </w:p>
    <w:p w:rsidR="002424CD" w:rsidRPr="00E24956" w:rsidRDefault="002424CD" w:rsidP="002424CD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2424CD" w:rsidRPr="00E24956" w:rsidRDefault="002424CD" w:rsidP="002424CD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Notes : </w:t>
      </w:r>
    </w:p>
    <w:p w:rsidR="002424CD" w:rsidRPr="00E24956" w:rsidRDefault="002424CD" w:rsidP="002424CD">
      <w:pPr>
        <w:pStyle w:val="Sansinterligne"/>
        <w:numPr>
          <w:ilvl w:val="0"/>
          <w:numId w:val="4"/>
        </w:numPr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sz w:val="21"/>
          <w:szCs w:val="24"/>
        </w:rPr>
        <w:t xml:space="preserve">Loi </w:t>
      </w:r>
      <w:proofErr w:type="spellStart"/>
      <w:r w:rsidRPr="00E24956">
        <w:rPr>
          <w:rFonts w:ascii="Arial" w:hAnsi="Arial" w:cs="Arial"/>
          <w:sz w:val="21"/>
          <w:szCs w:val="24"/>
        </w:rPr>
        <w:t>Faider</w:t>
      </w:r>
      <w:proofErr w:type="spellEnd"/>
      <w:r w:rsidRPr="00E24956">
        <w:rPr>
          <w:rFonts w:ascii="Arial" w:hAnsi="Arial" w:cs="Arial"/>
          <w:sz w:val="21"/>
          <w:szCs w:val="24"/>
        </w:rPr>
        <w:t> : loi qui, selon Victor Hugo, aurait favorisé son expulsion de Belgique.</w:t>
      </w:r>
    </w:p>
    <w:p w:rsidR="002424CD" w:rsidRPr="00E24956" w:rsidRDefault="002424CD" w:rsidP="002424CD">
      <w:pPr>
        <w:pStyle w:val="Sansinterligne"/>
        <w:numPr>
          <w:ilvl w:val="0"/>
          <w:numId w:val="4"/>
        </w:numPr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i/>
          <w:sz w:val="21"/>
          <w:szCs w:val="24"/>
        </w:rPr>
        <w:t xml:space="preserve">Non </w:t>
      </w:r>
      <w:proofErr w:type="spellStart"/>
      <w:r w:rsidRPr="00E24956">
        <w:rPr>
          <w:rFonts w:ascii="Arial" w:hAnsi="Arial" w:cs="Arial"/>
          <w:i/>
          <w:sz w:val="21"/>
          <w:szCs w:val="24"/>
        </w:rPr>
        <w:t>possumus</w:t>
      </w:r>
      <w:proofErr w:type="spellEnd"/>
      <w:r w:rsidRPr="00E24956">
        <w:rPr>
          <w:rFonts w:ascii="Arial" w:hAnsi="Arial" w:cs="Arial"/>
          <w:sz w:val="21"/>
          <w:szCs w:val="24"/>
        </w:rPr>
        <w:t> : locution latine signifiant un refus catégorique.</w:t>
      </w:r>
    </w:p>
    <w:p w:rsidR="002424CD" w:rsidRPr="00E24956" w:rsidRDefault="002424CD" w:rsidP="002424CD">
      <w:pPr>
        <w:pStyle w:val="Sansinterligne"/>
        <w:numPr>
          <w:ilvl w:val="0"/>
          <w:numId w:val="4"/>
        </w:numPr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sz w:val="21"/>
          <w:szCs w:val="24"/>
        </w:rPr>
        <w:t xml:space="preserve">Proscrit : qui est exilé. </w:t>
      </w:r>
    </w:p>
    <w:p w:rsidR="002424CD" w:rsidRPr="00E24956" w:rsidRDefault="002424CD" w:rsidP="002424CD">
      <w:pPr>
        <w:pStyle w:val="Sansinterligne"/>
        <w:rPr>
          <w:rFonts w:ascii="Arial" w:hAnsi="Arial" w:cs="Arial"/>
          <w:sz w:val="24"/>
          <w:szCs w:val="24"/>
        </w:rPr>
      </w:pPr>
    </w:p>
    <w:p w:rsidR="002424CD" w:rsidRPr="00E24956" w:rsidRDefault="002424CD" w:rsidP="002424CD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Source : Victor Hugo, </w:t>
      </w:r>
      <w:r w:rsidRPr="00E24956">
        <w:rPr>
          <w:rFonts w:ascii="Arial" w:hAnsi="Arial" w:cs="Arial"/>
          <w:i/>
          <w:sz w:val="24"/>
          <w:szCs w:val="24"/>
        </w:rPr>
        <w:t>Choses Vues. Souvenirs, journaux, cahiers. 1849-1870</w:t>
      </w:r>
      <w:r w:rsidRPr="00E24956">
        <w:rPr>
          <w:rFonts w:ascii="Arial" w:hAnsi="Arial" w:cs="Arial"/>
          <w:sz w:val="24"/>
          <w:szCs w:val="24"/>
        </w:rPr>
        <w:t>, Gallimard, 1972</w:t>
      </w:r>
      <w:r>
        <w:rPr>
          <w:rFonts w:ascii="Arial" w:hAnsi="Arial" w:cs="Arial"/>
          <w:sz w:val="24"/>
          <w:szCs w:val="24"/>
        </w:rPr>
        <w:t>,</w:t>
      </w:r>
      <w:r w:rsidRPr="00E24956">
        <w:rPr>
          <w:rFonts w:ascii="Arial" w:hAnsi="Arial" w:cs="Arial"/>
          <w:sz w:val="24"/>
          <w:szCs w:val="24"/>
        </w:rPr>
        <w:t xml:space="preserve"> p 276 et 287</w:t>
      </w:r>
      <w:r>
        <w:rPr>
          <w:rFonts w:ascii="Arial" w:hAnsi="Arial" w:cs="Arial"/>
          <w:sz w:val="24"/>
          <w:szCs w:val="24"/>
        </w:rPr>
        <w:t>.</w:t>
      </w:r>
    </w:p>
    <w:p w:rsidR="002424CD" w:rsidRPr="00E24956" w:rsidRDefault="002424CD" w:rsidP="002424CD">
      <w:pPr>
        <w:pStyle w:val="Sansinterligne"/>
        <w:rPr>
          <w:rFonts w:ascii="Arial" w:hAnsi="Arial" w:cs="Arial"/>
          <w:sz w:val="24"/>
          <w:szCs w:val="24"/>
        </w:rPr>
      </w:pPr>
    </w:p>
    <w:p w:rsidR="002424CD" w:rsidRPr="00E24956" w:rsidRDefault="002424CD" w:rsidP="002424CD">
      <w:pPr>
        <w:pStyle w:val="Sansinterligne"/>
        <w:rPr>
          <w:rFonts w:ascii="Arial" w:hAnsi="Arial" w:cs="Arial"/>
          <w:sz w:val="24"/>
          <w:szCs w:val="24"/>
        </w:rPr>
      </w:pPr>
    </w:p>
    <w:p w:rsidR="002424CD" w:rsidRPr="00BA1AED" w:rsidRDefault="002424CD" w:rsidP="002424CD">
      <w:pPr>
        <w:pStyle w:val="Sansinterligne"/>
        <w:rPr>
          <w:rFonts w:ascii="Arial" w:hAnsi="Arial" w:cs="Arial"/>
          <w:sz w:val="24"/>
          <w:szCs w:val="24"/>
        </w:rPr>
      </w:pPr>
      <w:r w:rsidRPr="00BA1AED">
        <w:rPr>
          <w:rFonts w:ascii="Arial" w:hAnsi="Arial" w:cs="Arial"/>
          <w:sz w:val="24"/>
          <w:szCs w:val="24"/>
        </w:rPr>
        <w:t xml:space="preserve">Questions : </w:t>
      </w:r>
    </w:p>
    <w:p w:rsidR="002424CD" w:rsidRPr="00E24956" w:rsidRDefault="002424CD" w:rsidP="002424CD">
      <w:pPr>
        <w:pStyle w:val="Sansinterligne"/>
        <w:rPr>
          <w:rFonts w:ascii="Arial" w:hAnsi="Arial" w:cs="Arial"/>
          <w:sz w:val="24"/>
          <w:szCs w:val="24"/>
        </w:rPr>
      </w:pPr>
    </w:p>
    <w:p w:rsidR="002424CD" w:rsidRPr="00E24956" w:rsidRDefault="002424CD" w:rsidP="002424CD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Présentez le contexte historique dans lequel est écrit le document 1.  </w:t>
      </w:r>
    </w:p>
    <w:p w:rsidR="002424CD" w:rsidRPr="00E24956" w:rsidRDefault="002424CD" w:rsidP="002424CD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Définissez le régime politique que soutient Victor Hugo dans le document 1. </w:t>
      </w:r>
    </w:p>
    <w:p w:rsidR="002424CD" w:rsidRPr="00E24956" w:rsidRDefault="002424CD" w:rsidP="002424CD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Montrez que l’opinion de Victor Hugo a changé entre 1848 et 1852 (documents 1 et 2).</w:t>
      </w:r>
    </w:p>
    <w:p w:rsidR="002424CD" w:rsidRPr="00E24956" w:rsidRDefault="002424CD" w:rsidP="002424CD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Expliquez la phrase soulignée (document 2). </w:t>
      </w:r>
    </w:p>
    <w:p w:rsidR="002424CD" w:rsidRPr="00E24956" w:rsidRDefault="002424CD" w:rsidP="002424CD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Montrez pourquoi Victor Hugo est devenu une des références majeures des </w:t>
      </w:r>
      <w:r>
        <w:rPr>
          <w:rFonts w:ascii="Arial" w:hAnsi="Arial" w:cs="Arial"/>
          <w:sz w:val="24"/>
          <w:szCs w:val="24"/>
        </w:rPr>
        <w:t>r</w:t>
      </w:r>
      <w:r w:rsidRPr="00E24956">
        <w:rPr>
          <w:rFonts w:ascii="Arial" w:hAnsi="Arial" w:cs="Arial"/>
          <w:sz w:val="24"/>
          <w:szCs w:val="24"/>
        </w:rPr>
        <w:t>épublicains.</w:t>
      </w:r>
    </w:p>
    <w:p w:rsidR="002424CD" w:rsidRPr="009104CF" w:rsidRDefault="002424CD" w:rsidP="002424CD">
      <w:pPr>
        <w:pStyle w:val="Sansinterligne"/>
        <w:rPr>
          <w:rFonts w:ascii="Arial" w:hAnsi="Arial" w:cs="Arial"/>
          <w:strike/>
          <w:sz w:val="24"/>
        </w:rPr>
      </w:pPr>
    </w:p>
    <w:p w:rsidR="002424CD" w:rsidRDefault="002424CD" w:rsidP="002424CD"/>
    <w:p w:rsidR="002424CD" w:rsidRDefault="002424CD" w:rsidP="002424CD"/>
    <w:p w:rsidR="002424CD" w:rsidRPr="005C7C11" w:rsidRDefault="002424CD" w:rsidP="002424CD"/>
    <w:p w:rsidR="002424CD" w:rsidRDefault="002424CD" w:rsidP="002424CD"/>
    <w:p w:rsidR="002424CD" w:rsidRPr="005C7C11" w:rsidRDefault="002424CD" w:rsidP="002424CD"/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460" w:rsidRDefault="007B5460" w:rsidP="0053612B">
      <w:pPr>
        <w:spacing w:after="0" w:line="240" w:lineRule="auto"/>
      </w:pPr>
      <w:r>
        <w:separator/>
      </w:r>
    </w:p>
  </w:endnote>
  <w:endnote w:type="continuationSeparator" w:id="0">
    <w:p w:rsidR="007B5460" w:rsidRDefault="007B5460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539B" w:rsidRPr="009B539B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539B" w:rsidRPr="009B539B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539B" w:rsidRPr="009B539B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539B" w:rsidRPr="009B539B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460" w:rsidRDefault="007B5460" w:rsidP="0053612B">
      <w:pPr>
        <w:spacing w:after="0" w:line="240" w:lineRule="auto"/>
      </w:pPr>
      <w:r>
        <w:separator/>
      </w:r>
    </w:p>
  </w:footnote>
  <w:footnote w:type="continuationSeparator" w:id="0">
    <w:p w:rsidR="007B5460" w:rsidRDefault="007B5460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1A0F96"/>
    <w:multiLevelType w:val="hybridMultilevel"/>
    <w:tmpl w:val="2C425DCA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691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424CD"/>
    <w:rsid w:val="002A68A6"/>
    <w:rsid w:val="002B20A9"/>
    <w:rsid w:val="002E4943"/>
    <w:rsid w:val="00314FF6"/>
    <w:rsid w:val="003154F6"/>
    <w:rsid w:val="003408B3"/>
    <w:rsid w:val="003D1776"/>
    <w:rsid w:val="004B41C6"/>
    <w:rsid w:val="004E6461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B5460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B539B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6DD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26691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2424CD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Sansinterligne">
    <w:name w:val="No Spacing"/>
    <w:uiPriority w:val="1"/>
    <w:qFormat/>
    <w:rsid w:val="002424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rps">
    <w:name w:val="Corps"/>
    <w:rsid w:val="002424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1413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2023-01-25T16:25:00Z</dcterms:created>
  <dcterms:modified xsi:type="dcterms:W3CDTF">2023-01-25T20:56:00Z</dcterms:modified>
</cp:coreProperties>
</file>