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494F4A">
              <w:rPr>
                <w:rFonts w:eastAsia="Times New Roman"/>
                <w:color w:val="000000" w:themeColor="text1"/>
                <w:sz w:val="20"/>
                <w:szCs w:val="22"/>
              </w:rPr>
              <w:t>aéronautique, aérospatiale, Rotterdam</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305CF7"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78337F">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305CF7"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78337F">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305CF7"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494F4A">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494F4A">
              <w:rPr>
                <w:rFonts w:eastAsia="Times New Roman"/>
                <w:color w:val="000000" w:themeColor="text1"/>
                <w:sz w:val="20"/>
                <w:szCs w:val="22"/>
              </w:rPr>
              <w:t>7</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875A90" w:rsidRPr="00875A90" w:rsidRDefault="00875A90" w:rsidP="00875A90">
      <w:pPr>
        <w:spacing w:after="0" w:line="240" w:lineRule="auto"/>
        <w:ind w:left="0"/>
        <w:rPr>
          <w:rFonts w:cs="Arial"/>
          <w:b/>
          <w:bCs/>
          <w:lang w:eastAsia="en-US"/>
        </w:rPr>
      </w:pPr>
      <w:r w:rsidRPr="00875A90">
        <w:rPr>
          <w:rFonts w:cs="Arial"/>
          <w:b/>
          <w:bCs/>
          <w:lang w:eastAsia="en-US"/>
        </w:rPr>
        <w:lastRenderedPageBreak/>
        <w:t>Première partie : questions (sur 10 points)</w:t>
      </w:r>
    </w:p>
    <w:p w:rsidR="00875A90" w:rsidRPr="00875A90" w:rsidRDefault="00875A90" w:rsidP="00875A90">
      <w:pPr>
        <w:spacing w:after="0" w:line="240" w:lineRule="auto"/>
        <w:ind w:left="0"/>
        <w:rPr>
          <w:rFonts w:cs="Arial"/>
          <w:lang w:eastAsia="en-US"/>
        </w:rPr>
      </w:pPr>
    </w:p>
    <w:p w:rsidR="00875A90" w:rsidRPr="00875A90" w:rsidRDefault="00875A90" w:rsidP="00875A90">
      <w:pPr>
        <w:spacing w:after="0" w:line="240" w:lineRule="auto"/>
        <w:ind w:left="0"/>
        <w:rPr>
          <w:rFonts w:cs="Arial"/>
          <w:bCs/>
          <w:lang w:eastAsia="en-US"/>
        </w:rPr>
      </w:pPr>
      <w:r w:rsidRPr="00875A90">
        <w:rPr>
          <w:rFonts w:cs="Arial"/>
          <w:bCs/>
          <w:lang w:eastAsia="en-US"/>
        </w:rPr>
        <w:t>1. Citez deux événements qui font de l’année 1848 une année de rupture politique en France.</w:t>
      </w:r>
    </w:p>
    <w:p w:rsidR="00875A90" w:rsidRPr="00875A90" w:rsidRDefault="00875A90" w:rsidP="00875A90">
      <w:pPr>
        <w:spacing w:after="0" w:line="240" w:lineRule="auto"/>
        <w:ind w:left="0"/>
        <w:rPr>
          <w:rFonts w:cs="Arial"/>
          <w:bCs/>
          <w:lang w:eastAsia="en-US"/>
        </w:rPr>
      </w:pPr>
    </w:p>
    <w:p w:rsidR="00875A90" w:rsidRPr="00875A90" w:rsidRDefault="00875A90" w:rsidP="00875A90">
      <w:pPr>
        <w:spacing w:after="0" w:line="240" w:lineRule="auto"/>
        <w:ind w:left="0"/>
        <w:rPr>
          <w:rFonts w:cs="Arial"/>
          <w:bCs/>
          <w:lang w:eastAsia="en-US"/>
        </w:rPr>
      </w:pPr>
      <w:r w:rsidRPr="00875A90">
        <w:rPr>
          <w:rFonts w:cs="Arial"/>
          <w:bCs/>
          <w:lang w:eastAsia="en-US"/>
        </w:rPr>
        <w:t xml:space="preserve">2. Justifiez l’affirmation suivante, en donnant deux arguments : « La France est un pays qui se modernise sous le Second Empire ». </w:t>
      </w:r>
    </w:p>
    <w:p w:rsidR="00875A90" w:rsidRPr="00875A90" w:rsidRDefault="00875A90" w:rsidP="00875A90">
      <w:pPr>
        <w:spacing w:after="0" w:line="240" w:lineRule="auto"/>
        <w:ind w:left="0"/>
        <w:rPr>
          <w:rFonts w:cs="Arial"/>
          <w:bCs/>
          <w:lang w:eastAsia="en-US"/>
        </w:rPr>
      </w:pPr>
    </w:p>
    <w:p w:rsidR="00875A90" w:rsidRPr="00875A90" w:rsidRDefault="00875A90" w:rsidP="00875A90">
      <w:pPr>
        <w:spacing w:after="0" w:line="240" w:lineRule="auto"/>
        <w:ind w:left="0"/>
        <w:rPr>
          <w:rFonts w:cs="Arial"/>
          <w:bCs/>
          <w:lang w:eastAsia="en-US"/>
        </w:rPr>
      </w:pPr>
      <w:r w:rsidRPr="00875A90">
        <w:rPr>
          <w:rFonts w:cs="Arial"/>
          <w:bCs/>
          <w:lang w:eastAsia="en-US"/>
        </w:rPr>
        <w:t>3. Caractérisez le régime politique de Napoléon III. (Deux éléments attendus)</w:t>
      </w:r>
    </w:p>
    <w:p w:rsidR="00875A90" w:rsidRPr="00875A90" w:rsidRDefault="00875A90" w:rsidP="00875A90">
      <w:pPr>
        <w:spacing w:after="0" w:line="240" w:lineRule="auto"/>
        <w:ind w:left="0"/>
        <w:rPr>
          <w:rFonts w:cs="Arial"/>
          <w:bCs/>
          <w:lang w:eastAsia="en-US"/>
        </w:rPr>
      </w:pPr>
    </w:p>
    <w:p w:rsidR="00875A90" w:rsidRPr="00875A90" w:rsidRDefault="00875A90" w:rsidP="00875A90">
      <w:pPr>
        <w:spacing w:after="0" w:line="240" w:lineRule="auto"/>
        <w:ind w:left="0"/>
        <w:rPr>
          <w:rFonts w:cs="Arial"/>
          <w:lang w:eastAsia="en-US"/>
        </w:rPr>
      </w:pPr>
      <w:r w:rsidRPr="00875A90">
        <w:rPr>
          <w:rFonts w:cs="Arial"/>
          <w:lang w:eastAsia="en-US"/>
        </w:rPr>
        <w:t>4. Définissez le processus de métropolisation.</w:t>
      </w:r>
    </w:p>
    <w:p w:rsidR="00875A90" w:rsidRPr="00875A90" w:rsidRDefault="00875A90" w:rsidP="00875A90">
      <w:pPr>
        <w:spacing w:after="0" w:line="240" w:lineRule="auto"/>
        <w:ind w:left="0"/>
        <w:rPr>
          <w:rFonts w:cs="Arial"/>
          <w:lang w:eastAsia="en-US"/>
        </w:rPr>
      </w:pPr>
    </w:p>
    <w:p w:rsidR="00875A90" w:rsidRPr="00875A90" w:rsidRDefault="00875A90" w:rsidP="00875A90">
      <w:pPr>
        <w:spacing w:after="0" w:line="240" w:lineRule="auto"/>
        <w:ind w:left="0"/>
        <w:rPr>
          <w:rFonts w:cs="Arial"/>
          <w:lang w:eastAsia="en-US"/>
        </w:rPr>
      </w:pPr>
      <w:r w:rsidRPr="00875A90">
        <w:rPr>
          <w:rFonts w:cs="Arial"/>
          <w:lang w:eastAsia="en-US"/>
        </w:rPr>
        <w:t xml:space="preserve">5. Sur le fond de carte, </w:t>
      </w:r>
      <w:r w:rsidRPr="00875A90">
        <w:rPr>
          <w:rFonts w:cs="Arial"/>
          <w:u w:val="single"/>
          <w:lang w:eastAsia="en-US"/>
        </w:rPr>
        <w:t>localisez</w:t>
      </w:r>
      <w:r w:rsidRPr="00875A90">
        <w:rPr>
          <w:rFonts w:cs="Arial"/>
          <w:lang w:eastAsia="en-US"/>
        </w:rPr>
        <w:t xml:space="preserve"> et </w:t>
      </w:r>
      <w:r w:rsidRPr="00875A90">
        <w:rPr>
          <w:rFonts w:cs="Arial"/>
          <w:u w:val="single"/>
          <w:lang w:eastAsia="en-US"/>
        </w:rPr>
        <w:t>nommez</w:t>
      </w:r>
      <w:r w:rsidRPr="00875A90">
        <w:rPr>
          <w:rFonts w:cs="Arial"/>
          <w:lang w:eastAsia="en-US"/>
        </w:rPr>
        <w:t xml:space="preserve"> trois métropoles et une mégalopole. Complétez la légende.</w:t>
      </w:r>
      <w:r w:rsidRPr="00875A90">
        <w:rPr>
          <w:rFonts w:eastAsia="Times New Roman" w:cs="Arial"/>
        </w:rPr>
        <w:fldChar w:fldCharType="begin"/>
      </w:r>
      <w:r w:rsidRPr="00875A90">
        <w:rPr>
          <w:rFonts w:eastAsia="Times New Roman" w:cs="Arial"/>
        </w:rPr>
        <w:instrText xml:space="preserve"> INCLUDEPICTURE "C:\\var\\folders\\b2\\vpm72nps7wg_thhlnmz38t9r0000gn\\T\\com.microsoft.Word\\WebArchiveCopyPasteTempFiles\\centreeurope18.gif" \* MERGEFORMAT </w:instrText>
      </w:r>
      <w:r w:rsidRPr="00875A90">
        <w:rPr>
          <w:rFonts w:eastAsia="Times New Roman" w:cs="Arial"/>
        </w:rPr>
        <w:fldChar w:fldCharType="end"/>
      </w:r>
    </w:p>
    <w:p w:rsidR="00875A90" w:rsidRDefault="00875A90">
      <w:pPr>
        <w:spacing w:after="0" w:line="240" w:lineRule="auto"/>
        <w:ind w:left="0"/>
        <w:rPr>
          <w:rFonts w:cs="Arial"/>
          <w:lang w:eastAsia="en-US"/>
        </w:rPr>
      </w:pPr>
      <w:r>
        <w:rPr>
          <w:rFonts w:cs="Arial"/>
          <w:lang w:eastAsia="en-US"/>
        </w:rPr>
        <w:br w:type="page"/>
      </w:r>
    </w:p>
    <w:p w:rsidR="00875A90" w:rsidRPr="00875A90" w:rsidRDefault="00875A90" w:rsidP="00875A90">
      <w:pPr>
        <w:spacing w:after="0" w:line="240" w:lineRule="auto"/>
        <w:ind w:left="0"/>
        <w:rPr>
          <w:rFonts w:cs="Arial"/>
          <w:lang w:eastAsia="en-US"/>
        </w:rPr>
      </w:pPr>
    </w:p>
    <w:tbl>
      <w:tblPr>
        <w:tblStyle w:val="Grilledutableau1"/>
        <w:tblW w:w="9640" w:type="dxa"/>
        <w:tblInd w:w="-147" w:type="dxa"/>
        <w:tblLook w:val="04A0" w:firstRow="1" w:lastRow="0" w:firstColumn="1" w:lastColumn="0" w:noHBand="0" w:noVBand="1"/>
      </w:tblPr>
      <w:tblGrid>
        <w:gridCol w:w="9816"/>
      </w:tblGrid>
      <w:tr w:rsidR="00875A90" w:rsidRPr="00875A90" w:rsidTr="00237406">
        <w:tc>
          <w:tcPr>
            <w:tcW w:w="9640" w:type="dxa"/>
          </w:tcPr>
          <w:p w:rsidR="00875A90" w:rsidRPr="00875A90" w:rsidRDefault="00875A90" w:rsidP="00875A90">
            <w:pPr>
              <w:spacing w:after="0" w:line="240" w:lineRule="auto"/>
              <w:ind w:left="0"/>
              <w:jc w:val="center"/>
              <w:rPr>
                <w:rFonts w:cs="Arial"/>
              </w:rPr>
            </w:pPr>
            <w:r w:rsidRPr="00875A90">
              <w:rPr>
                <w:rFonts w:cs="Arial"/>
                <w:noProof/>
              </w:rPr>
              <w:drawing>
                <wp:inline distT="0" distB="0" distL="0" distR="0" wp14:anchorId="20A61572" wp14:editId="1E917907">
                  <wp:extent cx="6090700" cy="4041112"/>
                  <wp:effectExtent l="0" t="0" r="571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lanisphère avec villes.jpg"/>
                          <pic:cNvPicPr/>
                        </pic:nvPicPr>
                        <pic:blipFill>
                          <a:blip r:embed="rId7">
                            <a:extLst>
                              <a:ext uri="{28A0092B-C50C-407E-A947-70E740481C1C}">
                                <a14:useLocalDpi xmlns:a14="http://schemas.microsoft.com/office/drawing/2010/main" val="0"/>
                              </a:ext>
                            </a:extLst>
                          </a:blip>
                          <a:stretch>
                            <a:fillRect/>
                          </a:stretch>
                        </pic:blipFill>
                        <pic:spPr>
                          <a:xfrm>
                            <a:off x="0" y="0"/>
                            <a:ext cx="6104850" cy="4050500"/>
                          </a:xfrm>
                          <a:prstGeom prst="rect">
                            <a:avLst/>
                          </a:prstGeom>
                        </pic:spPr>
                      </pic:pic>
                    </a:graphicData>
                  </a:graphic>
                </wp:inline>
              </w:drawing>
            </w:r>
          </w:p>
        </w:tc>
      </w:tr>
      <w:tr w:rsidR="00875A90" w:rsidRPr="00875A90" w:rsidTr="00237406">
        <w:tc>
          <w:tcPr>
            <w:tcW w:w="9640" w:type="dxa"/>
          </w:tcPr>
          <w:p w:rsidR="00875A90" w:rsidRPr="00875A90" w:rsidRDefault="00875A90" w:rsidP="00875A90">
            <w:pPr>
              <w:spacing w:after="0" w:line="240" w:lineRule="auto"/>
              <w:ind w:left="0"/>
              <w:rPr>
                <w:rFonts w:cs="Arial"/>
              </w:rPr>
            </w:pPr>
          </w:p>
          <w:p w:rsidR="00875A90" w:rsidRPr="00875A90" w:rsidRDefault="00875A90" w:rsidP="00875A90">
            <w:pPr>
              <w:spacing w:after="0" w:line="240" w:lineRule="auto"/>
              <w:ind w:left="0"/>
              <w:rPr>
                <w:rFonts w:cs="Arial"/>
              </w:rPr>
            </w:pPr>
            <w:r w:rsidRPr="00875A90">
              <w:rPr>
                <w:rFonts w:cs="Arial"/>
              </w:rPr>
              <w:t xml:space="preserve">           Mégalopole </w:t>
            </w:r>
          </w:p>
          <w:p w:rsidR="00875A90" w:rsidRPr="00875A90" w:rsidRDefault="00875A90" w:rsidP="00875A90">
            <w:pPr>
              <w:spacing w:after="0" w:line="240" w:lineRule="auto"/>
              <w:ind w:left="0"/>
              <w:rPr>
                <w:rFonts w:cs="Arial"/>
              </w:rPr>
            </w:pPr>
          </w:p>
          <w:p w:rsidR="00875A90" w:rsidRPr="00875A90" w:rsidRDefault="00875A90" w:rsidP="00875A90">
            <w:pPr>
              <w:spacing w:after="0" w:line="240" w:lineRule="auto"/>
              <w:ind w:left="0"/>
              <w:rPr>
                <w:rFonts w:cs="Arial"/>
              </w:rPr>
            </w:pPr>
            <w:r w:rsidRPr="00875A90">
              <w:rPr>
                <w:rFonts w:cs="Arial"/>
              </w:rPr>
              <w:t xml:space="preserve">           Métropole </w:t>
            </w:r>
          </w:p>
          <w:p w:rsidR="00875A90" w:rsidRPr="00875A90" w:rsidRDefault="00875A90" w:rsidP="00875A90">
            <w:pPr>
              <w:spacing w:after="0" w:line="240" w:lineRule="auto"/>
              <w:ind w:left="0"/>
              <w:rPr>
                <w:rFonts w:cs="Arial"/>
              </w:rPr>
            </w:pPr>
          </w:p>
        </w:tc>
      </w:tr>
    </w:tbl>
    <w:p w:rsidR="00875A90" w:rsidRPr="00875A90" w:rsidRDefault="00875A90" w:rsidP="00875A90">
      <w:pPr>
        <w:spacing w:after="0" w:line="240" w:lineRule="auto"/>
        <w:ind w:left="0"/>
        <w:rPr>
          <w:rFonts w:cs="Arial"/>
          <w:lang w:eastAsia="en-US"/>
        </w:rPr>
      </w:pPr>
    </w:p>
    <w:p w:rsidR="00875A90" w:rsidRPr="00875A90" w:rsidRDefault="00875A90" w:rsidP="00875A90">
      <w:pPr>
        <w:spacing w:after="0" w:line="240" w:lineRule="auto"/>
        <w:ind w:left="0"/>
        <w:rPr>
          <w:rFonts w:cs="Arial"/>
          <w:b/>
          <w:bCs/>
          <w:lang w:eastAsia="en-US"/>
        </w:rPr>
      </w:pPr>
      <w:r w:rsidRPr="00875A90">
        <w:rPr>
          <w:rFonts w:cs="Arial"/>
          <w:b/>
          <w:bCs/>
          <w:lang w:eastAsia="en-US"/>
        </w:rPr>
        <w:br w:type="page"/>
      </w:r>
    </w:p>
    <w:p w:rsidR="00875A90" w:rsidRPr="00875A90" w:rsidRDefault="00875A90" w:rsidP="00875A90">
      <w:pPr>
        <w:spacing w:after="0" w:line="240" w:lineRule="auto"/>
        <w:ind w:left="0"/>
        <w:rPr>
          <w:rFonts w:cs="Arial"/>
          <w:b/>
          <w:bCs/>
          <w:lang w:eastAsia="en-US"/>
        </w:rPr>
      </w:pPr>
      <w:r w:rsidRPr="00875A90">
        <w:rPr>
          <w:rFonts w:cs="Arial"/>
          <w:b/>
          <w:bCs/>
          <w:lang w:eastAsia="en-US"/>
        </w:rPr>
        <w:lastRenderedPageBreak/>
        <w:t>Deuxième partie : analyse de document(s) (sur 10 points)</w:t>
      </w:r>
    </w:p>
    <w:p w:rsidR="00875A90" w:rsidRPr="00875A90" w:rsidRDefault="00875A90" w:rsidP="00875A90">
      <w:pPr>
        <w:spacing w:after="0" w:line="240" w:lineRule="auto"/>
        <w:ind w:left="0"/>
        <w:rPr>
          <w:rFonts w:ascii="Calibri" w:hAnsi="Calibri"/>
          <w:lang w:eastAsia="en-US"/>
        </w:rPr>
      </w:pPr>
    </w:p>
    <w:p w:rsidR="00875A90" w:rsidRPr="00875A90" w:rsidRDefault="00875A90" w:rsidP="00875A90">
      <w:pPr>
        <w:spacing w:after="0" w:line="240" w:lineRule="auto"/>
        <w:ind w:left="0"/>
        <w:rPr>
          <w:rFonts w:cs="Arial"/>
          <w:lang w:eastAsia="en-US"/>
        </w:rPr>
      </w:pPr>
      <w:r w:rsidRPr="00875A90">
        <w:rPr>
          <w:rFonts w:cs="Arial"/>
          <w:lang w:eastAsia="en-US"/>
        </w:rPr>
        <w:t>Le candidat choisit l’un des deux sujets.</w:t>
      </w:r>
    </w:p>
    <w:p w:rsidR="00875A90" w:rsidRPr="00875A90" w:rsidRDefault="00875A90" w:rsidP="00875A90">
      <w:pPr>
        <w:spacing w:after="0" w:line="240" w:lineRule="auto"/>
        <w:ind w:left="0"/>
        <w:rPr>
          <w:rFonts w:cs="Arial"/>
          <w:lang w:eastAsia="en-US"/>
        </w:rPr>
      </w:pPr>
    </w:p>
    <w:p w:rsidR="00875A90" w:rsidRPr="00875A90" w:rsidRDefault="00875A90" w:rsidP="00875A90">
      <w:pPr>
        <w:spacing w:after="0" w:line="240" w:lineRule="auto"/>
        <w:ind w:left="0"/>
        <w:jc w:val="center"/>
        <w:rPr>
          <w:rFonts w:cs="Arial"/>
          <w:b/>
          <w:lang w:eastAsia="en-US"/>
        </w:rPr>
      </w:pPr>
      <w:r w:rsidRPr="00875A90">
        <w:rPr>
          <w:rFonts w:cs="Arial"/>
          <w:b/>
          <w:lang w:eastAsia="en-US"/>
        </w:rPr>
        <w:t>Sujet d’étude : les espaces des industries aéronautique et aérospatiale européennes.</w:t>
      </w:r>
    </w:p>
    <w:p w:rsidR="00875A90" w:rsidRPr="00875A90" w:rsidRDefault="00875A90" w:rsidP="00875A90">
      <w:pPr>
        <w:spacing w:after="0" w:line="240" w:lineRule="auto"/>
        <w:ind w:left="0"/>
        <w:rPr>
          <w:rFonts w:ascii="Calibri" w:hAnsi="Calibri"/>
          <w:lang w:eastAsia="en-US"/>
        </w:rPr>
      </w:pPr>
    </w:p>
    <w:p w:rsidR="00875A90" w:rsidRPr="00875A90" w:rsidRDefault="00875A90" w:rsidP="00875A90">
      <w:pPr>
        <w:spacing w:after="0" w:line="240" w:lineRule="auto"/>
        <w:ind w:left="0"/>
        <w:rPr>
          <w:rFonts w:cs="Arial"/>
          <w:bCs/>
          <w:lang w:eastAsia="en-US"/>
        </w:rPr>
      </w:pPr>
      <w:r w:rsidRPr="00875A90">
        <w:rPr>
          <w:rFonts w:cs="Arial"/>
          <w:bCs/>
          <w:u w:val="single"/>
          <w:lang w:eastAsia="en-US"/>
        </w:rPr>
        <w:t xml:space="preserve">Document 1 : </w:t>
      </w:r>
      <w:r w:rsidRPr="00875A90">
        <w:rPr>
          <w:rFonts w:cs="Arial"/>
          <w:bCs/>
          <w:lang w:eastAsia="en-US"/>
        </w:rPr>
        <w:t>le premier fuselage de l’Airbus A350-1000 est sorti de d’usine d’Hambourg</w:t>
      </w:r>
    </w:p>
    <w:p w:rsidR="00875A90" w:rsidRPr="00875A90" w:rsidRDefault="00875A90" w:rsidP="00875A90">
      <w:pPr>
        <w:spacing w:after="0" w:line="240" w:lineRule="auto"/>
        <w:ind w:left="0"/>
        <w:rPr>
          <w:rFonts w:cs="Arial"/>
          <w:bCs/>
          <w:u w:val="single"/>
          <w:lang w:eastAsia="en-US"/>
        </w:rPr>
      </w:pPr>
    </w:p>
    <w:p w:rsidR="00875A90" w:rsidRPr="00875A90" w:rsidRDefault="00875A90" w:rsidP="00875A90">
      <w:pPr>
        <w:spacing w:after="0" w:line="240" w:lineRule="auto"/>
        <w:ind w:left="0"/>
        <w:rPr>
          <w:rFonts w:cs="Arial"/>
          <w:lang w:eastAsia="en-US"/>
        </w:rPr>
      </w:pPr>
      <w:r w:rsidRPr="00875A90">
        <w:rPr>
          <w:rFonts w:cs="Arial"/>
          <w:lang w:eastAsia="en-US"/>
        </w:rPr>
        <w:t xml:space="preserve">Airbus a présenté, le 24 novembre, le premier fuselage qui équipera la version 1000 de son A350. Produit à Hambourg, cette partie de l’avion a été envoyée à Saint-Nazaire où l’avion sera préassemblé </w:t>
      </w:r>
      <w:r w:rsidRPr="00875A90">
        <w:rPr>
          <w:rFonts w:cs="Arial"/>
          <w:color w:val="000000"/>
          <w:lang w:eastAsia="en-US"/>
        </w:rPr>
        <w:t xml:space="preserve">avant l’assemblage final prévu en début d’année prochaine. Cette nouvelle version permettra une hausse de la capacité, de l’autonomie et du confort du biréacteur long-courrier. […] Le premier fuselage, sorti de l’usine Premium </w:t>
      </w:r>
      <w:proofErr w:type="spellStart"/>
      <w:r w:rsidRPr="00875A90">
        <w:rPr>
          <w:rFonts w:cs="Arial"/>
          <w:color w:val="000000"/>
          <w:lang w:eastAsia="en-US"/>
        </w:rPr>
        <w:t>Aerotec</w:t>
      </w:r>
      <w:proofErr w:type="spellEnd"/>
      <w:r w:rsidRPr="00875A90">
        <w:rPr>
          <w:rFonts w:cs="Arial"/>
          <w:color w:val="000000"/>
          <w:lang w:eastAsia="en-US"/>
        </w:rPr>
        <w:t xml:space="preserve"> d’Hambourg en Allemagne, a été présenté le 24 novembre, puis envoyé à Saint-Nazaire, en France. Il rejoint ainsi le nez de l’avion, construit par </w:t>
      </w:r>
      <w:proofErr w:type="spellStart"/>
      <w:r w:rsidRPr="00875A90">
        <w:rPr>
          <w:rFonts w:cs="Arial"/>
          <w:color w:val="000000"/>
          <w:lang w:eastAsia="en-US"/>
        </w:rPr>
        <w:t>Stelia</w:t>
      </w:r>
      <w:proofErr w:type="spellEnd"/>
      <w:r w:rsidRPr="00875A90">
        <w:rPr>
          <w:rFonts w:cs="Arial"/>
          <w:color w:val="000000"/>
          <w:lang w:eastAsia="en-US"/>
        </w:rPr>
        <w:t xml:space="preserve"> Aerospace dans son usine de Méaulte en Picardie, afin de débuter le </w:t>
      </w:r>
      <w:proofErr w:type="spellStart"/>
      <w:r w:rsidRPr="00875A90">
        <w:rPr>
          <w:rFonts w:cs="Arial"/>
          <w:color w:val="000000"/>
          <w:lang w:eastAsia="en-US"/>
        </w:rPr>
        <w:t>préassemblage</w:t>
      </w:r>
      <w:proofErr w:type="spellEnd"/>
      <w:r w:rsidRPr="00875A90">
        <w:rPr>
          <w:rFonts w:cs="Arial"/>
          <w:color w:val="000000"/>
          <w:lang w:eastAsia="en-US"/>
        </w:rPr>
        <w:t xml:space="preserve">. Ces deux parties formeront le fuselage avant de l’A350. Un tronçon qui sera livré par cargo Beluga à Toulouse. C’est sur la ligne de production de l’A350 XWB, la version 900 de l’appareil, qu’aura lieu l’assemblage final du biréacteur long-courrier d’Airbus, notamment avec les ailes fabriquées dans l’usine Airbus de </w:t>
      </w:r>
      <w:proofErr w:type="spellStart"/>
      <w:r w:rsidRPr="00875A90">
        <w:rPr>
          <w:rFonts w:cs="Arial"/>
          <w:color w:val="000000"/>
          <w:lang w:eastAsia="en-US"/>
        </w:rPr>
        <w:t>Broughton</w:t>
      </w:r>
      <w:proofErr w:type="spellEnd"/>
      <w:r w:rsidRPr="00875A90">
        <w:rPr>
          <w:rFonts w:cs="Arial"/>
          <w:color w:val="000000"/>
          <w:lang w:eastAsia="en-US"/>
        </w:rPr>
        <w:t xml:space="preserve"> en Angleterre. Cette étape devrait débuter à la fin du mois de février 2016. […] L’A350-1000 mesure près de 74 mètres, ce qui en fera le plus long appareil de la famille des avions de ligne gros porteur d’Airbus. Cette nouvelle version pourra embarquer 366 passagers, dans un niveau de confort revu à la hausse, sur des distances allant jusqu’à près de 15 000 kilomètres. La tendance actuelle s’oriente vers un aménagement des appareils suivant les demandes des compagnies aériennes, comme c’est le cas pour Singapore Airlines qui a commandé une version modifiée de l’A350-900. En accueillant moins de passagers, la taille des soutes a pu être réduite afin d’augmenter la capacité des réservoirs. La version A350-900 ULR de la compagnie singapourienne est capable de relier les États-Unis et notamment </w:t>
      </w:r>
      <w:r w:rsidRPr="00875A90">
        <w:rPr>
          <w:rFonts w:cs="Arial"/>
          <w:lang w:eastAsia="en-US"/>
        </w:rPr>
        <w:t>New-York sans escale.</w:t>
      </w:r>
    </w:p>
    <w:p w:rsidR="00875A90" w:rsidRPr="00875A90" w:rsidRDefault="00875A90" w:rsidP="00875A90">
      <w:pPr>
        <w:spacing w:after="0" w:line="240" w:lineRule="auto"/>
        <w:ind w:left="0"/>
        <w:rPr>
          <w:rFonts w:cs="Arial"/>
          <w:bCs/>
          <w:iCs/>
          <w:color w:val="000000"/>
          <w:u w:val="single"/>
          <w:lang w:eastAsia="en-US"/>
        </w:rPr>
      </w:pPr>
    </w:p>
    <w:p w:rsidR="00875A90" w:rsidRPr="00875A90" w:rsidRDefault="00875A90" w:rsidP="00875A90">
      <w:pPr>
        <w:spacing w:after="0" w:line="240" w:lineRule="auto"/>
        <w:ind w:left="0"/>
        <w:rPr>
          <w:rFonts w:cs="Arial"/>
          <w:bCs/>
          <w:iCs/>
          <w:color w:val="000000"/>
          <w:lang w:eastAsia="en-US"/>
        </w:rPr>
      </w:pPr>
      <w:r w:rsidRPr="00875A90">
        <w:rPr>
          <w:rFonts w:cs="Arial"/>
          <w:bCs/>
          <w:iCs/>
          <w:color w:val="000000"/>
          <w:lang w:eastAsia="en-US"/>
        </w:rPr>
        <w:t xml:space="preserve">Source : Pierre Monnier, « Le premier fuselage de l’Airbus A350-1000 est sorti de l’usine d’Hambourg », </w:t>
      </w:r>
      <w:r w:rsidRPr="00875A90">
        <w:rPr>
          <w:rFonts w:cs="Arial"/>
          <w:bCs/>
          <w:i/>
          <w:color w:val="000000"/>
          <w:lang w:eastAsia="en-US"/>
        </w:rPr>
        <w:t>L’Usine nouvelle</w:t>
      </w:r>
      <w:r w:rsidRPr="00875A90">
        <w:rPr>
          <w:rFonts w:cs="Arial"/>
          <w:bCs/>
          <w:iCs/>
          <w:color w:val="000000"/>
          <w:lang w:eastAsia="en-US"/>
        </w:rPr>
        <w:t xml:space="preserve">, 26/11/2015. https://www.usinenouvelle.com </w:t>
      </w:r>
      <w:hyperlink r:id="rId8" w:history="1">
        <w:r w:rsidRPr="00875A90">
          <w:rPr>
            <w:rFonts w:cs="Arial"/>
            <w:bCs/>
            <w:iCs/>
            <w:color w:val="000000"/>
            <w:u w:val="single"/>
            <w:lang w:eastAsia="en-US"/>
          </w:rPr>
          <w:t>/article/le-premier-fuselage-de-l-airbus-a350-1000-est-sorti-de-l-usine-d-hambourg.N365234</w:t>
        </w:r>
      </w:hyperlink>
      <w:r w:rsidRPr="00875A90">
        <w:rPr>
          <w:rFonts w:cs="Arial"/>
          <w:bCs/>
          <w:iCs/>
          <w:color w:val="000000"/>
          <w:u w:val="single"/>
          <w:lang w:eastAsia="en-US"/>
        </w:rPr>
        <w:t xml:space="preserve"> [consulté en octobre 2019]</w:t>
      </w:r>
    </w:p>
    <w:p w:rsidR="00875A90" w:rsidRPr="00875A90" w:rsidRDefault="00875A90" w:rsidP="00875A90">
      <w:pPr>
        <w:spacing w:after="0" w:line="240" w:lineRule="auto"/>
        <w:ind w:left="0"/>
        <w:rPr>
          <w:rFonts w:cs="Arial"/>
          <w:bCs/>
          <w:iCs/>
          <w:lang w:eastAsia="en-US"/>
        </w:rPr>
      </w:pPr>
    </w:p>
    <w:p w:rsidR="00875A90" w:rsidRPr="00875A90" w:rsidRDefault="00875A90" w:rsidP="00875A90">
      <w:pPr>
        <w:spacing w:after="0" w:line="240" w:lineRule="auto"/>
        <w:ind w:left="0"/>
        <w:rPr>
          <w:rFonts w:cs="Arial"/>
          <w:bCs/>
          <w:iCs/>
          <w:lang w:eastAsia="en-US"/>
        </w:rPr>
      </w:pPr>
    </w:p>
    <w:p w:rsidR="00875A90" w:rsidRDefault="00875A90">
      <w:pPr>
        <w:spacing w:after="0" w:line="240" w:lineRule="auto"/>
        <w:ind w:left="0"/>
        <w:rPr>
          <w:rFonts w:cs="Arial"/>
          <w:iCs/>
          <w:u w:val="single"/>
          <w:lang w:eastAsia="en-US"/>
        </w:rPr>
      </w:pPr>
      <w:r>
        <w:rPr>
          <w:rFonts w:cs="Arial"/>
          <w:iCs/>
          <w:u w:val="single"/>
          <w:lang w:eastAsia="en-US"/>
        </w:rPr>
        <w:br w:type="page"/>
      </w:r>
    </w:p>
    <w:p w:rsidR="00875A90" w:rsidRPr="00875A90" w:rsidRDefault="00875A90" w:rsidP="00875A90">
      <w:pPr>
        <w:spacing w:after="0" w:line="240" w:lineRule="auto"/>
        <w:ind w:left="0"/>
        <w:rPr>
          <w:rFonts w:cs="Arial"/>
          <w:iCs/>
          <w:lang w:eastAsia="en-US"/>
        </w:rPr>
      </w:pPr>
      <w:r w:rsidRPr="00875A90">
        <w:rPr>
          <w:rFonts w:cs="Arial"/>
          <w:iCs/>
          <w:u w:val="single"/>
          <w:lang w:eastAsia="en-US"/>
        </w:rPr>
        <w:lastRenderedPageBreak/>
        <w:t xml:space="preserve">Document 2 : </w:t>
      </w:r>
      <w:r w:rsidRPr="00875A90">
        <w:rPr>
          <w:rFonts w:cs="Arial"/>
          <w:iCs/>
          <w:lang w:eastAsia="en-US"/>
        </w:rPr>
        <w:t>l’importance des industries aéronautiques et aérospatiales à Toulouse.</w:t>
      </w:r>
    </w:p>
    <w:p w:rsidR="00875A90" w:rsidRPr="00875A90" w:rsidRDefault="00875A90" w:rsidP="00875A90">
      <w:pPr>
        <w:spacing w:before="100" w:beforeAutospacing="1" w:after="100" w:afterAutospacing="1" w:line="240" w:lineRule="auto"/>
        <w:ind w:left="0"/>
        <w:rPr>
          <w:rFonts w:cs="Arial"/>
          <w:lang w:eastAsia="en-US"/>
        </w:rPr>
      </w:pPr>
      <w:r w:rsidRPr="00875A90">
        <w:rPr>
          <w:rFonts w:cs="Arial"/>
          <w:lang w:eastAsia="en-US"/>
        </w:rPr>
        <w:t>Toulouse est le site historique de l’industrie aéronautique et spatiale française avec le siège d’Airbus Group et un quart des employés européens dans le spatial.</w:t>
      </w:r>
    </w:p>
    <w:p w:rsidR="00875A90" w:rsidRPr="00875A90" w:rsidRDefault="00875A90" w:rsidP="00875A90">
      <w:pPr>
        <w:numPr>
          <w:ilvl w:val="0"/>
          <w:numId w:val="2"/>
        </w:numPr>
        <w:spacing w:before="100" w:beforeAutospacing="1" w:after="100" w:afterAutospacing="1" w:line="240" w:lineRule="auto"/>
        <w:rPr>
          <w:rFonts w:cs="Arial"/>
          <w:lang w:eastAsia="en-US"/>
        </w:rPr>
      </w:pPr>
      <w:proofErr w:type="gramStart"/>
      <w:r w:rsidRPr="00875A90">
        <w:rPr>
          <w:rFonts w:cs="Arial"/>
          <w:lang w:eastAsia="en-US"/>
        </w:rPr>
        <w:t>siège</w:t>
      </w:r>
      <w:proofErr w:type="gramEnd"/>
      <w:r w:rsidRPr="00875A90">
        <w:rPr>
          <w:rFonts w:cs="Arial"/>
          <w:lang w:eastAsia="en-US"/>
        </w:rPr>
        <w:t xml:space="preserve"> mondial d’Airbus Group : 27 000 employés à Toulouse</w:t>
      </w:r>
    </w:p>
    <w:p w:rsidR="00875A90" w:rsidRPr="00875A90" w:rsidRDefault="00875A90" w:rsidP="00875A90">
      <w:pPr>
        <w:numPr>
          <w:ilvl w:val="0"/>
          <w:numId w:val="2"/>
        </w:numPr>
        <w:spacing w:before="100" w:beforeAutospacing="1" w:after="100" w:afterAutospacing="1" w:line="240" w:lineRule="auto"/>
        <w:rPr>
          <w:rFonts w:cs="Arial"/>
          <w:lang w:eastAsia="en-US"/>
        </w:rPr>
      </w:pPr>
      <w:r w:rsidRPr="00875A90">
        <w:rPr>
          <w:rFonts w:cs="Arial"/>
          <w:lang w:eastAsia="en-US"/>
        </w:rPr>
        <w:t>85 000 emplois dans 700 entreprises</w:t>
      </w:r>
    </w:p>
    <w:p w:rsidR="00875A90" w:rsidRPr="00875A90" w:rsidRDefault="00875A90" w:rsidP="00875A90">
      <w:pPr>
        <w:numPr>
          <w:ilvl w:val="0"/>
          <w:numId w:val="2"/>
        </w:numPr>
        <w:spacing w:before="100" w:beforeAutospacing="1" w:after="100" w:afterAutospacing="1" w:line="240" w:lineRule="auto"/>
        <w:rPr>
          <w:rFonts w:cs="Arial"/>
          <w:lang w:eastAsia="en-US"/>
        </w:rPr>
      </w:pPr>
      <w:r w:rsidRPr="00875A90">
        <w:rPr>
          <w:rFonts w:cs="Arial"/>
          <w:lang w:eastAsia="en-US"/>
        </w:rPr>
        <w:t>25% de la recherche et développement (R&amp;D) française en aéronautique et spatial (2 milliards d’euros investis par Airbus Aircraft par an)</w:t>
      </w:r>
    </w:p>
    <w:p w:rsidR="00875A90" w:rsidRPr="00875A90" w:rsidRDefault="00875A90" w:rsidP="00875A90">
      <w:pPr>
        <w:numPr>
          <w:ilvl w:val="0"/>
          <w:numId w:val="2"/>
        </w:numPr>
        <w:spacing w:before="100" w:beforeAutospacing="1" w:after="100" w:afterAutospacing="1" w:line="240" w:lineRule="auto"/>
        <w:rPr>
          <w:rFonts w:cs="Arial"/>
          <w:lang w:eastAsia="en-US"/>
        </w:rPr>
      </w:pPr>
      <w:r w:rsidRPr="00875A90">
        <w:rPr>
          <w:rFonts w:cs="Arial"/>
          <w:lang w:eastAsia="en-US"/>
        </w:rPr>
        <w:t>635 avions livrés depuis Toulouse en 2015, 688 en 2016, 850 commandes fermes en 2017.</w:t>
      </w:r>
    </w:p>
    <w:p w:rsidR="00875A90" w:rsidRPr="00875A90" w:rsidRDefault="00875A90" w:rsidP="00875A90">
      <w:pPr>
        <w:numPr>
          <w:ilvl w:val="0"/>
          <w:numId w:val="2"/>
        </w:numPr>
        <w:spacing w:before="100" w:beforeAutospacing="1" w:after="100" w:afterAutospacing="1" w:line="240" w:lineRule="auto"/>
        <w:rPr>
          <w:rFonts w:cs="Arial"/>
          <w:lang w:eastAsia="en-US"/>
        </w:rPr>
      </w:pPr>
      <w:proofErr w:type="gramStart"/>
      <w:r w:rsidRPr="00875A90">
        <w:rPr>
          <w:rFonts w:cs="Arial"/>
          <w:lang w:eastAsia="en-US"/>
        </w:rPr>
        <w:t>étapes</w:t>
      </w:r>
      <w:proofErr w:type="gramEnd"/>
      <w:r w:rsidRPr="00875A90">
        <w:rPr>
          <w:rFonts w:cs="Arial"/>
          <w:lang w:eastAsia="en-US"/>
        </w:rPr>
        <w:t xml:space="preserve"> industrielles clés à Toulouse : design, assemblage final, test en vol</w:t>
      </w:r>
    </w:p>
    <w:p w:rsidR="00875A90" w:rsidRPr="00875A90" w:rsidRDefault="00875A90" w:rsidP="00875A90">
      <w:pPr>
        <w:numPr>
          <w:ilvl w:val="0"/>
          <w:numId w:val="2"/>
        </w:numPr>
        <w:spacing w:before="100" w:beforeAutospacing="1" w:after="100" w:afterAutospacing="1" w:line="240" w:lineRule="auto"/>
        <w:rPr>
          <w:rFonts w:cs="Arial"/>
          <w:lang w:eastAsia="en-US"/>
        </w:rPr>
      </w:pPr>
      <w:proofErr w:type="gramStart"/>
      <w:r w:rsidRPr="00875A90">
        <w:rPr>
          <w:rFonts w:cs="Arial"/>
          <w:lang w:eastAsia="en-US"/>
        </w:rPr>
        <w:t>deux</w:t>
      </w:r>
      <w:proofErr w:type="gramEnd"/>
      <w:r w:rsidRPr="00875A90">
        <w:rPr>
          <w:rFonts w:cs="Arial"/>
          <w:lang w:eastAsia="en-US"/>
        </w:rPr>
        <w:t xml:space="preserve"> sites principaux dédiés à l’aéronautique : </w:t>
      </w:r>
    </w:p>
    <w:p w:rsidR="00875A90" w:rsidRPr="00875A90" w:rsidRDefault="00875A90" w:rsidP="00875A90">
      <w:pPr>
        <w:numPr>
          <w:ilvl w:val="1"/>
          <w:numId w:val="2"/>
        </w:numPr>
        <w:spacing w:before="100" w:beforeAutospacing="1" w:after="100" w:afterAutospacing="1" w:line="240" w:lineRule="auto"/>
        <w:rPr>
          <w:rFonts w:cs="Arial"/>
          <w:lang w:eastAsia="en-US"/>
        </w:rPr>
      </w:pPr>
      <w:r w:rsidRPr="00875A90">
        <w:rPr>
          <w:rFonts w:cs="Arial"/>
          <w:lang w:eastAsia="en-US"/>
        </w:rPr>
        <w:t>Saint-Martin-du-</w:t>
      </w:r>
      <w:proofErr w:type="spellStart"/>
      <w:r w:rsidRPr="00875A90">
        <w:rPr>
          <w:rFonts w:cs="Arial"/>
          <w:lang w:eastAsia="en-US"/>
        </w:rPr>
        <w:t>Touch</w:t>
      </w:r>
      <w:proofErr w:type="spellEnd"/>
      <w:r w:rsidRPr="00875A90">
        <w:rPr>
          <w:rFonts w:cs="Arial"/>
          <w:lang w:eastAsia="en-US"/>
        </w:rPr>
        <w:t xml:space="preserve"> : 1</w:t>
      </w:r>
      <w:r w:rsidRPr="00875A90">
        <w:rPr>
          <w:rFonts w:cs="Arial"/>
          <w:vertAlign w:val="superscript"/>
          <w:lang w:eastAsia="en-US"/>
        </w:rPr>
        <w:t>er</w:t>
      </w:r>
      <w:r w:rsidRPr="00875A90">
        <w:rPr>
          <w:rFonts w:cs="Arial"/>
          <w:lang w:eastAsia="en-US"/>
        </w:rPr>
        <w:t> site industriel français avec 650 ha et 40 000 personnes</w:t>
      </w:r>
    </w:p>
    <w:p w:rsidR="00875A90" w:rsidRPr="00875A90" w:rsidRDefault="00875A90" w:rsidP="00875A90">
      <w:pPr>
        <w:numPr>
          <w:ilvl w:val="1"/>
          <w:numId w:val="2"/>
        </w:numPr>
        <w:spacing w:before="100" w:beforeAutospacing="1" w:after="100" w:afterAutospacing="1" w:line="240" w:lineRule="auto"/>
        <w:rPr>
          <w:rFonts w:cs="Arial"/>
          <w:lang w:eastAsia="en-US"/>
        </w:rPr>
      </w:pPr>
      <w:r w:rsidRPr="00875A90">
        <w:rPr>
          <w:rFonts w:cs="Arial"/>
          <w:lang w:eastAsia="en-US"/>
        </w:rPr>
        <w:t xml:space="preserve">Toulouse Aerospace : nouveau campus de recherche et développement dans l’aérospatial de 56 ha </w:t>
      </w:r>
    </w:p>
    <w:p w:rsidR="00875A90" w:rsidRPr="00875A90" w:rsidRDefault="00875A90" w:rsidP="00875A90">
      <w:pPr>
        <w:spacing w:after="0" w:line="240" w:lineRule="auto"/>
        <w:ind w:left="0"/>
        <w:rPr>
          <w:rFonts w:cs="Arial"/>
          <w:bCs/>
          <w:iCs/>
          <w:lang w:eastAsia="en-US"/>
        </w:rPr>
      </w:pPr>
    </w:p>
    <w:p w:rsidR="00875A90" w:rsidRPr="00875A90" w:rsidRDefault="00875A90" w:rsidP="00875A90">
      <w:pPr>
        <w:spacing w:before="100" w:beforeAutospacing="1" w:after="100" w:afterAutospacing="1" w:line="240" w:lineRule="auto"/>
        <w:ind w:left="0"/>
        <w:jc w:val="center"/>
        <w:rPr>
          <w:rFonts w:ascii="Calibri" w:hAnsi="Calibri"/>
          <w:lang w:eastAsia="en-US"/>
        </w:rPr>
      </w:pPr>
      <w:r w:rsidRPr="00875A90">
        <w:rPr>
          <w:rFonts w:ascii="Calibri" w:hAnsi="Calibri"/>
          <w:noProof/>
        </w:rPr>
        <w:drawing>
          <wp:inline distT="0" distB="0" distL="0" distR="0" wp14:anchorId="4DDCC760" wp14:editId="29D992CE">
            <wp:extent cx="4552950" cy="1352550"/>
            <wp:effectExtent l="0" t="0" r="0" b="0"/>
            <wp:docPr id="5" name="Image 5" descr="Chiffres sur le secteur aéronautique à Toulous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73741874" descr="Chiffres sur le secteur aéronautique à Toulouse "/>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4552950" cy="1352550"/>
                    </a:xfrm>
                    <a:prstGeom prst="rect">
                      <a:avLst/>
                    </a:prstGeom>
                    <a:noFill/>
                    <a:ln>
                      <a:noFill/>
                    </a:ln>
                  </pic:spPr>
                </pic:pic>
              </a:graphicData>
            </a:graphic>
          </wp:inline>
        </w:drawing>
      </w:r>
    </w:p>
    <w:p w:rsidR="00875A90" w:rsidRPr="00875A90" w:rsidRDefault="00875A90" w:rsidP="00875A90">
      <w:pPr>
        <w:spacing w:after="0" w:line="240" w:lineRule="auto"/>
        <w:ind w:left="0"/>
        <w:rPr>
          <w:rFonts w:cs="Arial"/>
          <w:bCs/>
          <w:iCs/>
          <w:lang w:eastAsia="en-US"/>
        </w:rPr>
      </w:pPr>
    </w:p>
    <w:p w:rsidR="00875A90" w:rsidRPr="00875A90" w:rsidRDefault="00875A90" w:rsidP="00875A90">
      <w:pPr>
        <w:spacing w:after="0" w:line="240" w:lineRule="auto"/>
        <w:ind w:left="0"/>
        <w:rPr>
          <w:rFonts w:cs="Arial"/>
          <w:bCs/>
          <w:iCs/>
          <w:color w:val="000000"/>
          <w:lang w:eastAsia="en-US"/>
        </w:rPr>
      </w:pPr>
      <w:r w:rsidRPr="00875A90">
        <w:rPr>
          <w:rFonts w:cs="Arial"/>
          <w:bCs/>
          <w:iCs/>
          <w:color w:val="000000"/>
          <w:lang w:eastAsia="en-US"/>
        </w:rPr>
        <w:t xml:space="preserve">Source : </w:t>
      </w:r>
      <w:hyperlink r:id="rId11" w:history="1">
        <w:r w:rsidRPr="00875A90">
          <w:rPr>
            <w:rFonts w:cs="Arial"/>
            <w:bCs/>
            <w:iCs/>
            <w:color w:val="000000"/>
            <w:u w:val="single"/>
            <w:lang w:eastAsia="en-US"/>
          </w:rPr>
          <w:t>https://www.pole-implantation.org/territoires-partenaires/s-implanter-a-toulouse-haute-garonne-31/filieres-secteurs-entreprises</w:t>
        </w:r>
      </w:hyperlink>
      <w:r w:rsidRPr="00875A90">
        <w:rPr>
          <w:rFonts w:cs="Arial"/>
          <w:bCs/>
          <w:iCs/>
          <w:color w:val="000000"/>
          <w:u w:val="single"/>
          <w:lang w:eastAsia="en-US"/>
        </w:rPr>
        <w:t xml:space="preserve"> [consulté en octobre 2019]</w:t>
      </w:r>
    </w:p>
    <w:p w:rsidR="00875A90" w:rsidRPr="00875A90" w:rsidRDefault="00875A90" w:rsidP="00875A90">
      <w:pPr>
        <w:spacing w:after="0" w:line="240" w:lineRule="auto"/>
        <w:ind w:left="0"/>
        <w:rPr>
          <w:rFonts w:cs="Arial"/>
          <w:bCs/>
          <w:iCs/>
          <w:lang w:eastAsia="en-US"/>
        </w:rPr>
      </w:pPr>
    </w:p>
    <w:p w:rsidR="00875A90" w:rsidRPr="00875A90" w:rsidRDefault="00875A90" w:rsidP="00875A90">
      <w:pPr>
        <w:spacing w:after="0" w:line="240" w:lineRule="auto"/>
        <w:ind w:left="0"/>
        <w:rPr>
          <w:rFonts w:cs="Arial"/>
          <w:iCs/>
          <w:lang w:eastAsia="en-US"/>
        </w:rPr>
      </w:pPr>
      <w:r w:rsidRPr="00875A90">
        <w:rPr>
          <w:rFonts w:cs="Arial"/>
          <w:iCs/>
          <w:lang w:eastAsia="en-US"/>
        </w:rPr>
        <w:t>Questions :</w:t>
      </w:r>
    </w:p>
    <w:p w:rsidR="00875A90" w:rsidRPr="00875A90" w:rsidRDefault="00875A90" w:rsidP="00875A90">
      <w:pPr>
        <w:spacing w:after="0" w:line="240" w:lineRule="auto"/>
        <w:ind w:left="0"/>
        <w:rPr>
          <w:rFonts w:cs="Arial"/>
          <w:iCs/>
          <w:lang w:eastAsia="en-US"/>
        </w:rPr>
      </w:pPr>
    </w:p>
    <w:p w:rsidR="00875A90" w:rsidRPr="00875A90" w:rsidRDefault="00875A90" w:rsidP="00875A90">
      <w:pPr>
        <w:numPr>
          <w:ilvl w:val="0"/>
          <w:numId w:val="3"/>
        </w:numPr>
        <w:spacing w:after="200" w:line="276" w:lineRule="auto"/>
        <w:ind w:left="426"/>
        <w:contextualSpacing/>
        <w:rPr>
          <w:rFonts w:cs="Arial"/>
          <w:lang w:eastAsia="en-US"/>
        </w:rPr>
      </w:pPr>
      <w:r w:rsidRPr="00875A90">
        <w:rPr>
          <w:rFonts w:cs="Arial"/>
          <w:lang w:eastAsia="en-US"/>
        </w:rPr>
        <w:t>Identifiez les différents acteurs impliqués dans la production de l’Airbus A350.</w:t>
      </w:r>
    </w:p>
    <w:p w:rsidR="00875A90" w:rsidRPr="00875A90" w:rsidRDefault="00875A90" w:rsidP="00875A90">
      <w:pPr>
        <w:numPr>
          <w:ilvl w:val="0"/>
          <w:numId w:val="3"/>
        </w:numPr>
        <w:spacing w:after="200" w:line="276" w:lineRule="auto"/>
        <w:ind w:left="426"/>
        <w:contextualSpacing/>
        <w:rPr>
          <w:rFonts w:cs="Arial"/>
          <w:lang w:eastAsia="en-US"/>
        </w:rPr>
      </w:pPr>
      <w:r w:rsidRPr="00875A90">
        <w:rPr>
          <w:rFonts w:cs="Arial"/>
          <w:lang w:eastAsia="en-US"/>
        </w:rPr>
        <w:t>Montrez que la conception de l’airbus A350 répond à des enjeux commerciaux internationaux.</w:t>
      </w:r>
    </w:p>
    <w:p w:rsidR="00875A90" w:rsidRPr="00875A90" w:rsidRDefault="00875A90" w:rsidP="00875A90">
      <w:pPr>
        <w:numPr>
          <w:ilvl w:val="0"/>
          <w:numId w:val="3"/>
        </w:numPr>
        <w:spacing w:after="200" w:line="276" w:lineRule="auto"/>
        <w:ind w:left="426"/>
        <w:contextualSpacing/>
        <w:rPr>
          <w:rFonts w:cs="Arial"/>
          <w:lang w:eastAsia="en-US"/>
        </w:rPr>
      </w:pPr>
      <w:r w:rsidRPr="00875A90">
        <w:rPr>
          <w:rFonts w:cs="Arial"/>
          <w:lang w:eastAsia="en-US"/>
        </w:rPr>
        <w:t>Identifiez les sites qui participent à la construction de l’Airbus A350.</w:t>
      </w:r>
    </w:p>
    <w:p w:rsidR="00875A90" w:rsidRPr="00875A90" w:rsidRDefault="00875A90" w:rsidP="00875A90">
      <w:pPr>
        <w:numPr>
          <w:ilvl w:val="0"/>
          <w:numId w:val="3"/>
        </w:numPr>
        <w:spacing w:after="200" w:line="276" w:lineRule="auto"/>
        <w:ind w:left="426"/>
        <w:contextualSpacing/>
        <w:rPr>
          <w:rFonts w:cs="Arial"/>
          <w:lang w:eastAsia="en-US"/>
        </w:rPr>
      </w:pPr>
      <w:r w:rsidRPr="00875A90">
        <w:rPr>
          <w:rFonts w:cs="Arial"/>
          <w:lang w:eastAsia="en-US"/>
        </w:rPr>
        <w:t>Montrez que les industries aéronautiques et aérospatiales s’organisent dans au sein d’une chaîne mondiale de valeur ajoutée.</w:t>
      </w:r>
    </w:p>
    <w:p w:rsidR="00875A90" w:rsidRPr="00875A90" w:rsidRDefault="00875A90" w:rsidP="00875A90">
      <w:pPr>
        <w:spacing w:after="0" w:line="240" w:lineRule="auto"/>
        <w:ind w:left="0"/>
        <w:rPr>
          <w:rFonts w:ascii="Calibri" w:hAnsi="Calibri"/>
          <w:sz w:val="22"/>
          <w:szCs w:val="22"/>
          <w:lang w:eastAsia="en-US"/>
        </w:rPr>
      </w:pPr>
    </w:p>
    <w:p w:rsidR="00875A90" w:rsidRPr="00875A90" w:rsidRDefault="00875A90" w:rsidP="00875A90">
      <w:pPr>
        <w:spacing w:after="0" w:line="240" w:lineRule="auto"/>
        <w:ind w:left="0"/>
        <w:rPr>
          <w:rFonts w:ascii="Calibri" w:hAnsi="Calibri"/>
          <w:lang w:eastAsia="en-US"/>
        </w:rPr>
      </w:pPr>
    </w:p>
    <w:p w:rsidR="00875A90" w:rsidRPr="00875A90" w:rsidRDefault="00875A90" w:rsidP="00875A90">
      <w:pPr>
        <w:spacing w:after="0" w:line="240" w:lineRule="auto"/>
        <w:ind w:left="0"/>
        <w:jc w:val="center"/>
        <w:rPr>
          <w:rFonts w:cs="Arial"/>
          <w:b/>
          <w:lang w:eastAsia="en-US"/>
        </w:rPr>
      </w:pPr>
      <w:r w:rsidRPr="00875A90">
        <w:rPr>
          <w:rFonts w:cs="Arial"/>
          <w:b/>
          <w:lang w:eastAsia="en-US"/>
        </w:rPr>
        <w:lastRenderedPageBreak/>
        <w:t>Sujet d’étude : Rotterdam : un espace industrialo-portuaire européen de dimension internationale.</w:t>
      </w:r>
    </w:p>
    <w:p w:rsidR="00875A90" w:rsidRPr="00875A90" w:rsidRDefault="00875A90" w:rsidP="00875A90">
      <w:pPr>
        <w:spacing w:after="0" w:line="240" w:lineRule="auto"/>
        <w:ind w:left="0"/>
        <w:rPr>
          <w:rFonts w:ascii="Calibri" w:hAnsi="Calibri"/>
          <w:lang w:eastAsia="en-US"/>
        </w:rPr>
      </w:pPr>
    </w:p>
    <w:p w:rsidR="00875A90" w:rsidRPr="00875A90" w:rsidRDefault="00875A90" w:rsidP="00875A90">
      <w:pPr>
        <w:autoSpaceDE w:val="0"/>
        <w:autoSpaceDN w:val="0"/>
        <w:adjustRightInd w:val="0"/>
        <w:spacing w:after="120" w:line="240" w:lineRule="auto"/>
        <w:ind w:left="0"/>
        <w:rPr>
          <w:rFonts w:cs="Arial"/>
          <w:u w:val="single"/>
          <w:lang w:eastAsia="en-US"/>
        </w:rPr>
      </w:pPr>
      <w:r w:rsidRPr="00875A90">
        <w:rPr>
          <w:rFonts w:cs="Arial"/>
          <w:u w:val="single"/>
          <w:lang w:eastAsia="en-US"/>
        </w:rPr>
        <w:t xml:space="preserve">Document 1 : </w:t>
      </w:r>
      <w:r w:rsidRPr="00875A90">
        <w:rPr>
          <w:rFonts w:cs="Arial"/>
          <w:lang w:eastAsia="en-US"/>
        </w:rPr>
        <w:t>le port de Rotterdam, des activités diversifiées</w:t>
      </w:r>
      <w:r w:rsidRPr="00875A90">
        <w:rPr>
          <w:rFonts w:cs="Arial"/>
          <w:u w:val="single"/>
          <w:lang w:eastAsia="en-US"/>
        </w:rPr>
        <w:t xml:space="preserve">  </w:t>
      </w:r>
    </w:p>
    <w:p w:rsidR="00875A90" w:rsidRPr="00875A90" w:rsidRDefault="00875A90" w:rsidP="00875A90">
      <w:pPr>
        <w:spacing w:after="0" w:line="240" w:lineRule="auto"/>
        <w:ind w:left="0"/>
        <w:rPr>
          <w:rFonts w:cs="Arial"/>
          <w:lang w:eastAsia="en-US"/>
        </w:rPr>
      </w:pPr>
      <w:r w:rsidRPr="00875A90">
        <w:rPr>
          <w:rFonts w:cs="Arial"/>
          <w:noProof/>
        </w:rPr>
        <w:drawing>
          <wp:inline distT="0" distB="0" distL="0" distR="0" wp14:anchorId="1AE1B604" wp14:editId="60106E60">
            <wp:extent cx="6296025" cy="2952750"/>
            <wp:effectExtent l="0" t="0" r="952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7374188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96025" cy="2952750"/>
                    </a:xfrm>
                    <a:prstGeom prst="rect">
                      <a:avLst/>
                    </a:prstGeom>
                    <a:noFill/>
                    <a:ln>
                      <a:noFill/>
                    </a:ln>
                  </pic:spPr>
                </pic:pic>
              </a:graphicData>
            </a:graphic>
          </wp:inline>
        </w:drawing>
      </w:r>
    </w:p>
    <w:p w:rsidR="00875A90" w:rsidRPr="00875A90" w:rsidRDefault="00875A90" w:rsidP="00875A90">
      <w:pPr>
        <w:spacing w:after="0" w:line="240" w:lineRule="auto"/>
        <w:ind w:left="0"/>
        <w:rPr>
          <w:rFonts w:cs="Arial"/>
          <w:lang w:eastAsia="en-US"/>
        </w:rPr>
      </w:pPr>
      <w:r w:rsidRPr="00875A90">
        <w:rPr>
          <w:rFonts w:cs="Arial"/>
          <w:lang w:eastAsia="en-US"/>
        </w:rPr>
        <w:t xml:space="preserve">Source : d’après Google </w:t>
      </w:r>
      <w:proofErr w:type="spellStart"/>
      <w:r w:rsidRPr="00875A90">
        <w:rPr>
          <w:rFonts w:cs="Arial"/>
          <w:lang w:eastAsia="en-US"/>
        </w:rPr>
        <w:t>Earth</w:t>
      </w:r>
      <w:proofErr w:type="spellEnd"/>
      <w:r w:rsidRPr="00875A90">
        <w:rPr>
          <w:rFonts w:cs="Arial"/>
          <w:lang w:eastAsia="en-US"/>
        </w:rPr>
        <w:t>.</w:t>
      </w:r>
    </w:p>
    <w:p w:rsidR="00875A90" w:rsidRPr="00875A90" w:rsidRDefault="00875A90" w:rsidP="00875A90">
      <w:pPr>
        <w:spacing w:after="0" w:line="240" w:lineRule="auto"/>
        <w:ind w:left="0"/>
        <w:rPr>
          <w:rFonts w:cs="Arial"/>
          <w:lang w:eastAsia="en-US"/>
        </w:rPr>
      </w:pPr>
    </w:p>
    <w:p w:rsidR="00875A90" w:rsidRPr="00875A90" w:rsidRDefault="00875A90" w:rsidP="00875A90">
      <w:pPr>
        <w:autoSpaceDE w:val="0"/>
        <w:autoSpaceDN w:val="0"/>
        <w:adjustRightInd w:val="0"/>
        <w:spacing w:after="120" w:line="240" w:lineRule="auto"/>
        <w:ind w:left="0"/>
        <w:rPr>
          <w:rFonts w:cs="Arial"/>
          <w:bCs/>
          <w:u w:val="single"/>
          <w:lang w:eastAsia="en-US"/>
        </w:rPr>
      </w:pPr>
    </w:p>
    <w:p w:rsidR="00875A90" w:rsidRPr="00875A90" w:rsidRDefault="00875A90" w:rsidP="00875A90">
      <w:pPr>
        <w:autoSpaceDE w:val="0"/>
        <w:autoSpaceDN w:val="0"/>
        <w:adjustRightInd w:val="0"/>
        <w:spacing w:after="120" w:line="240" w:lineRule="auto"/>
        <w:ind w:left="0"/>
        <w:rPr>
          <w:rFonts w:cs="Arial"/>
          <w:bCs/>
          <w:u w:val="single"/>
          <w:lang w:eastAsia="en-US"/>
        </w:rPr>
      </w:pPr>
      <w:r w:rsidRPr="00875A90">
        <w:rPr>
          <w:rFonts w:cs="Arial"/>
          <w:bCs/>
          <w:u w:val="single"/>
          <w:lang w:eastAsia="en-US"/>
        </w:rPr>
        <w:t>Document 2 :  le port de Rotterdam mise sur les produits agricoles</w:t>
      </w:r>
    </w:p>
    <w:p w:rsidR="00875A90" w:rsidRPr="00875A90" w:rsidRDefault="00875A90" w:rsidP="00875A90">
      <w:pPr>
        <w:autoSpaceDE w:val="0"/>
        <w:autoSpaceDN w:val="0"/>
        <w:adjustRightInd w:val="0"/>
        <w:spacing w:after="0" w:line="240" w:lineRule="auto"/>
        <w:ind w:left="0"/>
        <w:rPr>
          <w:rFonts w:cs="Arial"/>
          <w:lang w:eastAsia="en-US"/>
        </w:rPr>
      </w:pPr>
      <w:r w:rsidRPr="00875A90">
        <w:rPr>
          <w:rFonts w:cs="Arial"/>
          <w:lang w:eastAsia="en-US"/>
        </w:rPr>
        <w:t>Le port néerlandais a prévu d'investir 60 millions d'euros pour la construction d'un pôle d'infrastructures destiné aux transbordements de denrées agricoles.</w:t>
      </w:r>
    </w:p>
    <w:p w:rsidR="00875A90" w:rsidRPr="00875A90" w:rsidRDefault="00875A90" w:rsidP="00875A90">
      <w:pPr>
        <w:autoSpaceDE w:val="0"/>
        <w:autoSpaceDN w:val="0"/>
        <w:adjustRightInd w:val="0"/>
        <w:spacing w:after="0" w:line="240" w:lineRule="auto"/>
        <w:ind w:left="0"/>
        <w:rPr>
          <w:rFonts w:cs="Arial"/>
          <w:lang w:eastAsia="en-US"/>
        </w:rPr>
      </w:pPr>
      <w:r w:rsidRPr="00875A90">
        <w:rPr>
          <w:rFonts w:cs="Arial"/>
          <w:lang w:eastAsia="en-US"/>
        </w:rPr>
        <w:t xml:space="preserve">La croissance de la demande alimentaire mondiale est une aubaine pour Rotterdam, le premier port européen. Décidée à renforcer ses positions dans les échanges agricoles intercontinentaux, la société d'exploitation de la place portuaire néerlandaise annonce la construction d'un nouveau pôle consacré aux transbordements de produits issus de l'agriculture, l'horticulture et la pêche. Le chantier, qui devrait commencer en juillet, porte sur un investissement de 60 millions d'euros. Situé dans la nouvelle zone portuaire </w:t>
      </w:r>
      <w:proofErr w:type="spellStart"/>
      <w:r w:rsidRPr="00875A90">
        <w:rPr>
          <w:rFonts w:cs="Arial"/>
          <w:lang w:eastAsia="en-US"/>
        </w:rPr>
        <w:t>Maasvlakte</w:t>
      </w:r>
      <w:proofErr w:type="spellEnd"/>
      <w:r w:rsidRPr="00875A90">
        <w:rPr>
          <w:rFonts w:cs="Arial"/>
          <w:lang w:eastAsia="en-US"/>
        </w:rPr>
        <w:t xml:space="preserve"> 2 bâtie en pleine mer, ce « </w:t>
      </w:r>
      <w:proofErr w:type="spellStart"/>
      <w:r w:rsidRPr="00875A90">
        <w:rPr>
          <w:rFonts w:cs="Arial"/>
          <w:lang w:eastAsia="en-US"/>
        </w:rPr>
        <w:t>food</w:t>
      </w:r>
      <w:proofErr w:type="spellEnd"/>
      <w:r w:rsidRPr="00875A90">
        <w:rPr>
          <w:rFonts w:cs="Arial"/>
          <w:lang w:eastAsia="en-US"/>
        </w:rPr>
        <w:t xml:space="preserve"> hub</w:t>
      </w:r>
      <w:proofErr w:type="gramStart"/>
      <w:r w:rsidRPr="00875A90">
        <w:rPr>
          <w:rFonts w:cs="Arial"/>
          <w:lang w:eastAsia="en-US"/>
        </w:rPr>
        <w:t> »(</w:t>
      </w:r>
      <w:proofErr w:type="gramEnd"/>
      <w:r w:rsidRPr="00875A90">
        <w:rPr>
          <w:rFonts w:cs="Arial"/>
          <w:lang w:eastAsia="en-US"/>
        </w:rPr>
        <w:t>*) s'étendra sur 60 hectares, dont 45 seront réservés aux entreprises agroalimentaires. Il sera opérationnel fin 2020. Le port indique avoir entamé des discussions avec des groupes intéressés. Une filiale de Coca-Cola a déjà signé un contrat de concession.</w:t>
      </w:r>
      <w:r w:rsidRPr="00875A90">
        <w:rPr>
          <w:rFonts w:cs="Arial"/>
          <w:b/>
          <w:bCs/>
          <w:lang w:eastAsia="en-US"/>
        </w:rPr>
        <w:t xml:space="preserve"> </w:t>
      </w:r>
      <w:r w:rsidRPr="00875A90">
        <w:rPr>
          <w:rFonts w:cs="Arial"/>
          <w:i/>
          <w:iCs/>
          <w:lang w:eastAsia="en-US"/>
        </w:rPr>
        <w:t>« Notre objectif vise à accueillir la croissance de nos clients de l'agroalimentaire. Ce site industriel va être construit pour offrir des équipements les plus performants aux entreprises de ce secteur »,</w:t>
      </w:r>
      <w:r w:rsidRPr="00875A90">
        <w:rPr>
          <w:rFonts w:cs="Arial"/>
          <w:lang w:eastAsia="en-US"/>
        </w:rPr>
        <w:t xml:space="preserve"> affirme le directeur de la société d'exploitation du port de Rotterdam, Emile </w:t>
      </w:r>
      <w:proofErr w:type="spellStart"/>
      <w:r w:rsidRPr="00875A90">
        <w:rPr>
          <w:rFonts w:cs="Arial"/>
          <w:lang w:eastAsia="en-US"/>
        </w:rPr>
        <w:t>Hoogsteden</w:t>
      </w:r>
      <w:proofErr w:type="spellEnd"/>
      <w:r w:rsidRPr="00875A90">
        <w:rPr>
          <w:rFonts w:cs="Arial"/>
          <w:lang w:eastAsia="en-US"/>
        </w:rPr>
        <w:t xml:space="preserve">, chargé des trafics de conteneurs et de marchandises conventionnelles […] L'investissement pourrait </w:t>
      </w:r>
      <w:r w:rsidRPr="00875A90">
        <w:rPr>
          <w:rFonts w:cs="Arial"/>
          <w:lang w:eastAsia="en-US"/>
        </w:rPr>
        <w:lastRenderedPageBreak/>
        <w:t>permettre au premier port maritime européen de distancer ses concurrents sur le terrain de l'agroalimentaire. En position de leader, Rotterdam a transbordé quelque 16 millions de tonnes de marchandises agricoles l'an dernier. Le port bénéficie de la position de deuxième exportateur mondial des Pays-Bas pour ces denrées, derrière les États-Unis. L'an dernier, les exportations néerlandaises de produits agricoles ont porté sur quelque 90,3 milliards d'euros. La Chine est le premier pays acheteur.</w:t>
      </w:r>
    </w:p>
    <w:p w:rsidR="00875A90" w:rsidRPr="00875A90" w:rsidRDefault="00875A90" w:rsidP="00875A90">
      <w:pPr>
        <w:autoSpaceDE w:val="0"/>
        <w:autoSpaceDN w:val="0"/>
        <w:adjustRightInd w:val="0"/>
        <w:spacing w:after="0" w:line="240" w:lineRule="auto"/>
        <w:ind w:left="0"/>
        <w:rPr>
          <w:rFonts w:cs="Arial"/>
          <w:lang w:eastAsia="en-US"/>
        </w:rPr>
      </w:pPr>
    </w:p>
    <w:p w:rsidR="00875A90" w:rsidRPr="00875A90" w:rsidRDefault="00875A90" w:rsidP="00875A90">
      <w:pPr>
        <w:autoSpaceDE w:val="0"/>
        <w:autoSpaceDN w:val="0"/>
        <w:adjustRightInd w:val="0"/>
        <w:spacing w:after="120" w:line="240" w:lineRule="auto"/>
        <w:ind w:left="0"/>
        <w:rPr>
          <w:rFonts w:cs="Arial"/>
          <w:sz w:val="22"/>
          <w:lang w:eastAsia="en-US"/>
        </w:rPr>
      </w:pPr>
      <w:r w:rsidRPr="00875A90">
        <w:rPr>
          <w:rFonts w:cs="Arial"/>
          <w:sz w:val="22"/>
          <w:lang w:eastAsia="en-US"/>
        </w:rPr>
        <w:t>(*) Food hub (plateforme alimentaire) : plateforme logistique destinée au stockage, à la transformation et à la distribution des produits alimentaires.</w:t>
      </w:r>
    </w:p>
    <w:p w:rsidR="00875A90" w:rsidRPr="00875A90" w:rsidRDefault="00875A90" w:rsidP="00875A90">
      <w:pPr>
        <w:autoSpaceDE w:val="0"/>
        <w:autoSpaceDN w:val="0"/>
        <w:adjustRightInd w:val="0"/>
        <w:spacing w:after="0" w:line="240" w:lineRule="auto"/>
        <w:ind w:left="0"/>
        <w:rPr>
          <w:rFonts w:cs="Arial"/>
          <w:lang w:eastAsia="en-US"/>
        </w:rPr>
      </w:pPr>
    </w:p>
    <w:p w:rsidR="00875A90" w:rsidRPr="00875A90" w:rsidRDefault="00875A90" w:rsidP="00875A90">
      <w:pPr>
        <w:autoSpaceDE w:val="0"/>
        <w:autoSpaceDN w:val="0"/>
        <w:adjustRightInd w:val="0"/>
        <w:spacing w:after="120" w:line="240" w:lineRule="auto"/>
        <w:ind w:left="0"/>
        <w:rPr>
          <w:rFonts w:cs="Arial"/>
          <w:lang w:eastAsia="en-US"/>
        </w:rPr>
      </w:pPr>
      <w:r w:rsidRPr="00875A90">
        <w:rPr>
          <w:rFonts w:cs="Arial"/>
          <w:lang w:eastAsia="en-US"/>
        </w:rPr>
        <w:t xml:space="preserve">Source : Didier Burg, « Le port de Rotterdam mise sur les produits agricoles ». </w:t>
      </w:r>
      <w:r w:rsidRPr="00875A90">
        <w:rPr>
          <w:rFonts w:cs="Arial"/>
          <w:i/>
          <w:iCs/>
          <w:lang w:eastAsia="en-US"/>
        </w:rPr>
        <w:t>Les Echos</w:t>
      </w:r>
      <w:r w:rsidRPr="00875A90">
        <w:rPr>
          <w:rFonts w:cs="Arial"/>
          <w:lang w:eastAsia="en-US"/>
        </w:rPr>
        <w:t>. 3 juin 2019.</w:t>
      </w:r>
      <w:hyperlink r:id="rId13" w:history="1">
        <w:r w:rsidRPr="00875A90">
          <w:rPr>
            <w:rFonts w:cs="Arial"/>
            <w:color w:val="0563C1"/>
            <w:u w:val="single"/>
            <w:lang w:eastAsia="en-US"/>
          </w:rPr>
          <w:t>https://www.lesechos.fr/industrie-services/tourisme-transport/le-port-de-rotterdam-veut-asseoir-sa-position-de-force-comme-plate-forme-mondiale-des-produits-agricoles-1025976</w:t>
        </w:r>
      </w:hyperlink>
      <w:r w:rsidRPr="00875A90">
        <w:rPr>
          <w:rFonts w:cs="Arial"/>
          <w:lang w:eastAsia="en-US"/>
        </w:rPr>
        <w:t xml:space="preserve"> [consulté en octobre 2019]</w:t>
      </w:r>
    </w:p>
    <w:p w:rsidR="00875A90" w:rsidRPr="00875A90" w:rsidRDefault="00875A90" w:rsidP="00875A90">
      <w:pPr>
        <w:autoSpaceDE w:val="0"/>
        <w:autoSpaceDN w:val="0"/>
        <w:adjustRightInd w:val="0"/>
        <w:spacing w:after="120" w:line="240" w:lineRule="auto"/>
        <w:ind w:left="0"/>
        <w:rPr>
          <w:rFonts w:cs="Arial"/>
          <w:u w:val="single"/>
          <w:lang w:eastAsia="en-US"/>
        </w:rPr>
      </w:pPr>
    </w:p>
    <w:p w:rsidR="00875A90" w:rsidRPr="00875A90" w:rsidRDefault="00875A90" w:rsidP="00875A90">
      <w:pPr>
        <w:spacing w:after="0" w:line="240" w:lineRule="auto"/>
        <w:ind w:left="0"/>
        <w:rPr>
          <w:rFonts w:cs="Arial"/>
          <w:lang w:eastAsia="en-US"/>
        </w:rPr>
      </w:pPr>
      <w:r w:rsidRPr="00875A90">
        <w:rPr>
          <w:rFonts w:cs="Arial"/>
          <w:lang w:eastAsia="en-US"/>
        </w:rPr>
        <w:t>Questions :</w:t>
      </w:r>
    </w:p>
    <w:p w:rsidR="00875A90" w:rsidRPr="00875A90" w:rsidRDefault="00875A90" w:rsidP="00875A90">
      <w:pPr>
        <w:spacing w:after="0" w:line="240" w:lineRule="auto"/>
        <w:ind w:left="0"/>
        <w:rPr>
          <w:rFonts w:cs="Arial"/>
          <w:lang w:eastAsia="en-US"/>
        </w:rPr>
      </w:pPr>
    </w:p>
    <w:p w:rsidR="00875A90" w:rsidRPr="00875A90" w:rsidRDefault="00875A90" w:rsidP="00875A90">
      <w:pPr>
        <w:numPr>
          <w:ilvl w:val="0"/>
          <w:numId w:val="4"/>
        </w:numPr>
        <w:spacing w:after="200" w:line="276" w:lineRule="auto"/>
        <w:contextualSpacing/>
        <w:rPr>
          <w:rFonts w:cs="Arial"/>
          <w:szCs w:val="22"/>
          <w:lang w:eastAsia="en-US"/>
        </w:rPr>
      </w:pPr>
      <w:r w:rsidRPr="00875A90">
        <w:rPr>
          <w:rFonts w:cs="Arial"/>
          <w:szCs w:val="22"/>
          <w:lang w:eastAsia="en-US"/>
        </w:rPr>
        <w:t>Identifiez des éléments montrant la diversité des activités du port de Rotterdam.</w:t>
      </w:r>
    </w:p>
    <w:p w:rsidR="00875A90" w:rsidRPr="00875A90" w:rsidRDefault="00875A90" w:rsidP="00875A90">
      <w:pPr>
        <w:numPr>
          <w:ilvl w:val="0"/>
          <w:numId w:val="4"/>
        </w:numPr>
        <w:autoSpaceDE w:val="0"/>
        <w:autoSpaceDN w:val="0"/>
        <w:adjustRightInd w:val="0"/>
        <w:spacing w:after="200" w:line="276" w:lineRule="auto"/>
        <w:contextualSpacing/>
        <w:rPr>
          <w:rFonts w:cs="Arial"/>
          <w:szCs w:val="22"/>
          <w:lang w:eastAsia="en-US"/>
        </w:rPr>
      </w:pPr>
      <w:r w:rsidRPr="00875A90">
        <w:rPr>
          <w:rFonts w:cs="Arial"/>
          <w:szCs w:val="22"/>
          <w:lang w:eastAsia="en-US"/>
        </w:rPr>
        <w:t>Vers où et comment s’étend le port de Rotterdam ?</w:t>
      </w:r>
    </w:p>
    <w:p w:rsidR="00875A90" w:rsidRPr="00875A90" w:rsidRDefault="00875A90" w:rsidP="00875A90">
      <w:pPr>
        <w:numPr>
          <w:ilvl w:val="0"/>
          <w:numId w:val="4"/>
        </w:numPr>
        <w:autoSpaceDE w:val="0"/>
        <w:autoSpaceDN w:val="0"/>
        <w:adjustRightInd w:val="0"/>
        <w:spacing w:after="200" w:line="276" w:lineRule="auto"/>
        <w:contextualSpacing/>
        <w:rPr>
          <w:rFonts w:cs="Arial"/>
          <w:szCs w:val="22"/>
          <w:lang w:eastAsia="en-US"/>
        </w:rPr>
      </w:pPr>
      <w:r w:rsidRPr="00875A90">
        <w:rPr>
          <w:rFonts w:cs="Arial"/>
          <w:szCs w:val="22"/>
          <w:lang w:eastAsia="en-US"/>
        </w:rPr>
        <w:t>Montrez que le port de Rotterdam souhaite développer ses activités de transport de produits agricoles et de denrées alimentaires.</w:t>
      </w:r>
    </w:p>
    <w:p w:rsidR="00875A90" w:rsidRPr="00875A90" w:rsidRDefault="00875A90" w:rsidP="00875A90">
      <w:pPr>
        <w:numPr>
          <w:ilvl w:val="0"/>
          <w:numId w:val="4"/>
        </w:numPr>
        <w:autoSpaceDE w:val="0"/>
        <w:autoSpaceDN w:val="0"/>
        <w:adjustRightInd w:val="0"/>
        <w:spacing w:after="200" w:line="276" w:lineRule="auto"/>
        <w:contextualSpacing/>
        <w:rPr>
          <w:rFonts w:cs="Arial"/>
          <w:szCs w:val="22"/>
          <w:lang w:eastAsia="en-US"/>
        </w:rPr>
      </w:pPr>
      <w:r w:rsidRPr="00875A90">
        <w:rPr>
          <w:rFonts w:cs="Arial"/>
          <w:szCs w:val="22"/>
          <w:lang w:eastAsia="en-US"/>
        </w:rPr>
        <w:t>Montrez que l’exemple du port de Rotterdam illustre la mondialisation des transports maritimes.</w:t>
      </w:r>
    </w:p>
    <w:p w:rsidR="00875A90" w:rsidRPr="00875A90" w:rsidRDefault="00875A90" w:rsidP="00875A90">
      <w:pPr>
        <w:tabs>
          <w:tab w:val="left" w:pos="1935"/>
        </w:tabs>
        <w:spacing w:after="0" w:line="240" w:lineRule="auto"/>
        <w:ind w:left="0"/>
        <w:rPr>
          <w:rFonts w:ascii="Calibri" w:hAnsi="Calibri"/>
          <w:lang w:eastAsia="en-US"/>
        </w:rPr>
      </w:pPr>
    </w:p>
    <w:p w:rsidR="00875A90" w:rsidRPr="00875A90" w:rsidRDefault="00875A90" w:rsidP="00875A90">
      <w:pPr>
        <w:tabs>
          <w:tab w:val="left" w:pos="1935"/>
        </w:tabs>
        <w:spacing w:after="0" w:line="240" w:lineRule="auto"/>
        <w:ind w:left="0"/>
        <w:rPr>
          <w:rFonts w:ascii="Calibri" w:hAnsi="Calibri"/>
          <w:lang w:eastAsia="en-US"/>
        </w:rPr>
      </w:pPr>
    </w:p>
    <w:p w:rsidR="00875A90" w:rsidRPr="00875A90" w:rsidRDefault="00875A90" w:rsidP="00875A90">
      <w:pPr>
        <w:suppressLineNumbers/>
        <w:autoSpaceDE w:val="0"/>
        <w:autoSpaceDN w:val="0"/>
        <w:adjustRightInd w:val="0"/>
        <w:spacing w:after="0" w:line="240" w:lineRule="auto"/>
        <w:ind w:left="0"/>
        <w:rPr>
          <w:rFonts w:cs="Arial"/>
          <w:lang w:eastAsia="en-US"/>
        </w:rPr>
      </w:pPr>
    </w:p>
    <w:p w:rsidR="00875A90" w:rsidRPr="00875A90" w:rsidRDefault="00875A90" w:rsidP="00875A90">
      <w:pPr>
        <w:spacing w:after="0" w:line="240" w:lineRule="auto"/>
        <w:ind w:left="0"/>
        <w:rPr>
          <w:rFonts w:ascii="Calibri" w:hAnsi="Calibri"/>
          <w:lang w:eastAsia="en-US"/>
        </w:rPr>
      </w:pPr>
    </w:p>
    <w:p w:rsidR="00875A90" w:rsidRPr="00875A90" w:rsidRDefault="00875A90" w:rsidP="00875A90">
      <w:pPr>
        <w:spacing w:after="0" w:line="240" w:lineRule="auto"/>
        <w:ind w:left="0"/>
        <w:rPr>
          <w:rFonts w:cs="Arial"/>
          <w:lang w:eastAsia="en-US"/>
        </w:rPr>
      </w:pPr>
    </w:p>
    <w:p w:rsidR="00875A90" w:rsidRPr="00875A90" w:rsidRDefault="00875A90" w:rsidP="00875A90">
      <w:pPr>
        <w:spacing w:after="0" w:line="240" w:lineRule="auto"/>
        <w:ind w:left="0"/>
        <w:rPr>
          <w:rFonts w:cs="Arial"/>
          <w:lang w:eastAsia="en-US"/>
        </w:rPr>
      </w:pPr>
    </w:p>
    <w:p w:rsidR="00FA2E0B" w:rsidRDefault="00FA2E0B">
      <w:pPr>
        <w:spacing w:after="0" w:line="240" w:lineRule="auto"/>
        <w:ind w:left="0"/>
      </w:pPr>
    </w:p>
    <w:sectPr w:rsidR="00FA2E0B" w:rsidSect="00D15825">
      <w:headerReference w:type="even" r:id="rId14"/>
      <w:headerReference w:type="default" r:id="rId15"/>
      <w:footerReference w:type="even" r:id="rId16"/>
      <w:footerReference w:type="default" r:id="rId17"/>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5CF7" w:rsidRDefault="00305CF7" w:rsidP="0053612B">
      <w:pPr>
        <w:spacing w:after="0" w:line="240" w:lineRule="auto"/>
      </w:pPr>
      <w:r>
        <w:separator/>
      </w:r>
    </w:p>
  </w:endnote>
  <w:endnote w:type="continuationSeparator" w:id="0">
    <w:p w:rsidR="00305CF7" w:rsidRDefault="00305CF7"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EE679A" w:rsidRPr="00EE679A">
      <w:rPr>
        <w:noProof/>
        <w:color w:val="000000" w:themeColor="text1"/>
        <w:sz w:val="20"/>
      </w:rPr>
      <w:t>2</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EE679A" w:rsidRPr="00EE679A">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EE679A" w:rsidRPr="00EE679A">
      <w:rPr>
        <w:noProof/>
        <w:color w:val="000000" w:themeColor="text1"/>
        <w:sz w:val="20"/>
      </w:rPr>
      <w:t>3</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EE679A" w:rsidRPr="00EE679A">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5CF7" w:rsidRDefault="00305CF7" w:rsidP="0053612B">
      <w:pPr>
        <w:spacing w:after="0" w:line="240" w:lineRule="auto"/>
      </w:pPr>
      <w:r>
        <w:separator/>
      </w:r>
    </w:p>
  </w:footnote>
  <w:footnote w:type="continuationSeparator" w:id="0">
    <w:p w:rsidR="00305CF7" w:rsidRDefault="00305CF7"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B878F1"/>
    <w:multiLevelType w:val="multilevel"/>
    <w:tmpl w:val="29424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BB7179"/>
    <w:multiLevelType w:val="hybridMultilevel"/>
    <w:tmpl w:val="234462EA"/>
    <w:lvl w:ilvl="0" w:tplc="040C0011">
      <w:start w:val="1"/>
      <w:numFmt w:val="decimal"/>
      <w:lvlText w:val="%1)"/>
      <w:lvlJc w:val="left"/>
      <w:pPr>
        <w:ind w:left="1440" w:hanging="360"/>
      </w:pPr>
    </w:lvl>
    <w:lvl w:ilvl="1" w:tplc="040C0019">
      <w:start w:val="1"/>
      <w:numFmt w:val="lowerLetter"/>
      <w:lvlText w:val="%2."/>
      <w:lvlJc w:val="left"/>
      <w:pPr>
        <w:ind w:left="2160" w:hanging="360"/>
      </w:pPr>
    </w:lvl>
    <w:lvl w:ilvl="2" w:tplc="040C001B">
      <w:start w:val="1"/>
      <w:numFmt w:val="lowerRoman"/>
      <w:lvlText w:val="%3."/>
      <w:lvlJc w:val="right"/>
      <w:pPr>
        <w:ind w:left="2880" w:hanging="180"/>
      </w:pPr>
    </w:lvl>
    <w:lvl w:ilvl="3" w:tplc="040C000F">
      <w:start w:val="1"/>
      <w:numFmt w:val="decimal"/>
      <w:lvlText w:val="%4."/>
      <w:lvlJc w:val="left"/>
      <w:pPr>
        <w:ind w:left="3600" w:hanging="360"/>
      </w:pPr>
    </w:lvl>
    <w:lvl w:ilvl="4" w:tplc="040C0019">
      <w:start w:val="1"/>
      <w:numFmt w:val="lowerLetter"/>
      <w:lvlText w:val="%5."/>
      <w:lvlJc w:val="left"/>
      <w:pPr>
        <w:ind w:left="4320" w:hanging="360"/>
      </w:pPr>
    </w:lvl>
    <w:lvl w:ilvl="5" w:tplc="040C001B">
      <w:start w:val="1"/>
      <w:numFmt w:val="lowerRoman"/>
      <w:lvlText w:val="%6."/>
      <w:lvlJc w:val="right"/>
      <w:pPr>
        <w:ind w:left="5040" w:hanging="180"/>
      </w:pPr>
    </w:lvl>
    <w:lvl w:ilvl="6" w:tplc="040C000F">
      <w:start w:val="1"/>
      <w:numFmt w:val="decimal"/>
      <w:lvlText w:val="%7."/>
      <w:lvlJc w:val="left"/>
      <w:pPr>
        <w:ind w:left="5760" w:hanging="360"/>
      </w:pPr>
    </w:lvl>
    <w:lvl w:ilvl="7" w:tplc="040C0019">
      <w:start w:val="1"/>
      <w:numFmt w:val="lowerLetter"/>
      <w:lvlText w:val="%8."/>
      <w:lvlJc w:val="left"/>
      <w:pPr>
        <w:ind w:left="6480" w:hanging="360"/>
      </w:pPr>
    </w:lvl>
    <w:lvl w:ilvl="8" w:tplc="040C001B">
      <w:start w:val="1"/>
      <w:numFmt w:val="lowerRoman"/>
      <w:lvlText w:val="%9."/>
      <w:lvlJc w:val="right"/>
      <w:pPr>
        <w:ind w:left="7200" w:hanging="180"/>
      </w:pPr>
    </w:lvl>
  </w:abstractNum>
  <w:abstractNum w:abstractNumId="2"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6B0A10"/>
    <w:multiLevelType w:val="hybridMultilevel"/>
    <w:tmpl w:val="7868BFC6"/>
    <w:lvl w:ilvl="0" w:tplc="040C0011">
      <w:start w:val="1"/>
      <w:numFmt w:val="decimal"/>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num w:numId="1">
    <w:abstractNumId w:val="2"/>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5D2"/>
    <w:rsid w:val="000134A9"/>
    <w:rsid w:val="000508EF"/>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05CF7"/>
    <w:rsid w:val="003154F6"/>
    <w:rsid w:val="003408B3"/>
    <w:rsid w:val="003D1776"/>
    <w:rsid w:val="00494F4A"/>
    <w:rsid w:val="004B41C6"/>
    <w:rsid w:val="004F13CF"/>
    <w:rsid w:val="005122FA"/>
    <w:rsid w:val="0053612B"/>
    <w:rsid w:val="005822C2"/>
    <w:rsid w:val="005F583D"/>
    <w:rsid w:val="00626E0F"/>
    <w:rsid w:val="00634187"/>
    <w:rsid w:val="00643D11"/>
    <w:rsid w:val="00661A80"/>
    <w:rsid w:val="00661BB2"/>
    <w:rsid w:val="0067731A"/>
    <w:rsid w:val="00680041"/>
    <w:rsid w:val="006A2305"/>
    <w:rsid w:val="006B1682"/>
    <w:rsid w:val="006E1BD8"/>
    <w:rsid w:val="006E390A"/>
    <w:rsid w:val="007110B0"/>
    <w:rsid w:val="007275B1"/>
    <w:rsid w:val="007471C8"/>
    <w:rsid w:val="00763434"/>
    <w:rsid w:val="007657CA"/>
    <w:rsid w:val="0077193A"/>
    <w:rsid w:val="00772C44"/>
    <w:rsid w:val="0078337F"/>
    <w:rsid w:val="007A7764"/>
    <w:rsid w:val="007C35A8"/>
    <w:rsid w:val="00826640"/>
    <w:rsid w:val="00837873"/>
    <w:rsid w:val="0084040C"/>
    <w:rsid w:val="00857478"/>
    <w:rsid w:val="00860F2B"/>
    <w:rsid w:val="00875770"/>
    <w:rsid w:val="00875A9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815D2"/>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E679A"/>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table" w:customStyle="1" w:styleId="Grilledutableau1">
    <w:name w:val="Grille du tableau1"/>
    <w:basedOn w:val="TableauNormal"/>
    <w:next w:val="Grilledutableau"/>
    <w:uiPriority w:val="59"/>
    <w:rsid w:val="00875A90"/>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inenouvelle.com/article/le-premier-fuselage-de-l-airbus-a350-1000-est-sorti-de-l-usine-d-hambourg.N365234" TargetMode="External"/><Relationship Id="rId13" Type="http://schemas.openxmlformats.org/officeDocument/2006/relationships/hyperlink" Target="https://www.lesechos.fr/industrie-services/tourisme-transport/le-port-de-rotterdam-veut-asseoir-sa-position-de-force-comme-plate-forme-mondiale-des-produits-agricoles-1025976"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ole-implantation.org/territoires-partenaires/s-implanter-a-toulouse-haute-garonne-31/filieres-secteurs-entreprises"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https://www.pole-implantation.org/files/2018-10/entreprise-implantation-fili-res-toulouse.png?61142cbf8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1361</Words>
  <Characters>7490</Characters>
  <Application>Microsoft Office Word</Application>
  <DocSecurity>0</DocSecurity>
  <Lines>62</Lines>
  <Paragraphs>17</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8834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2023-01-25T11:26:00Z</dcterms:created>
  <dcterms:modified xsi:type="dcterms:W3CDTF">2023-01-25T20:54:00Z</dcterms:modified>
</cp:coreProperties>
</file>