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811C3">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183A6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3811C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183A6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3811C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183A6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811C3">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811C3">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3811C3" w:rsidRPr="003811C3" w:rsidRDefault="003811C3" w:rsidP="003811C3">
      <w:pPr>
        <w:spacing w:after="0" w:line="240" w:lineRule="auto"/>
        <w:ind w:left="0"/>
        <w:rPr>
          <w:rFonts w:cs="Arial"/>
          <w:b/>
          <w:bCs/>
          <w:lang w:eastAsia="en-US"/>
        </w:rPr>
      </w:pPr>
      <w:r w:rsidRPr="003811C3">
        <w:rPr>
          <w:rFonts w:cs="Arial"/>
          <w:b/>
          <w:bCs/>
          <w:lang w:eastAsia="en-US"/>
        </w:rPr>
        <w:lastRenderedPageBreak/>
        <w:t>Première partie : questions (sur 10 points)</w:t>
      </w: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360"/>
        <w:rPr>
          <w:rFonts w:cs="Arial"/>
          <w:lang w:eastAsia="en-US"/>
        </w:rPr>
      </w:pPr>
      <w:r w:rsidRPr="003811C3">
        <w:rPr>
          <w:rFonts w:cs="Arial"/>
          <w:lang w:eastAsia="en-US"/>
        </w:rPr>
        <w:t xml:space="preserve">1. Nommez trois acteurs clefs de </w:t>
      </w:r>
      <w:r w:rsidRPr="003811C3">
        <w:rPr>
          <w:rFonts w:cs="Arial"/>
          <w:color w:val="000000"/>
          <w:lang w:eastAsia="en-US"/>
        </w:rPr>
        <w:t>la période révolutionnaire et impériale (1789-1815) en précisant leur rôle.</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360"/>
        <w:rPr>
          <w:rFonts w:cs="Arial"/>
          <w:lang w:eastAsia="en-US"/>
        </w:rPr>
      </w:pPr>
      <w:r w:rsidRPr="003811C3">
        <w:rPr>
          <w:rFonts w:cs="Arial"/>
          <w:lang w:eastAsia="en-US"/>
        </w:rPr>
        <w:t xml:space="preserve">2. Caractérisez la situation du royaume de </w:t>
      </w:r>
      <w:r w:rsidRPr="003811C3">
        <w:rPr>
          <w:rFonts w:cs="Arial"/>
          <w:color w:val="000000"/>
          <w:lang w:eastAsia="en-US"/>
        </w:rPr>
        <w:t xml:space="preserve">France en Europe en </w:t>
      </w:r>
      <w:r w:rsidRPr="003811C3">
        <w:rPr>
          <w:rFonts w:cs="Arial"/>
          <w:lang w:eastAsia="en-US"/>
        </w:rPr>
        <w:t xml:space="preserve">juin 1815. </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360"/>
        <w:rPr>
          <w:rFonts w:cs="Arial"/>
          <w:lang w:eastAsia="en-US"/>
        </w:rPr>
      </w:pPr>
      <w:r w:rsidRPr="003811C3">
        <w:rPr>
          <w:rFonts w:cs="Arial"/>
          <w:lang w:eastAsia="en-US"/>
        </w:rPr>
        <w:t>3. Proposez une définition de la notion de « Nation ».</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360"/>
        <w:rPr>
          <w:rFonts w:cs="Arial"/>
          <w:lang w:eastAsia="en-US"/>
        </w:rPr>
      </w:pPr>
      <w:r w:rsidRPr="003811C3">
        <w:rPr>
          <w:rFonts w:cs="Arial"/>
          <w:lang w:eastAsia="en-US"/>
        </w:rPr>
        <w:t>4. Justifiez l'affirmation suivante : « les espaces productifs majeurs sont de plus en plus nombreux et interconnectés ».</w:t>
      </w:r>
    </w:p>
    <w:p w:rsidR="003811C3" w:rsidRPr="003811C3" w:rsidRDefault="003811C3" w:rsidP="003811C3">
      <w:pPr>
        <w:spacing w:after="0" w:line="240" w:lineRule="auto"/>
        <w:ind w:left="0"/>
        <w:rPr>
          <w:rFonts w:cs="Arial"/>
          <w:lang w:eastAsia="en-US"/>
        </w:rPr>
      </w:pPr>
    </w:p>
    <w:p w:rsidR="003811C3" w:rsidRPr="003811C3" w:rsidRDefault="003811C3" w:rsidP="003811C3">
      <w:pPr>
        <w:autoSpaceDE w:val="0"/>
        <w:autoSpaceDN w:val="0"/>
        <w:adjustRightInd w:val="0"/>
        <w:spacing w:after="0" w:line="240" w:lineRule="auto"/>
        <w:ind w:left="360"/>
        <w:rPr>
          <w:rFonts w:cs="Arial"/>
          <w:lang w:eastAsia="en-US"/>
        </w:rPr>
      </w:pPr>
      <w:r w:rsidRPr="003811C3">
        <w:rPr>
          <w:rFonts w:cs="Arial"/>
          <w:lang w:eastAsia="en-US"/>
        </w:rPr>
        <w:t xml:space="preserve">5. Sur le fond de carte joint, </w:t>
      </w:r>
      <w:r w:rsidRPr="003811C3">
        <w:rPr>
          <w:rFonts w:cs="Arial"/>
          <w:u w:val="single"/>
          <w:lang w:eastAsia="en-US"/>
        </w:rPr>
        <w:t>localisez</w:t>
      </w:r>
      <w:r w:rsidRPr="003811C3">
        <w:rPr>
          <w:rFonts w:cs="Arial"/>
          <w:lang w:eastAsia="en-US"/>
        </w:rPr>
        <w:t xml:space="preserve"> et </w:t>
      </w:r>
      <w:r w:rsidRPr="003811C3">
        <w:rPr>
          <w:rFonts w:cs="Arial"/>
          <w:u w:val="single"/>
          <w:lang w:eastAsia="en-US"/>
        </w:rPr>
        <w:t>nommez</w:t>
      </w:r>
      <w:r w:rsidRPr="003811C3">
        <w:rPr>
          <w:rFonts w:cs="Arial"/>
          <w:lang w:eastAsia="en-US"/>
        </w:rPr>
        <w:t xml:space="preserve"> deux espaces de production majeurs. Complétez la légende.</w:t>
      </w:r>
    </w:p>
    <w:p w:rsidR="003811C3" w:rsidRPr="003811C3" w:rsidRDefault="003811C3" w:rsidP="003811C3">
      <w:pPr>
        <w:autoSpaceDE w:val="0"/>
        <w:autoSpaceDN w:val="0"/>
        <w:adjustRightInd w:val="0"/>
        <w:spacing w:after="0" w:line="240" w:lineRule="auto"/>
        <w:ind w:left="0"/>
        <w:rPr>
          <w:rFonts w:cs="Arial"/>
          <w:lang w:eastAsia="en-US"/>
        </w:rPr>
      </w:pPr>
    </w:p>
    <w:p w:rsidR="003811C3" w:rsidRDefault="003811C3">
      <w:pPr>
        <w:spacing w:after="0" w:line="240" w:lineRule="auto"/>
        <w:ind w:left="0"/>
        <w:rPr>
          <w:rFonts w:cs="Arial"/>
          <w:lang w:eastAsia="en-US"/>
        </w:rPr>
      </w:pPr>
      <w:r>
        <w:rPr>
          <w:rFonts w:cs="Arial"/>
          <w:lang w:eastAsia="en-US"/>
        </w:rPr>
        <w:br w:type="page"/>
      </w:r>
    </w:p>
    <w:p w:rsidR="003811C3" w:rsidRPr="003811C3" w:rsidRDefault="003811C3" w:rsidP="003811C3">
      <w:pPr>
        <w:autoSpaceDE w:val="0"/>
        <w:autoSpaceDN w:val="0"/>
        <w:adjustRightInd w:val="0"/>
        <w:spacing w:after="0" w:line="240" w:lineRule="auto"/>
        <w:ind w:left="0"/>
        <w:rPr>
          <w:rFonts w:cs="Arial"/>
          <w:lang w:eastAsia="en-US"/>
        </w:rPr>
      </w:pPr>
    </w:p>
    <w:tbl>
      <w:tblPr>
        <w:tblStyle w:val="Grilledutableau1"/>
        <w:tblW w:w="9351" w:type="dxa"/>
        <w:tblInd w:w="-289" w:type="dxa"/>
        <w:tblLook w:val="04A0" w:firstRow="1" w:lastRow="0" w:firstColumn="1" w:lastColumn="0" w:noHBand="0" w:noVBand="1"/>
      </w:tblPr>
      <w:tblGrid>
        <w:gridCol w:w="9876"/>
      </w:tblGrid>
      <w:tr w:rsidR="003811C3" w:rsidRPr="003811C3" w:rsidTr="00D73B9A">
        <w:tc>
          <w:tcPr>
            <w:tcW w:w="9351" w:type="dxa"/>
          </w:tcPr>
          <w:p w:rsidR="003811C3" w:rsidRPr="003811C3" w:rsidRDefault="003811C3" w:rsidP="003811C3">
            <w:pPr>
              <w:spacing w:after="0" w:line="240" w:lineRule="auto"/>
              <w:ind w:left="0"/>
              <w:jc w:val="center"/>
              <w:rPr>
                <w:rFonts w:cs="Calibri"/>
              </w:rPr>
            </w:pPr>
            <w:r w:rsidRPr="003811C3">
              <w:rPr>
                <w:rFonts w:cs="Calibri"/>
                <w:noProof/>
              </w:rPr>
              <w:drawing>
                <wp:inline distT="0" distB="0" distL="0" distR="0" wp14:anchorId="1F45F7ED" wp14:editId="5A4505FB">
                  <wp:extent cx="6130318" cy="314833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3811C3" w:rsidRPr="003811C3" w:rsidTr="00D73B9A">
        <w:tc>
          <w:tcPr>
            <w:tcW w:w="9351" w:type="dxa"/>
          </w:tcPr>
          <w:p w:rsidR="003811C3" w:rsidRPr="003811C3" w:rsidRDefault="003811C3" w:rsidP="003811C3">
            <w:pPr>
              <w:spacing w:after="0" w:line="240" w:lineRule="auto"/>
              <w:ind w:left="0"/>
              <w:rPr>
                <w:rFonts w:cs="Calibri"/>
              </w:rPr>
            </w:pPr>
          </w:p>
          <w:p w:rsidR="003811C3" w:rsidRPr="003811C3" w:rsidRDefault="003811C3" w:rsidP="003811C3">
            <w:pPr>
              <w:spacing w:after="0" w:line="240" w:lineRule="auto"/>
              <w:ind w:left="0"/>
              <w:rPr>
                <w:rFonts w:cs="Arial"/>
              </w:rPr>
            </w:pPr>
            <w:r w:rsidRPr="003811C3">
              <w:rPr>
                <w:rFonts w:cs="Calibri"/>
              </w:rPr>
              <w:t xml:space="preserve">             </w:t>
            </w:r>
            <w:r w:rsidRPr="003811C3">
              <w:rPr>
                <w:rFonts w:cs="Arial"/>
              </w:rPr>
              <w:t>Espace de production majeur</w:t>
            </w:r>
          </w:p>
          <w:p w:rsidR="003811C3" w:rsidRPr="003811C3" w:rsidRDefault="003811C3" w:rsidP="003811C3">
            <w:pPr>
              <w:spacing w:after="0" w:line="240" w:lineRule="auto"/>
              <w:ind w:left="0"/>
              <w:rPr>
                <w:rFonts w:cs="Calibri"/>
              </w:rPr>
            </w:pPr>
          </w:p>
        </w:tc>
      </w:tr>
    </w:tbl>
    <w:p w:rsidR="003811C3" w:rsidRPr="003811C3" w:rsidRDefault="003811C3" w:rsidP="003811C3">
      <w:pPr>
        <w:spacing w:after="0" w:line="240" w:lineRule="auto"/>
        <w:ind w:left="0"/>
        <w:rPr>
          <w:rFonts w:ascii="Calibri" w:hAnsi="Calibri" w:cs="Calibri"/>
          <w:lang w:eastAsia="en-US"/>
        </w:rPr>
      </w:pP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cs="Arial"/>
          <w:b/>
          <w:bCs/>
          <w:lang w:eastAsia="en-US"/>
        </w:rPr>
      </w:pPr>
      <w:r w:rsidRPr="003811C3">
        <w:rPr>
          <w:rFonts w:cs="Arial"/>
          <w:b/>
          <w:bCs/>
          <w:lang w:eastAsia="en-US"/>
        </w:rPr>
        <w:br w:type="page"/>
      </w:r>
    </w:p>
    <w:p w:rsidR="003811C3" w:rsidRPr="003811C3" w:rsidRDefault="003811C3" w:rsidP="003811C3">
      <w:pPr>
        <w:spacing w:after="0" w:line="240" w:lineRule="auto"/>
        <w:ind w:left="0"/>
        <w:rPr>
          <w:rFonts w:cs="Arial"/>
          <w:b/>
          <w:bCs/>
          <w:lang w:eastAsia="en-US"/>
        </w:rPr>
      </w:pPr>
      <w:r w:rsidRPr="003811C3">
        <w:rPr>
          <w:rFonts w:cs="Arial"/>
          <w:b/>
          <w:bCs/>
          <w:lang w:eastAsia="en-US"/>
        </w:rPr>
        <w:lastRenderedPageBreak/>
        <w:t>Deuxième partie : analyse de document(s) (sur 10 points)</w:t>
      </w: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 xml:space="preserve">Le candidat choisit l’un des deux sujets. </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jc w:val="center"/>
        <w:rPr>
          <w:rFonts w:cs="Arial"/>
          <w:b/>
          <w:lang w:eastAsia="en-US"/>
        </w:rPr>
      </w:pPr>
      <w:r w:rsidRPr="003811C3">
        <w:rPr>
          <w:rFonts w:cs="Arial"/>
          <w:b/>
          <w:lang w:eastAsia="en-US"/>
        </w:rPr>
        <w:t>Sujet d’étude : Lyon : les mutations d’une métropole.</w:t>
      </w: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cs="Arial"/>
          <w:lang w:eastAsia="en-US"/>
        </w:rPr>
      </w:pPr>
      <w:r w:rsidRPr="003811C3">
        <w:rPr>
          <w:rFonts w:cs="Arial"/>
          <w:u w:val="single"/>
          <w:lang w:eastAsia="en-US"/>
        </w:rPr>
        <w:t xml:space="preserve">Document 1 : </w:t>
      </w:r>
      <w:r w:rsidRPr="003811C3">
        <w:rPr>
          <w:rFonts w:cs="Arial"/>
          <w:lang w:eastAsia="en-US"/>
        </w:rPr>
        <w:t>Bâtiments résidentiels du quartier de la Confluence à Lyon</w:t>
      </w:r>
    </w:p>
    <w:p w:rsidR="003811C3" w:rsidRPr="003811C3" w:rsidRDefault="003811C3" w:rsidP="003811C3">
      <w:pPr>
        <w:spacing w:after="0" w:line="240" w:lineRule="auto"/>
        <w:ind w:left="0"/>
        <w:rPr>
          <w:rFonts w:cs="Arial"/>
          <w:u w:val="single"/>
          <w:lang w:eastAsia="en-US"/>
        </w:rPr>
      </w:pPr>
    </w:p>
    <w:p w:rsidR="003811C3" w:rsidRPr="003811C3" w:rsidRDefault="003811C3" w:rsidP="003811C3">
      <w:pPr>
        <w:spacing w:after="0" w:line="240" w:lineRule="auto"/>
        <w:ind w:left="0"/>
        <w:rPr>
          <w:rFonts w:cs="Arial"/>
          <w:lang w:eastAsia="en-US"/>
        </w:rPr>
      </w:pPr>
      <w:r w:rsidRPr="003811C3">
        <w:rPr>
          <w:rFonts w:cs="Arial"/>
          <w:noProof/>
        </w:rPr>
        <w:drawing>
          <wp:inline distT="0" distB="0" distL="0" distR="0" wp14:anchorId="25034195" wp14:editId="08F7AAFA">
            <wp:extent cx="5905500" cy="3937000"/>
            <wp:effectExtent l="0" t="0" r="0" b="0"/>
            <wp:docPr id="1073741870" name="Image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1Fotolia_91190115_Subscription_Monthly_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5500" cy="3937000"/>
                    </a:xfrm>
                    <a:prstGeom prst="rect">
                      <a:avLst/>
                    </a:prstGeom>
                  </pic:spPr>
                </pic:pic>
              </a:graphicData>
            </a:graphic>
          </wp:inline>
        </w:drawing>
      </w:r>
    </w:p>
    <w:p w:rsidR="003811C3" w:rsidRPr="003811C3" w:rsidRDefault="003811C3" w:rsidP="003811C3">
      <w:pPr>
        <w:spacing w:after="0" w:line="240" w:lineRule="auto"/>
        <w:ind w:left="0"/>
        <w:rPr>
          <w:rFonts w:cs="Arial"/>
          <w:u w:val="single"/>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 xml:space="preserve">Source : </w:t>
      </w:r>
      <w:hyperlink r:id="rId9" w:history="1">
        <w:r w:rsidRPr="003811C3">
          <w:rPr>
            <w:rFonts w:cs="Arial"/>
            <w:color w:val="000000"/>
            <w:u w:val="single"/>
            <w:lang w:eastAsia="en-US"/>
          </w:rPr>
          <w:t>https://www.energystream-wavestone.com/wp-content/uploads/2016/12/Fotolia_91190115_Subscription_Monthly_M.jpg</w:t>
        </w:r>
      </w:hyperlink>
      <w:r w:rsidRPr="003811C3">
        <w:rPr>
          <w:rFonts w:cs="Arial"/>
          <w:color w:val="000000"/>
          <w:lang w:eastAsia="en-US"/>
        </w:rPr>
        <w:t xml:space="preserve"> [</w:t>
      </w:r>
      <w:r w:rsidRPr="003811C3">
        <w:rPr>
          <w:rFonts w:cs="Arial"/>
          <w:lang w:eastAsia="en-US"/>
        </w:rPr>
        <w:t>consulté en octobre 2019]</w:t>
      </w:r>
    </w:p>
    <w:p w:rsidR="003811C3" w:rsidRPr="003811C3" w:rsidRDefault="003811C3" w:rsidP="003811C3">
      <w:pPr>
        <w:spacing w:after="0" w:line="240" w:lineRule="auto"/>
        <w:ind w:left="0"/>
        <w:rPr>
          <w:rFonts w:cs="Arial"/>
          <w:lang w:eastAsia="en-US"/>
        </w:rPr>
      </w:pPr>
    </w:p>
    <w:p w:rsidR="003811C3" w:rsidRDefault="003811C3">
      <w:pPr>
        <w:spacing w:after="0" w:line="240" w:lineRule="auto"/>
        <w:ind w:left="0"/>
        <w:rPr>
          <w:rFonts w:cs="Arial"/>
          <w:u w:val="single"/>
          <w:lang w:eastAsia="en-US"/>
        </w:rPr>
      </w:pPr>
      <w:r>
        <w:rPr>
          <w:rFonts w:cs="Arial"/>
          <w:u w:val="single"/>
          <w:lang w:eastAsia="en-US"/>
        </w:rPr>
        <w:br w:type="page"/>
      </w:r>
    </w:p>
    <w:p w:rsidR="003811C3" w:rsidRPr="003811C3" w:rsidRDefault="003811C3" w:rsidP="003811C3">
      <w:pPr>
        <w:spacing w:after="0" w:line="240" w:lineRule="auto"/>
        <w:ind w:left="0"/>
        <w:rPr>
          <w:rFonts w:cs="Arial"/>
          <w:u w:val="single"/>
          <w:lang w:eastAsia="en-US"/>
        </w:rPr>
      </w:pPr>
      <w:r w:rsidRPr="003811C3">
        <w:rPr>
          <w:rFonts w:cs="Arial"/>
          <w:u w:val="single"/>
          <w:lang w:eastAsia="en-US"/>
        </w:rPr>
        <w:lastRenderedPageBreak/>
        <w:t xml:space="preserve">Document 2 : </w:t>
      </w:r>
      <w:r w:rsidRPr="003811C3">
        <w:rPr>
          <w:rFonts w:cs="Arial"/>
          <w:lang w:eastAsia="en-US"/>
        </w:rPr>
        <w:t>un projet urbain majeur, la Confluence à Lyon</w:t>
      </w:r>
    </w:p>
    <w:p w:rsidR="003811C3" w:rsidRPr="003811C3" w:rsidRDefault="003811C3" w:rsidP="003811C3">
      <w:pPr>
        <w:spacing w:after="0" w:line="240" w:lineRule="auto"/>
        <w:ind w:left="0"/>
        <w:rPr>
          <w:rFonts w:cs="Arial"/>
          <w:b/>
          <w:bCs/>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ab/>
        <w:t>La Confluence – figure de proue de la métropole</w:t>
      </w:r>
    </w:p>
    <w:p w:rsidR="003811C3" w:rsidRPr="003811C3" w:rsidRDefault="003811C3" w:rsidP="003811C3">
      <w:pPr>
        <w:spacing w:after="0" w:line="240" w:lineRule="auto"/>
        <w:ind w:left="0"/>
        <w:rPr>
          <w:rFonts w:cs="Arial"/>
          <w:lang w:eastAsia="en-US"/>
        </w:rPr>
      </w:pPr>
      <w:r w:rsidRPr="003811C3">
        <w:rPr>
          <w:rFonts w:cs="Arial"/>
          <w:lang w:eastAsia="en-US"/>
        </w:rPr>
        <w:t>Au confluent du Rhône et de la Saône, dans le prolongement de l’</w:t>
      </w:r>
      <w:proofErr w:type="spellStart"/>
      <w:r w:rsidRPr="003811C3">
        <w:rPr>
          <w:rFonts w:cs="Arial"/>
          <w:lang w:eastAsia="en-US"/>
        </w:rPr>
        <w:t>hypercentre</w:t>
      </w:r>
      <w:proofErr w:type="spellEnd"/>
      <w:r w:rsidRPr="003811C3">
        <w:rPr>
          <w:rFonts w:cs="Arial"/>
          <w:lang w:eastAsia="en-US"/>
        </w:rPr>
        <w:t>, la Confluence est un site singulier dans la géographie lyonnaise. Situés dans la moitié sud de la presqu’île, les 150 hectares ont été gagnés sur les eaux au XVIII</w:t>
      </w:r>
      <w:r w:rsidRPr="003811C3">
        <w:rPr>
          <w:rFonts w:cs="Arial"/>
          <w:vertAlign w:val="superscript"/>
          <w:lang w:eastAsia="en-US"/>
        </w:rPr>
        <w:t>e</w:t>
      </w:r>
      <w:r w:rsidRPr="003811C3">
        <w:rPr>
          <w:rFonts w:cs="Arial"/>
          <w:lang w:eastAsia="en-US"/>
        </w:rPr>
        <w:t xml:space="preserve"> et ont été longtemps déconsidérés. Enclavé derrière une autoroute et des voies ferrées, le territoire s’est transformé et depuis quinze ans étire les contours névralgiques du centre-ville. À l’entrée sud de la ville, le nouveau quartier constitue aujourd’hui la vitrine de la capitale des Gaules, figure de proue d’une métropole européenne tournée vers l’avenir.</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ab/>
        <w:t>À grand territoire, grand projet</w:t>
      </w:r>
    </w:p>
    <w:p w:rsidR="003811C3" w:rsidRPr="003811C3" w:rsidRDefault="003811C3" w:rsidP="003811C3">
      <w:pPr>
        <w:spacing w:after="0" w:line="240" w:lineRule="auto"/>
        <w:ind w:left="0"/>
        <w:rPr>
          <w:rFonts w:cs="Arial"/>
          <w:lang w:eastAsia="en-US"/>
        </w:rPr>
      </w:pPr>
      <w:r w:rsidRPr="003811C3">
        <w:rPr>
          <w:rFonts w:cs="Arial"/>
          <w:lang w:eastAsia="en-US"/>
        </w:rPr>
        <w:t>Ce sont quelque 150 hectares de friches industrielles à l’abandon qu’il faut repenser… à l’aune des ambitions du XXI</w:t>
      </w:r>
      <w:r w:rsidRPr="003811C3">
        <w:rPr>
          <w:rFonts w:cs="Arial"/>
          <w:vertAlign w:val="superscript"/>
          <w:lang w:eastAsia="en-US"/>
        </w:rPr>
        <w:t>e</w:t>
      </w:r>
      <w:r w:rsidRPr="003811C3">
        <w:rPr>
          <w:rFonts w:cs="Arial"/>
          <w:lang w:eastAsia="en-US"/>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ab/>
        <w:t>Une ville fluide et accessible</w:t>
      </w:r>
    </w:p>
    <w:p w:rsidR="003811C3" w:rsidRPr="003811C3" w:rsidRDefault="003811C3" w:rsidP="003811C3">
      <w:pPr>
        <w:spacing w:after="0" w:line="240" w:lineRule="auto"/>
        <w:ind w:left="0"/>
        <w:rPr>
          <w:rFonts w:cs="Arial"/>
          <w:lang w:eastAsia="en-US"/>
        </w:rPr>
      </w:pPr>
      <w:r w:rsidRPr="003811C3">
        <w:rPr>
          <w:rFonts w:cs="Arial"/>
          <w:lang w:eastAsia="en-US"/>
        </w:rPr>
        <w:t>Loin de s’en tenir à une approche purement technique et réglementaire, la SPL Lyon Confluence [société chargée d’aménager le quartier] vise un objectif : construire une « ville durable ».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la nature, très présente, agrémente les parcours. Autant d’éléments qui témoignent d’un urbanisme soucieux des usages sociétaux dans un contexte mondialisé.</w:t>
      </w:r>
    </w:p>
    <w:p w:rsidR="003811C3" w:rsidRPr="003811C3" w:rsidRDefault="003811C3" w:rsidP="003811C3">
      <w:pPr>
        <w:spacing w:after="0" w:line="240" w:lineRule="auto"/>
        <w:ind w:left="0"/>
        <w:rPr>
          <w:rFonts w:cs="Arial"/>
          <w:u w:val="single"/>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 xml:space="preserve">Source : Delphine </w:t>
      </w:r>
      <w:proofErr w:type="spellStart"/>
      <w:r w:rsidRPr="003811C3">
        <w:rPr>
          <w:rFonts w:cs="Arial"/>
          <w:lang w:eastAsia="en-US"/>
        </w:rPr>
        <w:t>Desveaux</w:t>
      </w:r>
      <w:proofErr w:type="spellEnd"/>
      <w:r w:rsidRPr="003811C3">
        <w:rPr>
          <w:rFonts w:cs="Arial"/>
          <w:lang w:eastAsia="en-US"/>
        </w:rPr>
        <w:t>, « Lyon confluence, une urbanité nouvelle, partie 1 », </w:t>
      </w:r>
      <w:proofErr w:type="spellStart"/>
      <w:r w:rsidRPr="003811C3">
        <w:rPr>
          <w:rFonts w:cs="Arial"/>
          <w:i/>
          <w:iCs/>
          <w:lang w:eastAsia="en-US"/>
        </w:rPr>
        <w:t>Archistorm</w:t>
      </w:r>
      <w:proofErr w:type="spellEnd"/>
      <w:r w:rsidRPr="003811C3">
        <w:rPr>
          <w:rFonts w:cs="Arial"/>
          <w:lang w:eastAsia="en-US"/>
        </w:rPr>
        <w:t>, n° 93, novembre-décembre 2018.</w:t>
      </w:r>
    </w:p>
    <w:p w:rsidR="003811C3" w:rsidRPr="003811C3" w:rsidRDefault="003811C3" w:rsidP="003811C3">
      <w:pPr>
        <w:spacing w:after="0" w:line="240" w:lineRule="auto"/>
        <w:ind w:left="0"/>
        <w:rPr>
          <w:rFonts w:cs="Arial"/>
          <w:lang w:eastAsia="en-US"/>
        </w:rPr>
      </w:pPr>
    </w:p>
    <w:p w:rsidR="003811C3" w:rsidRDefault="003811C3">
      <w:pPr>
        <w:spacing w:after="0" w:line="240" w:lineRule="auto"/>
        <w:ind w:left="0"/>
        <w:rPr>
          <w:rFonts w:cs="Arial"/>
          <w:lang w:eastAsia="en-US"/>
        </w:rPr>
      </w:pPr>
      <w:r>
        <w:rPr>
          <w:rFonts w:cs="Arial"/>
          <w:lang w:eastAsia="en-US"/>
        </w:rPr>
        <w:br w:type="page"/>
      </w:r>
    </w:p>
    <w:p w:rsidR="003811C3" w:rsidRPr="003811C3" w:rsidRDefault="003811C3" w:rsidP="003811C3">
      <w:pPr>
        <w:spacing w:after="0" w:line="240" w:lineRule="auto"/>
        <w:ind w:left="0"/>
        <w:rPr>
          <w:rFonts w:cs="Arial"/>
          <w:lang w:eastAsia="en-US"/>
        </w:rPr>
      </w:pPr>
      <w:r w:rsidRPr="003811C3">
        <w:rPr>
          <w:rFonts w:cs="Arial"/>
          <w:lang w:eastAsia="en-US"/>
        </w:rPr>
        <w:lastRenderedPageBreak/>
        <w:t>Questions :</w:t>
      </w:r>
    </w:p>
    <w:p w:rsidR="003811C3" w:rsidRPr="003811C3" w:rsidRDefault="003811C3" w:rsidP="003811C3">
      <w:pPr>
        <w:spacing w:after="0" w:line="240" w:lineRule="auto"/>
        <w:ind w:left="0"/>
        <w:rPr>
          <w:rFonts w:cs="Arial"/>
          <w:lang w:eastAsia="en-US"/>
        </w:rPr>
      </w:pPr>
    </w:p>
    <w:p w:rsidR="003811C3" w:rsidRPr="003811C3" w:rsidRDefault="003811C3" w:rsidP="003811C3">
      <w:pPr>
        <w:numPr>
          <w:ilvl w:val="0"/>
          <w:numId w:val="2"/>
        </w:numPr>
        <w:spacing w:after="200" w:line="240" w:lineRule="auto"/>
        <w:contextualSpacing/>
        <w:rPr>
          <w:rFonts w:cs="Arial"/>
          <w:lang w:eastAsia="en-US"/>
        </w:rPr>
      </w:pPr>
      <w:r w:rsidRPr="003811C3">
        <w:rPr>
          <w:rFonts w:cs="Arial"/>
          <w:lang w:eastAsia="en-US"/>
        </w:rPr>
        <w:t>En vous appuyant sur les deux documents, relevez les éléments permettant de situer le quartier de la Confluence dans la métropole lyonnaise.</w:t>
      </w:r>
    </w:p>
    <w:p w:rsidR="003811C3" w:rsidRPr="003811C3" w:rsidRDefault="003811C3" w:rsidP="003811C3">
      <w:pPr>
        <w:numPr>
          <w:ilvl w:val="0"/>
          <w:numId w:val="2"/>
        </w:numPr>
        <w:spacing w:after="200" w:line="240" w:lineRule="auto"/>
        <w:contextualSpacing/>
        <w:rPr>
          <w:rFonts w:cs="Arial"/>
          <w:lang w:eastAsia="en-US"/>
        </w:rPr>
      </w:pPr>
      <w:r w:rsidRPr="003811C3">
        <w:rPr>
          <w:rFonts w:cs="Arial"/>
          <w:lang w:eastAsia="en-US"/>
        </w:rPr>
        <w:t>Montrez les évolutions des fonctions du quartier depuis le début du XXI</w:t>
      </w:r>
      <w:r w:rsidRPr="003811C3">
        <w:rPr>
          <w:rFonts w:cs="Arial"/>
          <w:vertAlign w:val="superscript"/>
          <w:lang w:eastAsia="en-US"/>
        </w:rPr>
        <w:t>e</w:t>
      </w:r>
      <w:r w:rsidRPr="003811C3">
        <w:rPr>
          <w:rFonts w:cs="Arial"/>
          <w:lang w:eastAsia="en-US"/>
        </w:rPr>
        <w:t xml:space="preserve"> siècle. </w:t>
      </w:r>
    </w:p>
    <w:p w:rsidR="003811C3" w:rsidRPr="003811C3" w:rsidRDefault="003811C3" w:rsidP="003811C3">
      <w:pPr>
        <w:numPr>
          <w:ilvl w:val="0"/>
          <w:numId w:val="2"/>
        </w:numPr>
        <w:spacing w:after="200" w:line="240" w:lineRule="auto"/>
        <w:contextualSpacing/>
        <w:rPr>
          <w:rFonts w:cs="Arial"/>
          <w:lang w:eastAsia="en-US"/>
        </w:rPr>
      </w:pPr>
      <w:r w:rsidRPr="003811C3">
        <w:rPr>
          <w:rFonts w:cs="Arial"/>
          <w:lang w:eastAsia="en-US"/>
        </w:rPr>
        <w:t xml:space="preserve">Dégagez les principaux choix retenus pour le développement de ce quartier. Comment se traduisent-ils en matière d’aménagement ? </w:t>
      </w:r>
    </w:p>
    <w:p w:rsidR="003811C3" w:rsidRPr="003811C3" w:rsidRDefault="003811C3" w:rsidP="003811C3">
      <w:pPr>
        <w:numPr>
          <w:ilvl w:val="0"/>
          <w:numId w:val="2"/>
        </w:numPr>
        <w:spacing w:after="200" w:line="240" w:lineRule="auto"/>
        <w:contextualSpacing/>
        <w:rPr>
          <w:rFonts w:cs="Arial"/>
          <w:lang w:eastAsia="en-US"/>
        </w:rPr>
      </w:pPr>
      <w:r w:rsidRPr="003811C3">
        <w:rPr>
          <w:rFonts w:cs="Arial"/>
          <w:lang w:eastAsia="en-US"/>
        </w:rPr>
        <w:t xml:space="preserve">Montrez que ce quartier de la Confluence participe au rayonnement métropolitain de Lyon. </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cs="Arial"/>
          <w:lang w:eastAsia="en-US"/>
        </w:rPr>
      </w:pPr>
    </w:p>
    <w:p w:rsidR="003811C3" w:rsidRPr="003811C3" w:rsidRDefault="003811C3" w:rsidP="003811C3">
      <w:pPr>
        <w:tabs>
          <w:tab w:val="left" w:pos="1935"/>
        </w:tabs>
        <w:spacing w:after="0" w:line="240" w:lineRule="auto"/>
        <w:ind w:left="0"/>
        <w:rPr>
          <w:rFonts w:ascii="Calibri" w:hAnsi="Calibri"/>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br w:type="page"/>
      </w:r>
    </w:p>
    <w:p w:rsidR="003811C3" w:rsidRPr="003811C3" w:rsidRDefault="003811C3" w:rsidP="003811C3">
      <w:pPr>
        <w:spacing w:after="0" w:line="240" w:lineRule="auto"/>
        <w:ind w:left="0"/>
        <w:jc w:val="center"/>
        <w:rPr>
          <w:rFonts w:cs="Arial"/>
          <w:b/>
          <w:lang w:eastAsia="en-US"/>
        </w:rPr>
      </w:pPr>
      <w:r w:rsidRPr="003811C3">
        <w:rPr>
          <w:rFonts w:cs="Arial"/>
          <w:b/>
          <w:lang w:eastAsia="en-US"/>
        </w:rPr>
        <w:lastRenderedPageBreak/>
        <w:t>Sujet d’étude : Londres : une métropole de rang mondial.</w:t>
      </w: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cs="Arial"/>
          <w:lang w:eastAsia="en-US"/>
        </w:rPr>
      </w:pPr>
      <w:r w:rsidRPr="003811C3">
        <w:rPr>
          <w:rFonts w:cs="Arial"/>
          <w:u w:val="single"/>
          <w:lang w:eastAsia="en-US"/>
        </w:rPr>
        <w:t xml:space="preserve">Document 1 : </w:t>
      </w:r>
      <w:proofErr w:type="spellStart"/>
      <w:r w:rsidRPr="003811C3">
        <w:rPr>
          <w:rFonts w:cs="Arial"/>
          <w:lang w:eastAsia="en-US"/>
        </w:rPr>
        <w:t>Canary</w:t>
      </w:r>
      <w:proofErr w:type="spellEnd"/>
      <w:r w:rsidRPr="003811C3">
        <w:rPr>
          <w:rFonts w:cs="Arial"/>
          <w:lang w:eastAsia="en-US"/>
        </w:rPr>
        <w:t xml:space="preserve"> Wharf, un nouveau quartier des affaires</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Cet ancien quartier industrialo-portuaire de l’est londonien a été transformé en nouveau quartier des affaires dans les années 1980.</w:t>
      </w:r>
    </w:p>
    <w:p w:rsidR="003811C3" w:rsidRPr="003811C3" w:rsidRDefault="003811C3" w:rsidP="003811C3">
      <w:pPr>
        <w:spacing w:after="0" w:line="240" w:lineRule="auto"/>
        <w:ind w:left="0"/>
        <w:rPr>
          <w:rFonts w:cs="Arial"/>
          <w:b/>
          <w:bCs/>
          <w:noProof/>
          <w:lang w:eastAsia="en-US"/>
        </w:rPr>
      </w:pPr>
    </w:p>
    <w:p w:rsidR="003811C3" w:rsidRPr="003811C3" w:rsidRDefault="003811C3" w:rsidP="003811C3">
      <w:pPr>
        <w:spacing w:after="0" w:line="240" w:lineRule="auto"/>
        <w:ind w:left="0"/>
        <w:rPr>
          <w:rFonts w:cs="Arial"/>
          <w:b/>
          <w:bCs/>
          <w:noProof/>
          <w:lang w:eastAsia="en-US"/>
        </w:rPr>
      </w:pPr>
      <w:r w:rsidRPr="003811C3">
        <w:rPr>
          <w:rFonts w:cs="Arial"/>
          <w:b/>
          <w:bCs/>
          <w:noProof/>
        </w:rPr>
        <w:drawing>
          <wp:inline distT="0" distB="0" distL="0" distR="0" wp14:anchorId="2066F4FD" wp14:editId="28D16248">
            <wp:extent cx="6299200" cy="4166870"/>
            <wp:effectExtent l="0" t="0" r="0" b="0"/>
            <wp:docPr id="1073741862" name="Image 107374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2" name="Capture d’écran 2019-10-23 à 16.46.3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99200" cy="4166870"/>
                    </a:xfrm>
                    <a:prstGeom prst="rect">
                      <a:avLst/>
                    </a:prstGeom>
                  </pic:spPr>
                </pic:pic>
              </a:graphicData>
            </a:graphic>
          </wp:inline>
        </w:drawing>
      </w:r>
    </w:p>
    <w:p w:rsidR="003811C3" w:rsidRPr="003811C3" w:rsidRDefault="003811C3" w:rsidP="003811C3">
      <w:pPr>
        <w:spacing w:after="0" w:line="240" w:lineRule="auto"/>
        <w:ind w:left="0"/>
        <w:rPr>
          <w:rFonts w:cs="Arial"/>
          <w:spacing w:val="1"/>
          <w:shd w:val="clear" w:color="auto" w:fill="FFFFFF"/>
          <w:lang w:eastAsia="en-US"/>
        </w:rPr>
      </w:pPr>
      <w:r w:rsidRPr="003811C3">
        <w:rPr>
          <w:rFonts w:cs="Arial"/>
          <w:spacing w:val="1"/>
          <w:shd w:val="clear" w:color="auto" w:fill="FFFFFF"/>
          <w:lang w:eastAsia="en-US"/>
        </w:rPr>
        <w:t xml:space="preserve">Note : </w:t>
      </w:r>
      <w:r w:rsidRPr="003811C3">
        <w:rPr>
          <w:rFonts w:cs="Arial"/>
          <w:spacing w:val="1"/>
          <w:sz w:val="22"/>
          <w:shd w:val="clear" w:color="auto" w:fill="FFFFFF"/>
          <w:lang w:eastAsia="en-US"/>
        </w:rPr>
        <w:t>à l’arrière-plan, le Dôme du Millénaire, un des plus grands stades couverts du monde.</w:t>
      </w:r>
    </w:p>
    <w:p w:rsidR="003811C3" w:rsidRPr="003811C3" w:rsidRDefault="003811C3" w:rsidP="003811C3">
      <w:pPr>
        <w:spacing w:after="0" w:line="240" w:lineRule="auto"/>
        <w:ind w:left="0"/>
        <w:rPr>
          <w:rFonts w:cs="Arial"/>
          <w:spacing w:val="1"/>
          <w:shd w:val="clear" w:color="auto" w:fill="FFFFFF"/>
          <w:lang w:eastAsia="en-US"/>
        </w:rPr>
      </w:pPr>
    </w:p>
    <w:p w:rsidR="003811C3" w:rsidRPr="003811C3" w:rsidRDefault="003811C3" w:rsidP="003811C3">
      <w:pPr>
        <w:spacing w:after="0" w:line="240" w:lineRule="auto"/>
        <w:ind w:left="0"/>
        <w:rPr>
          <w:rFonts w:cs="Arial"/>
          <w:spacing w:val="1"/>
          <w:shd w:val="clear" w:color="auto" w:fill="FFFFFF"/>
          <w:lang w:eastAsia="en-US"/>
        </w:rPr>
      </w:pPr>
      <w:r w:rsidRPr="003811C3">
        <w:rPr>
          <w:rFonts w:cs="Arial"/>
          <w:spacing w:val="1"/>
          <w:shd w:val="clear" w:color="auto" w:fill="FFFFFF"/>
          <w:lang w:eastAsia="en-US"/>
        </w:rPr>
        <w:t xml:space="preserve">Source : </w:t>
      </w:r>
      <w:r w:rsidRPr="003811C3">
        <w:rPr>
          <w:rFonts w:cs="Arial"/>
          <w:lang w:eastAsia="en-US"/>
        </w:rPr>
        <w:t>https://tia.photoshelter.com/image/I00005q7jyRTIYm4</w:t>
      </w:r>
    </w:p>
    <w:p w:rsidR="003811C3" w:rsidRPr="003811C3" w:rsidRDefault="003811C3" w:rsidP="003811C3">
      <w:pPr>
        <w:spacing w:after="0" w:line="240" w:lineRule="auto"/>
        <w:ind w:left="0"/>
        <w:rPr>
          <w:rFonts w:cs="Arial"/>
          <w:spacing w:val="1"/>
          <w:shd w:val="clear" w:color="auto" w:fill="FFFFFF"/>
          <w:lang w:eastAsia="en-US"/>
        </w:rPr>
      </w:pPr>
    </w:p>
    <w:p w:rsidR="003811C3" w:rsidRPr="003811C3" w:rsidRDefault="003811C3" w:rsidP="003811C3">
      <w:pPr>
        <w:spacing w:after="0" w:line="240" w:lineRule="auto"/>
        <w:ind w:left="0"/>
        <w:rPr>
          <w:rFonts w:cs="Arial"/>
          <w:spacing w:val="1"/>
          <w:shd w:val="clear" w:color="auto" w:fill="FFFFFF"/>
          <w:lang w:eastAsia="en-US"/>
        </w:rPr>
      </w:pPr>
    </w:p>
    <w:p w:rsidR="003811C3" w:rsidRPr="003811C3" w:rsidRDefault="003811C3" w:rsidP="003811C3">
      <w:pPr>
        <w:spacing w:after="0" w:line="240" w:lineRule="auto"/>
        <w:ind w:left="0"/>
        <w:rPr>
          <w:rFonts w:cs="Arial"/>
          <w:spacing w:val="1"/>
          <w:u w:val="single"/>
          <w:shd w:val="clear" w:color="auto" w:fill="FFFFFF"/>
          <w:lang w:eastAsia="en-US"/>
        </w:rPr>
      </w:pPr>
      <w:r w:rsidRPr="003811C3">
        <w:rPr>
          <w:rFonts w:cs="Arial"/>
          <w:spacing w:val="1"/>
          <w:u w:val="single"/>
          <w:shd w:val="clear" w:color="auto" w:fill="FFFFFF"/>
          <w:lang w:eastAsia="en-US"/>
        </w:rPr>
        <w:t xml:space="preserve">Document 2 : </w:t>
      </w:r>
      <w:r w:rsidRPr="003811C3">
        <w:rPr>
          <w:rFonts w:cs="Arial"/>
          <w:spacing w:val="1"/>
          <w:shd w:val="clear" w:color="auto" w:fill="FFFFFF"/>
          <w:lang w:eastAsia="en-US"/>
        </w:rPr>
        <w:t xml:space="preserve">le projet </w:t>
      </w:r>
      <w:proofErr w:type="spellStart"/>
      <w:r w:rsidRPr="003811C3">
        <w:rPr>
          <w:rFonts w:cs="Arial"/>
          <w:i/>
          <w:iCs/>
          <w:spacing w:val="1"/>
          <w:shd w:val="clear" w:color="auto" w:fill="FFFFFF"/>
          <w:lang w:eastAsia="en-US"/>
        </w:rPr>
        <w:t>Crossrail</w:t>
      </w:r>
      <w:proofErr w:type="spellEnd"/>
      <w:r w:rsidRPr="003811C3">
        <w:rPr>
          <w:rFonts w:cs="Arial"/>
          <w:spacing w:val="1"/>
          <w:shd w:val="clear" w:color="auto" w:fill="FFFFFF"/>
          <w:lang w:eastAsia="en-US"/>
        </w:rPr>
        <w:t>.</w:t>
      </w:r>
    </w:p>
    <w:p w:rsidR="003811C3" w:rsidRPr="003811C3" w:rsidRDefault="003811C3" w:rsidP="003811C3">
      <w:pPr>
        <w:spacing w:after="0" w:line="240" w:lineRule="auto"/>
        <w:ind w:left="0"/>
        <w:rPr>
          <w:rFonts w:cs="Arial"/>
          <w:spacing w:val="1"/>
          <w:shd w:val="clear" w:color="auto" w:fill="FFFFFF"/>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De part et d’autre du tunnel sous la Manche, il n’est pas si simple de creuser, sans dérapage de coûts et de délais, des kilomètres de nouveau métro. Alors que le Grand Paris Express</w:t>
      </w:r>
      <w:r w:rsidRPr="003811C3">
        <w:rPr>
          <w:rFonts w:cs="Arial"/>
          <w:vertAlign w:val="superscript"/>
          <w:lang w:eastAsia="en-US"/>
        </w:rPr>
        <w:t>1</w:t>
      </w:r>
      <w:r w:rsidRPr="003811C3">
        <w:rPr>
          <w:rFonts w:cs="Arial"/>
          <w:lang w:eastAsia="en-US"/>
        </w:rPr>
        <w:t xml:space="preserve"> se remet difficilement d’une année de polémiques sur l’explosion de son budget et le retard de plusieurs lignes, son équivalent londonien, le projet </w:t>
      </w:r>
      <w:proofErr w:type="spellStart"/>
      <w:r w:rsidRPr="003811C3">
        <w:rPr>
          <w:rFonts w:cs="Arial"/>
          <w:i/>
          <w:iCs/>
          <w:lang w:eastAsia="en-US"/>
        </w:rPr>
        <w:t>Crossrail</w:t>
      </w:r>
      <w:proofErr w:type="spellEnd"/>
      <w:r w:rsidRPr="003811C3">
        <w:rPr>
          <w:rFonts w:cs="Arial"/>
          <w:lang w:eastAsia="en-US"/>
        </w:rPr>
        <w:t xml:space="preserve">, subit les mêmes difficultés. Cette nouvelle ligne de métro doit </w:t>
      </w:r>
      <w:r w:rsidRPr="003811C3">
        <w:rPr>
          <w:rFonts w:cs="Arial"/>
          <w:lang w:eastAsia="en-US"/>
        </w:rPr>
        <w:lastRenderedPageBreak/>
        <w:t xml:space="preserve">permettre à 200 millions de passagers par an de traverser le Grand Londres de </w:t>
      </w:r>
      <w:proofErr w:type="spellStart"/>
      <w:r w:rsidRPr="003811C3">
        <w:rPr>
          <w:rFonts w:cs="Arial"/>
          <w:lang w:eastAsia="en-US"/>
        </w:rPr>
        <w:t>Shenfield</w:t>
      </w:r>
      <w:proofErr w:type="spellEnd"/>
      <w:r w:rsidRPr="003811C3">
        <w:rPr>
          <w:rFonts w:cs="Arial"/>
          <w:lang w:eastAsia="en-US"/>
        </w:rPr>
        <w:t xml:space="preserve">, à l’est, jusqu’à Reading, à l’ouest. Soit 118 kilomètres de rails, dont 21 kilomètres de nouveaux tunnels sous le centre-ville, avec un embranchement vers l’aéroport international d’Heathrow. Elle doit contribuer à décongestionner la capitale britannique, en desservant notamment le quartier des affaires de </w:t>
      </w:r>
      <w:proofErr w:type="spellStart"/>
      <w:r w:rsidRPr="003811C3">
        <w:rPr>
          <w:rFonts w:cs="Arial"/>
          <w:lang w:eastAsia="en-US"/>
        </w:rPr>
        <w:t>Canary</w:t>
      </w:r>
      <w:proofErr w:type="spellEnd"/>
      <w:r w:rsidRPr="003811C3">
        <w:rPr>
          <w:rFonts w:cs="Arial"/>
          <w:lang w:eastAsia="en-US"/>
        </w:rPr>
        <w:t xml:space="preserve"> Wharf.</w:t>
      </w:r>
      <w:r w:rsidRPr="003811C3">
        <w:rPr>
          <w:rFonts w:cs="Arial"/>
          <w:spacing w:val="1"/>
          <w:shd w:val="clear" w:color="auto" w:fill="FFFFFF"/>
          <w:lang w:eastAsia="en-US"/>
        </w:rPr>
        <w:t xml:space="preserve"> </w:t>
      </w:r>
      <w:r w:rsidRPr="003811C3">
        <w:rPr>
          <w:rFonts w:cs="Arial"/>
          <w:lang w:eastAsia="en-US"/>
        </w:rPr>
        <w:t>Baptisée « Elizabeth Line » en l’honneur de la reine, cette liaison est qualifiée de </w:t>
      </w:r>
      <w:r w:rsidRPr="003811C3">
        <w:rPr>
          <w:rFonts w:cs="Arial"/>
          <w:i/>
          <w:iCs/>
          <w:lang w:eastAsia="en-US"/>
        </w:rPr>
        <w:t xml:space="preserve">« </w:t>
      </w:r>
      <w:r w:rsidRPr="003811C3">
        <w:rPr>
          <w:rFonts w:cs="Arial"/>
          <w:lang w:eastAsia="en-US"/>
        </w:rPr>
        <w:t>plus grand projet d’infrastructure en Europe</w:t>
      </w:r>
      <w:r w:rsidRPr="003811C3">
        <w:rPr>
          <w:rFonts w:cs="Arial"/>
          <w:i/>
          <w:iCs/>
          <w:lang w:eastAsia="en-US"/>
        </w:rPr>
        <w:t xml:space="preserve"> » </w:t>
      </w:r>
      <w:r w:rsidRPr="003811C3">
        <w:rPr>
          <w:rFonts w:cs="Arial"/>
          <w:lang w:eastAsia="en-US"/>
        </w:rPr>
        <w:t>par la BBC. Jugement un brin hardi : le Grand Paris Express, avec ses 200 kilomètres de lignes et ses 68 gares, revendique également ce titre, non sans arguments. Quoi qu’il en soit, les deux projets ont en commun difficultés financières et remous politiques.</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 xml:space="preserve">Source : d’après Grégoire </w:t>
      </w:r>
      <w:proofErr w:type="spellStart"/>
      <w:r w:rsidRPr="003811C3">
        <w:rPr>
          <w:rFonts w:cs="Arial"/>
          <w:lang w:eastAsia="en-US"/>
        </w:rPr>
        <w:t>Allix</w:t>
      </w:r>
      <w:proofErr w:type="spellEnd"/>
      <w:r w:rsidRPr="003811C3">
        <w:rPr>
          <w:rFonts w:cs="Arial"/>
          <w:lang w:eastAsia="en-US"/>
        </w:rPr>
        <w:t xml:space="preserve">, « À Londres aussi, le chantier du super-métro déraille », </w:t>
      </w:r>
      <w:r w:rsidRPr="003811C3">
        <w:rPr>
          <w:rFonts w:cs="Arial"/>
          <w:i/>
          <w:iCs/>
          <w:lang w:eastAsia="en-US"/>
        </w:rPr>
        <w:t>Le Monde</w:t>
      </w:r>
      <w:r w:rsidRPr="003811C3">
        <w:rPr>
          <w:rFonts w:cs="Arial"/>
          <w:lang w:eastAsia="en-US"/>
        </w:rPr>
        <w:t>, 3 novembre 2018.</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 xml:space="preserve">Note : </w:t>
      </w:r>
    </w:p>
    <w:p w:rsidR="003811C3" w:rsidRPr="003811C3" w:rsidRDefault="003811C3" w:rsidP="003811C3">
      <w:pPr>
        <w:spacing w:after="0" w:line="240" w:lineRule="auto"/>
        <w:ind w:left="0"/>
        <w:rPr>
          <w:rFonts w:cs="Arial"/>
          <w:sz w:val="22"/>
          <w:lang w:eastAsia="en-US"/>
        </w:rPr>
      </w:pPr>
      <w:r w:rsidRPr="003811C3">
        <w:rPr>
          <w:rFonts w:cs="Arial"/>
          <w:sz w:val="22"/>
          <w:vertAlign w:val="superscript"/>
          <w:lang w:eastAsia="en-US"/>
        </w:rPr>
        <w:t xml:space="preserve">1 </w:t>
      </w:r>
      <w:r w:rsidRPr="003811C3">
        <w:rPr>
          <w:rFonts w:cs="Arial"/>
          <w:sz w:val="22"/>
          <w:lang w:eastAsia="en-US"/>
        </w:rPr>
        <w:t>Projet de réseau de transport public autour de Paris</w:t>
      </w:r>
    </w:p>
    <w:p w:rsidR="003811C3" w:rsidRPr="003811C3" w:rsidRDefault="003811C3" w:rsidP="003811C3">
      <w:pPr>
        <w:spacing w:after="0" w:line="240" w:lineRule="auto"/>
        <w:ind w:left="0"/>
        <w:rPr>
          <w:rFonts w:cs="Arial"/>
          <w:lang w:eastAsia="en-US"/>
        </w:rPr>
      </w:pPr>
    </w:p>
    <w:p w:rsidR="003811C3" w:rsidRPr="003811C3" w:rsidRDefault="003811C3" w:rsidP="003811C3">
      <w:pPr>
        <w:spacing w:after="0" w:line="240" w:lineRule="auto"/>
        <w:ind w:left="0"/>
        <w:rPr>
          <w:rFonts w:cs="Arial"/>
          <w:lang w:eastAsia="en-US"/>
        </w:rPr>
      </w:pPr>
      <w:r w:rsidRPr="003811C3">
        <w:rPr>
          <w:rFonts w:cs="Arial"/>
          <w:lang w:eastAsia="en-US"/>
        </w:rPr>
        <w:t xml:space="preserve">Questions : </w:t>
      </w:r>
    </w:p>
    <w:p w:rsidR="003811C3" w:rsidRPr="003811C3" w:rsidRDefault="003811C3" w:rsidP="003811C3">
      <w:pPr>
        <w:spacing w:after="0" w:line="240" w:lineRule="auto"/>
        <w:ind w:left="0"/>
        <w:rPr>
          <w:rFonts w:cs="Arial"/>
          <w:lang w:eastAsia="en-US"/>
        </w:rPr>
      </w:pPr>
    </w:p>
    <w:p w:rsidR="003811C3" w:rsidRPr="003811C3" w:rsidRDefault="003811C3" w:rsidP="003811C3">
      <w:pPr>
        <w:numPr>
          <w:ilvl w:val="0"/>
          <w:numId w:val="3"/>
        </w:numPr>
        <w:spacing w:after="0" w:line="240" w:lineRule="auto"/>
        <w:ind w:right="-306"/>
        <w:contextualSpacing/>
        <w:rPr>
          <w:rFonts w:cs="Arial"/>
          <w:lang w:eastAsia="en-US"/>
        </w:rPr>
      </w:pPr>
      <w:r w:rsidRPr="003811C3">
        <w:rPr>
          <w:rFonts w:cs="Arial"/>
          <w:lang w:eastAsia="en-US"/>
        </w:rPr>
        <w:t xml:space="preserve">Quelles sont les fonctions du quartier de </w:t>
      </w:r>
      <w:proofErr w:type="spellStart"/>
      <w:r w:rsidRPr="003811C3">
        <w:rPr>
          <w:rFonts w:cs="Arial"/>
          <w:lang w:eastAsia="en-US"/>
        </w:rPr>
        <w:t>Canary</w:t>
      </w:r>
      <w:proofErr w:type="spellEnd"/>
      <w:r w:rsidRPr="003811C3">
        <w:rPr>
          <w:rFonts w:cs="Arial"/>
          <w:lang w:eastAsia="en-US"/>
        </w:rPr>
        <w:t xml:space="preserve"> </w:t>
      </w:r>
      <w:proofErr w:type="spellStart"/>
      <w:r w:rsidRPr="003811C3">
        <w:rPr>
          <w:rFonts w:cs="Arial"/>
          <w:lang w:eastAsia="en-US"/>
        </w:rPr>
        <w:t>Warf</w:t>
      </w:r>
      <w:proofErr w:type="spellEnd"/>
      <w:r w:rsidRPr="003811C3">
        <w:rPr>
          <w:rFonts w:cs="Arial"/>
          <w:lang w:eastAsia="en-US"/>
        </w:rPr>
        <w:t xml:space="preserve"> ? Justifiez votre réponse. </w:t>
      </w:r>
    </w:p>
    <w:p w:rsidR="003811C3" w:rsidRPr="003811C3" w:rsidRDefault="003811C3" w:rsidP="003811C3">
      <w:pPr>
        <w:numPr>
          <w:ilvl w:val="0"/>
          <w:numId w:val="3"/>
        </w:numPr>
        <w:spacing w:after="0" w:line="240" w:lineRule="auto"/>
        <w:ind w:right="-306"/>
        <w:contextualSpacing/>
        <w:rPr>
          <w:rFonts w:cs="Arial"/>
          <w:lang w:eastAsia="en-US"/>
        </w:rPr>
      </w:pPr>
      <w:proofErr w:type="gramStart"/>
      <w:r w:rsidRPr="003811C3">
        <w:rPr>
          <w:rFonts w:cs="Arial"/>
          <w:lang w:eastAsia="en-US"/>
        </w:rPr>
        <w:t>Indiquez en</w:t>
      </w:r>
      <w:proofErr w:type="gramEnd"/>
      <w:r w:rsidRPr="003811C3">
        <w:rPr>
          <w:rFonts w:cs="Arial"/>
          <w:lang w:eastAsia="en-US"/>
        </w:rPr>
        <w:t xml:space="preserve"> quoi consiste le projet </w:t>
      </w:r>
      <w:proofErr w:type="spellStart"/>
      <w:r w:rsidRPr="003811C3">
        <w:rPr>
          <w:rFonts w:cs="Arial"/>
          <w:lang w:eastAsia="en-US"/>
        </w:rPr>
        <w:t>Crossrail</w:t>
      </w:r>
      <w:proofErr w:type="spellEnd"/>
      <w:r w:rsidRPr="003811C3">
        <w:rPr>
          <w:rFonts w:cs="Arial"/>
          <w:lang w:eastAsia="en-US"/>
        </w:rPr>
        <w:t xml:space="preserve">.  Quels en sont les objectifs ? </w:t>
      </w:r>
    </w:p>
    <w:p w:rsidR="003811C3" w:rsidRPr="003811C3" w:rsidRDefault="003811C3" w:rsidP="003811C3">
      <w:pPr>
        <w:numPr>
          <w:ilvl w:val="0"/>
          <w:numId w:val="3"/>
        </w:numPr>
        <w:spacing w:after="0" w:line="240" w:lineRule="auto"/>
        <w:ind w:right="-306"/>
        <w:contextualSpacing/>
        <w:rPr>
          <w:rFonts w:cs="Arial"/>
          <w:lang w:eastAsia="en-US"/>
        </w:rPr>
      </w:pPr>
      <w:r w:rsidRPr="003811C3">
        <w:rPr>
          <w:rFonts w:cs="Arial"/>
          <w:lang w:eastAsia="en-US"/>
        </w:rPr>
        <w:t>Relevez les éléments qui font que Londres est connectée au reste du pays et du monde.</w:t>
      </w:r>
    </w:p>
    <w:p w:rsidR="003811C3" w:rsidRPr="003811C3" w:rsidRDefault="003811C3" w:rsidP="003811C3">
      <w:pPr>
        <w:numPr>
          <w:ilvl w:val="0"/>
          <w:numId w:val="3"/>
        </w:numPr>
        <w:spacing w:after="0" w:line="240" w:lineRule="auto"/>
        <w:ind w:right="-306"/>
        <w:contextualSpacing/>
        <w:rPr>
          <w:rFonts w:cs="Arial"/>
          <w:lang w:eastAsia="en-US"/>
        </w:rPr>
      </w:pPr>
      <w:r w:rsidRPr="003811C3">
        <w:rPr>
          <w:rFonts w:cs="Arial"/>
          <w:lang w:eastAsia="en-US"/>
        </w:rPr>
        <w:t xml:space="preserve">Montrez que Londres est une ville mondiale qui connaît d’importantes mutations. </w:t>
      </w:r>
    </w:p>
    <w:p w:rsidR="003811C3" w:rsidRPr="003811C3" w:rsidRDefault="003811C3" w:rsidP="003811C3">
      <w:pPr>
        <w:spacing w:after="0" w:line="240" w:lineRule="auto"/>
        <w:ind w:left="0" w:right="-306"/>
        <w:jc w:val="both"/>
        <w:rPr>
          <w:rFonts w:cs="Arial"/>
          <w:lang w:eastAsia="en-US"/>
        </w:rPr>
      </w:pPr>
    </w:p>
    <w:p w:rsidR="003811C3" w:rsidRPr="003811C3" w:rsidRDefault="003811C3" w:rsidP="003811C3">
      <w:pPr>
        <w:spacing w:after="0" w:line="240" w:lineRule="auto"/>
        <w:ind w:left="0" w:right="-306"/>
        <w:jc w:val="both"/>
        <w:rPr>
          <w:rFonts w:cs="Arial"/>
          <w:lang w:eastAsia="en-US"/>
        </w:rPr>
      </w:pPr>
    </w:p>
    <w:p w:rsidR="003811C3" w:rsidRPr="003811C3" w:rsidRDefault="003811C3" w:rsidP="003811C3">
      <w:pPr>
        <w:spacing w:after="0" w:line="240" w:lineRule="auto"/>
        <w:ind w:left="0"/>
        <w:rPr>
          <w:rFonts w:cs="Arial"/>
          <w:b/>
          <w:bCs/>
          <w:lang w:eastAsia="en-US"/>
        </w:rPr>
      </w:pPr>
    </w:p>
    <w:p w:rsidR="003811C3" w:rsidRPr="003811C3" w:rsidRDefault="003811C3" w:rsidP="003811C3">
      <w:pPr>
        <w:spacing w:after="0" w:line="240" w:lineRule="auto"/>
        <w:ind w:left="0"/>
        <w:rPr>
          <w:rFonts w:cs="Arial"/>
          <w:b/>
          <w:bCs/>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spacing w:after="0" w:line="240" w:lineRule="auto"/>
        <w:ind w:left="0"/>
        <w:rPr>
          <w:rFonts w:ascii="Calibri" w:hAnsi="Calibri"/>
          <w:lang w:eastAsia="en-US"/>
        </w:rPr>
      </w:pPr>
    </w:p>
    <w:p w:rsidR="003811C3" w:rsidRPr="003811C3" w:rsidRDefault="003811C3" w:rsidP="003811C3">
      <w:pPr>
        <w:tabs>
          <w:tab w:val="left" w:pos="1935"/>
        </w:tabs>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A6D" w:rsidRDefault="00183A6D" w:rsidP="0053612B">
      <w:pPr>
        <w:spacing w:after="0" w:line="240" w:lineRule="auto"/>
      </w:pPr>
      <w:r>
        <w:separator/>
      </w:r>
    </w:p>
  </w:endnote>
  <w:endnote w:type="continuationSeparator" w:id="0">
    <w:p w:rsidR="00183A6D" w:rsidRDefault="00183A6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67F9E" w:rsidRPr="00B67F9E">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67F9E" w:rsidRPr="00B67F9E">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67F9E" w:rsidRPr="00B67F9E">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67F9E" w:rsidRPr="00B67F9E">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A6D" w:rsidRDefault="00183A6D" w:rsidP="0053612B">
      <w:pPr>
        <w:spacing w:after="0" w:line="240" w:lineRule="auto"/>
      </w:pPr>
      <w:r>
        <w:separator/>
      </w:r>
    </w:p>
  </w:footnote>
  <w:footnote w:type="continuationSeparator" w:id="0">
    <w:p w:rsidR="00183A6D" w:rsidRDefault="00183A6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3B7649"/>
    <w:multiLevelType w:val="hybridMultilevel"/>
    <w:tmpl w:val="453A4E94"/>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772237A8"/>
    <w:multiLevelType w:val="hybridMultilevel"/>
    <w:tmpl w:val="B18CF4A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39C"/>
    <w:rsid w:val="000134A9"/>
    <w:rsid w:val="000508EF"/>
    <w:rsid w:val="000A3345"/>
    <w:rsid w:val="000C6554"/>
    <w:rsid w:val="00103C42"/>
    <w:rsid w:val="001056A2"/>
    <w:rsid w:val="00116AFA"/>
    <w:rsid w:val="00121498"/>
    <w:rsid w:val="00133B59"/>
    <w:rsid w:val="001424D6"/>
    <w:rsid w:val="001532D0"/>
    <w:rsid w:val="001718FD"/>
    <w:rsid w:val="001771F9"/>
    <w:rsid w:val="00183A6D"/>
    <w:rsid w:val="00204DF5"/>
    <w:rsid w:val="0022445A"/>
    <w:rsid w:val="002A68A6"/>
    <w:rsid w:val="002B20A9"/>
    <w:rsid w:val="002E4943"/>
    <w:rsid w:val="002F439C"/>
    <w:rsid w:val="003154F6"/>
    <w:rsid w:val="003408B3"/>
    <w:rsid w:val="003811C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67F9E"/>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3811C3"/>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energystream-wavestone.com/wp-content/uploads/2016/12/Fotolia_91190115_Subscription_Monthly_M.jp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1108</Words>
  <Characters>6097</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2023-01-25T20:32:00Z</dcterms:modified>
</cp:coreProperties>
</file>