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5012AF">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C3212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012A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C3212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5012A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C3212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BF7CF0">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BF7CF0">
              <w:rPr>
                <w:rFonts w:eastAsia="Times New Roman"/>
                <w:color w:val="000000" w:themeColor="text1"/>
                <w:sz w:val="20"/>
                <w:szCs w:val="22"/>
              </w:rPr>
              <w:t xml:space="preserve"> 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012AF" w:rsidRPr="005012AF" w:rsidRDefault="005012AF" w:rsidP="005012AF">
      <w:pPr>
        <w:spacing w:after="0" w:line="240" w:lineRule="auto"/>
        <w:ind w:left="0"/>
        <w:rPr>
          <w:rFonts w:cs="Arial"/>
          <w:b/>
          <w:bCs/>
          <w:lang w:eastAsia="en-US"/>
        </w:rPr>
      </w:pPr>
      <w:r w:rsidRPr="005012AF">
        <w:rPr>
          <w:rFonts w:cs="Arial"/>
          <w:b/>
          <w:bCs/>
          <w:lang w:eastAsia="en-US"/>
        </w:rPr>
        <w:lastRenderedPageBreak/>
        <w:t>Première partie : questions (sur 10 points)</w:t>
      </w:r>
    </w:p>
    <w:p w:rsidR="005012AF" w:rsidRPr="005012AF" w:rsidRDefault="005012AF" w:rsidP="005012AF">
      <w:pPr>
        <w:spacing w:after="0" w:line="240" w:lineRule="auto"/>
        <w:ind w:left="0"/>
        <w:rPr>
          <w:rFonts w:ascii="Calibri" w:hAnsi="Calibri"/>
          <w:lang w:eastAsia="en-US"/>
        </w:rPr>
      </w:pPr>
    </w:p>
    <w:p w:rsidR="005012AF" w:rsidRPr="005012AF" w:rsidRDefault="005012AF" w:rsidP="005012AF">
      <w:pPr>
        <w:spacing w:after="0" w:line="240" w:lineRule="auto"/>
        <w:ind w:left="0"/>
        <w:rPr>
          <w:rFonts w:cs="Arial"/>
          <w:lang w:eastAsia="en-US"/>
        </w:rPr>
      </w:pPr>
      <w:r w:rsidRPr="005012AF">
        <w:rPr>
          <w:rFonts w:ascii="Calibri" w:hAnsi="Calibri"/>
          <w:lang w:eastAsia="en-US"/>
        </w:rPr>
        <w:t xml:space="preserve"> </w:t>
      </w:r>
    </w:p>
    <w:p w:rsidR="005012AF" w:rsidRPr="005012AF" w:rsidRDefault="005012AF" w:rsidP="005012AF">
      <w:pPr>
        <w:spacing w:after="0" w:line="240" w:lineRule="auto"/>
        <w:ind w:left="0"/>
        <w:rPr>
          <w:rFonts w:cs="Arial"/>
          <w:lang w:eastAsia="en-US"/>
        </w:rPr>
      </w:pPr>
    </w:p>
    <w:p w:rsidR="005012AF" w:rsidRPr="005012AF" w:rsidRDefault="005012AF" w:rsidP="005012AF">
      <w:pPr>
        <w:spacing w:after="0" w:line="240" w:lineRule="auto"/>
        <w:ind w:left="360"/>
        <w:rPr>
          <w:rFonts w:cs="Arial"/>
          <w:lang w:eastAsia="en-US"/>
        </w:rPr>
      </w:pPr>
      <w:r w:rsidRPr="005012AF">
        <w:rPr>
          <w:rFonts w:cs="Arial"/>
          <w:lang w:eastAsia="en-US"/>
        </w:rPr>
        <w:t xml:space="preserve">1. Nommez trois acteurs clefs de </w:t>
      </w:r>
      <w:r w:rsidRPr="005012AF">
        <w:rPr>
          <w:rFonts w:cs="Arial"/>
          <w:color w:val="000000"/>
          <w:lang w:eastAsia="en-US"/>
        </w:rPr>
        <w:t>la période révolutionnaire et impériale (1789-1815) en précisant leur rôle.</w:t>
      </w:r>
    </w:p>
    <w:p w:rsidR="005012AF" w:rsidRPr="005012AF" w:rsidRDefault="005012AF" w:rsidP="005012AF">
      <w:pPr>
        <w:spacing w:after="0" w:line="240" w:lineRule="auto"/>
        <w:ind w:left="0"/>
        <w:rPr>
          <w:rFonts w:cs="Arial"/>
          <w:lang w:eastAsia="en-US"/>
        </w:rPr>
      </w:pPr>
    </w:p>
    <w:p w:rsidR="005012AF" w:rsidRPr="005012AF" w:rsidRDefault="005012AF" w:rsidP="005012AF">
      <w:pPr>
        <w:spacing w:after="0" w:line="240" w:lineRule="auto"/>
        <w:ind w:left="360"/>
        <w:rPr>
          <w:rFonts w:cs="Arial"/>
          <w:lang w:eastAsia="en-US"/>
        </w:rPr>
      </w:pPr>
      <w:r w:rsidRPr="005012AF">
        <w:rPr>
          <w:rFonts w:cs="Arial"/>
          <w:lang w:eastAsia="en-US"/>
        </w:rPr>
        <w:t xml:space="preserve">2. Caractérisez la situation du royaume de </w:t>
      </w:r>
      <w:r w:rsidRPr="005012AF">
        <w:rPr>
          <w:rFonts w:cs="Arial"/>
          <w:color w:val="000000"/>
          <w:lang w:eastAsia="en-US"/>
        </w:rPr>
        <w:t xml:space="preserve">France en Europe en </w:t>
      </w:r>
      <w:r w:rsidRPr="005012AF">
        <w:rPr>
          <w:rFonts w:cs="Arial"/>
          <w:lang w:eastAsia="en-US"/>
        </w:rPr>
        <w:t xml:space="preserve">juin 1815. </w:t>
      </w:r>
    </w:p>
    <w:p w:rsidR="005012AF" w:rsidRPr="005012AF" w:rsidRDefault="005012AF" w:rsidP="005012AF">
      <w:pPr>
        <w:spacing w:after="0" w:line="240" w:lineRule="auto"/>
        <w:ind w:left="0"/>
        <w:rPr>
          <w:rFonts w:cs="Arial"/>
          <w:lang w:eastAsia="en-US"/>
        </w:rPr>
      </w:pPr>
    </w:p>
    <w:p w:rsidR="005012AF" w:rsidRPr="005012AF" w:rsidRDefault="005012AF" w:rsidP="005012AF">
      <w:pPr>
        <w:spacing w:after="0" w:line="240" w:lineRule="auto"/>
        <w:ind w:left="360"/>
        <w:rPr>
          <w:rFonts w:cs="Arial"/>
          <w:lang w:eastAsia="en-US"/>
        </w:rPr>
      </w:pPr>
      <w:r w:rsidRPr="005012AF">
        <w:rPr>
          <w:rFonts w:cs="Arial"/>
          <w:lang w:eastAsia="en-US"/>
        </w:rPr>
        <w:t>3. Proposez une définition de la notion de « Nation ».</w:t>
      </w:r>
    </w:p>
    <w:p w:rsidR="005012AF" w:rsidRPr="005012AF" w:rsidRDefault="005012AF" w:rsidP="005012AF">
      <w:pPr>
        <w:spacing w:after="0" w:line="240" w:lineRule="auto"/>
        <w:ind w:left="0"/>
        <w:rPr>
          <w:rFonts w:cs="Arial"/>
          <w:lang w:eastAsia="en-US"/>
        </w:rPr>
      </w:pPr>
    </w:p>
    <w:p w:rsidR="005012AF" w:rsidRPr="005012AF" w:rsidRDefault="005012AF" w:rsidP="005012AF">
      <w:pPr>
        <w:spacing w:after="0" w:line="240" w:lineRule="auto"/>
        <w:ind w:left="360"/>
        <w:rPr>
          <w:rFonts w:cs="Arial"/>
          <w:lang w:eastAsia="en-US"/>
        </w:rPr>
      </w:pPr>
      <w:r w:rsidRPr="005012AF">
        <w:rPr>
          <w:rFonts w:cs="Arial"/>
          <w:lang w:eastAsia="en-US"/>
        </w:rPr>
        <w:t>4. Justifiez l'affirmation suivante : « les espaces productifs majeurs sont de plus en plus nombreux et interconnectés ».</w:t>
      </w:r>
    </w:p>
    <w:p w:rsidR="005012AF" w:rsidRPr="005012AF" w:rsidRDefault="005012AF" w:rsidP="005012AF">
      <w:pPr>
        <w:spacing w:after="0" w:line="240" w:lineRule="auto"/>
        <w:ind w:left="0"/>
        <w:rPr>
          <w:rFonts w:cs="Arial"/>
          <w:lang w:eastAsia="en-US"/>
        </w:rPr>
      </w:pPr>
    </w:p>
    <w:p w:rsidR="005012AF" w:rsidRPr="005012AF" w:rsidRDefault="005012AF" w:rsidP="005012AF">
      <w:pPr>
        <w:autoSpaceDE w:val="0"/>
        <w:autoSpaceDN w:val="0"/>
        <w:adjustRightInd w:val="0"/>
        <w:spacing w:after="0" w:line="240" w:lineRule="auto"/>
        <w:ind w:left="360"/>
        <w:rPr>
          <w:rFonts w:cs="Arial"/>
          <w:lang w:eastAsia="en-US"/>
        </w:rPr>
      </w:pPr>
      <w:r w:rsidRPr="005012AF">
        <w:rPr>
          <w:rFonts w:cs="Arial"/>
          <w:lang w:eastAsia="en-US"/>
        </w:rPr>
        <w:t xml:space="preserve">5. Sur le fond de carte joint, </w:t>
      </w:r>
      <w:r w:rsidRPr="005012AF">
        <w:rPr>
          <w:rFonts w:cs="Arial"/>
          <w:u w:val="single"/>
          <w:lang w:eastAsia="en-US"/>
        </w:rPr>
        <w:t>localisez</w:t>
      </w:r>
      <w:r w:rsidRPr="005012AF">
        <w:rPr>
          <w:rFonts w:cs="Arial"/>
          <w:lang w:eastAsia="en-US"/>
        </w:rPr>
        <w:t xml:space="preserve"> et </w:t>
      </w:r>
      <w:r w:rsidRPr="005012AF">
        <w:rPr>
          <w:rFonts w:cs="Arial"/>
          <w:u w:val="single"/>
          <w:lang w:eastAsia="en-US"/>
        </w:rPr>
        <w:t>nommez</w:t>
      </w:r>
      <w:r w:rsidRPr="005012AF">
        <w:rPr>
          <w:rFonts w:cs="Arial"/>
          <w:lang w:eastAsia="en-US"/>
        </w:rPr>
        <w:t xml:space="preserve"> deux espaces de production majeurs. Complétez la légende.</w:t>
      </w:r>
    </w:p>
    <w:p w:rsidR="005012AF" w:rsidRPr="005012AF" w:rsidRDefault="005012AF" w:rsidP="005012AF">
      <w:pPr>
        <w:autoSpaceDE w:val="0"/>
        <w:autoSpaceDN w:val="0"/>
        <w:adjustRightInd w:val="0"/>
        <w:spacing w:after="0" w:line="240" w:lineRule="auto"/>
        <w:ind w:left="0"/>
        <w:rPr>
          <w:rFonts w:cs="Arial"/>
          <w:lang w:eastAsia="en-US"/>
        </w:rPr>
      </w:pPr>
    </w:p>
    <w:p w:rsidR="005012AF" w:rsidRDefault="005012AF">
      <w:pPr>
        <w:spacing w:after="0" w:line="240" w:lineRule="auto"/>
        <w:ind w:left="0"/>
        <w:rPr>
          <w:rFonts w:cs="Arial"/>
          <w:lang w:eastAsia="en-US"/>
        </w:rPr>
      </w:pPr>
      <w:r>
        <w:rPr>
          <w:rFonts w:cs="Arial"/>
          <w:lang w:eastAsia="en-US"/>
        </w:rPr>
        <w:br w:type="page"/>
      </w:r>
    </w:p>
    <w:p w:rsidR="005012AF" w:rsidRPr="005012AF" w:rsidRDefault="005012AF" w:rsidP="005012AF">
      <w:pPr>
        <w:autoSpaceDE w:val="0"/>
        <w:autoSpaceDN w:val="0"/>
        <w:adjustRightInd w:val="0"/>
        <w:spacing w:after="0" w:line="240" w:lineRule="auto"/>
        <w:ind w:left="0"/>
        <w:rPr>
          <w:rFonts w:cs="Arial"/>
          <w:lang w:eastAsia="en-US"/>
        </w:rPr>
      </w:pPr>
    </w:p>
    <w:tbl>
      <w:tblPr>
        <w:tblStyle w:val="Grilledutableau1"/>
        <w:tblW w:w="9351" w:type="dxa"/>
        <w:tblInd w:w="-289" w:type="dxa"/>
        <w:tblLook w:val="04A0" w:firstRow="1" w:lastRow="0" w:firstColumn="1" w:lastColumn="0" w:noHBand="0" w:noVBand="1"/>
      </w:tblPr>
      <w:tblGrid>
        <w:gridCol w:w="9876"/>
      </w:tblGrid>
      <w:tr w:rsidR="005012AF" w:rsidRPr="005012AF" w:rsidTr="00D73B9A">
        <w:tc>
          <w:tcPr>
            <w:tcW w:w="9351" w:type="dxa"/>
          </w:tcPr>
          <w:p w:rsidR="005012AF" w:rsidRPr="005012AF" w:rsidRDefault="005012AF" w:rsidP="005012AF">
            <w:pPr>
              <w:spacing w:after="0" w:line="240" w:lineRule="auto"/>
              <w:ind w:left="0"/>
              <w:jc w:val="center"/>
              <w:rPr>
                <w:rFonts w:cs="Calibri"/>
              </w:rPr>
            </w:pPr>
            <w:r w:rsidRPr="005012AF">
              <w:rPr>
                <w:rFonts w:cs="Calibri"/>
                <w:noProof/>
              </w:rPr>
              <w:drawing>
                <wp:inline distT="0" distB="0" distL="0" distR="0" wp14:anchorId="28CFB74B" wp14:editId="43B79130">
                  <wp:extent cx="6130318" cy="314833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6159568" cy="3163352"/>
                          </a:xfrm>
                          <a:prstGeom prst="rect">
                            <a:avLst/>
                          </a:prstGeom>
                        </pic:spPr>
                      </pic:pic>
                    </a:graphicData>
                  </a:graphic>
                </wp:inline>
              </w:drawing>
            </w:r>
          </w:p>
        </w:tc>
      </w:tr>
      <w:tr w:rsidR="005012AF" w:rsidRPr="005012AF" w:rsidTr="00D73B9A">
        <w:tc>
          <w:tcPr>
            <w:tcW w:w="9351" w:type="dxa"/>
          </w:tcPr>
          <w:p w:rsidR="005012AF" w:rsidRPr="005012AF" w:rsidRDefault="005012AF" w:rsidP="005012AF">
            <w:pPr>
              <w:spacing w:after="0" w:line="240" w:lineRule="auto"/>
              <w:ind w:left="0"/>
              <w:rPr>
                <w:rFonts w:cs="Calibri"/>
              </w:rPr>
            </w:pPr>
          </w:p>
          <w:p w:rsidR="005012AF" w:rsidRPr="005012AF" w:rsidRDefault="005012AF" w:rsidP="005012AF">
            <w:pPr>
              <w:spacing w:after="0" w:line="240" w:lineRule="auto"/>
              <w:ind w:left="0"/>
              <w:rPr>
                <w:rFonts w:cs="Calibri"/>
              </w:rPr>
            </w:pPr>
            <w:r w:rsidRPr="005012AF">
              <w:rPr>
                <w:rFonts w:cs="Calibri"/>
              </w:rPr>
              <w:t xml:space="preserve">             Espace de production majeur</w:t>
            </w:r>
          </w:p>
          <w:p w:rsidR="005012AF" w:rsidRPr="005012AF" w:rsidRDefault="005012AF" w:rsidP="005012AF">
            <w:pPr>
              <w:spacing w:after="0" w:line="240" w:lineRule="auto"/>
              <w:ind w:left="0"/>
              <w:rPr>
                <w:rFonts w:cs="Calibri"/>
              </w:rPr>
            </w:pPr>
          </w:p>
        </w:tc>
      </w:tr>
    </w:tbl>
    <w:p w:rsidR="005012AF" w:rsidRPr="005012AF" w:rsidRDefault="005012AF" w:rsidP="005012AF">
      <w:pPr>
        <w:spacing w:after="0" w:line="240" w:lineRule="auto"/>
        <w:ind w:left="0"/>
        <w:rPr>
          <w:rFonts w:ascii="Calibri" w:hAnsi="Calibri" w:cs="Calibri"/>
          <w:lang w:eastAsia="en-US"/>
        </w:rPr>
      </w:pPr>
    </w:p>
    <w:p w:rsidR="005012AF" w:rsidRPr="005012AF" w:rsidRDefault="005012AF" w:rsidP="005012AF">
      <w:pPr>
        <w:spacing w:after="0" w:line="240" w:lineRule="auto"/>
        <w:ind w:left="0"/>
        <w:rPr>
          <w:rFonts w:ascii="Calibri" w:hAnsi="Calibri"/>
          <w:lang w:eastAsia="en-US"/>
        </w:rPr>
      </w:pPr>
    </w:p>
    <w:p w:rsidR="005012AF" w:rsidRPr="005012AF" w:rsidRDefault="005012AF" w:rsidP="005012AF">
      <w:pPr>
        <w:spacing w:after="0" w:line="240" w:lineRule="auto"/>
        <w:ind w:left="720"/>
        <w:contextualSpacing/>
        <w:rPr>
          <w:rFonts w:cs="Arial"/>
          <w:lang w:eastAsia="en-US"/>
        </w:rPr>
      </w:pPr>
    </w:p>
    <w:p w:rsidR="005012AF" w:rsidRPr="005012AF" w:rsidRDefault="005012AF" w:rsidP="005012AF">
      <w:pPr>
        <w:spacing w:after="0" w:line="240" w:lineRule="auto"/>
        <w:ind w:left="0"/>
        <w:rPr>
          <w:rFonts w:ascii="Calibri" w:hAnsi="Calibri"/>
          <w:lang w:eastAsia="en-US"/>
        </w:rPr>
      </w:pPr>
    </w:p>
    <w:p w:rsidR="005012AF" w:rsidRPr="005012AF" w:rsidRDefault="005012AF" w:rsidP="005012AF">
      <w:pPr>
        <w:spacing w:after="0" w:line="240" w:lineRule="auto"/>
        <w:ind w:left="0"/>
        <w:rPr>
          <w:rFonts w:cs="Arial"/>
          <w:b/>
          <w:bCs/>
          <w:lang w:eastAsia="en-US"/>
        </w:rPr>
      </w:pPr>
      <w:r w:rsidRPr="005012AF">
        <w:rPr>
          <w:rFonts w:cs="Arial"/>
          <w:b/>
          <w:bCs/>
          <w:lang w:eastAsia="en-US"/>
        </w:rPr>
        <w:br w:type="page"/>
      </w:r>
    </w:p>
    <w:p w:rsidR="005012AF" w:rsidRPr="005012AF" w:rsidRDefault="005012AF" w:rsidP="005012AF">
      <w:pPr>
        <w:spacing w:after="0" w:line="240" w:lineRule="auto"/>
        <w:ind w:left="0"/>
        <w:rPr>
          <w:rFonts w:cs="Arial"/>
          <w:b/>
          <w:bCs/>
          <w:lang w:eastAsia="en-US"/>
        </w:rPr>
      </w:pPr>
      <w:r w:rsidRPr="005012AF">
        <w:rPr>
          <w:rFonts w:cs="Arial"/>
          <w:b/>
          <w:bCs/>
          <w:lang w:eastAsia="en-US"/>
        </w:rPr>
        <w:lastRenderedPageBreak/>
        <w:t>Deuxième partie : analyse de document(s) (sur 10 points)</w:t>
      </w:r>
    </w:p>
    <w:p w:rsidR="005012AF" w:rsidRPr="005012AF" w:rsidRDefault="005012AF" w:rsidP="005012AF">
      <w:pPr>
        <w:tabs>
          <w:tab w:val="left" w:pos="1935"/>
        </w:tabs>
        <w:spacing w:after="0" w:line="240" w:lineRule="auto"/>
        <w:ind w:left="0"/>
        <w:rPr>
          <w:rFonts w:cs="Arial"/>
          <w:b/>
          <w:strike/>
          <w:u w:val="single"/>
          <w:lang w:eastAsia="en-US"/>
        </w:rPr>
      </w:pPr>
    </w:p>
    <w:p w:rsidR="005012AF" w:rsidRPr="005012AF" w:rsidRDefault="005012AF" w:rsidP="005012AF">
      <w:pPr>
        <w:spacing w:after="0" w:line="240" w:lineRule="auto"/>
        <w:ind w:left="0"/>
        <w:rPr>
          <w:rFonts w:cs="Arial"/>
          <w:bCs/>
          <w:lang w:eastAsia="en-US"/>
        </w:rPr>
      </w:pPr>
      <w:r w:rsidRPr="005012AF">
        <w:rPr>
          <w:rFonts w:cs="Arial"/>
          <w:bCs/>
          <w:lang w:eastAsia="en-US"/>
        </w:rPr>
        <w:t xml:space="preserve">Le candidat choisit l’un des deux sujets. </w:t>
      </w:r>
    </w:p>
    <w:p w:rsidR="005012AF" w:rsidRPr="005012AF" w:rsidRDefault="005012AF" w:rsidP="005012AF">
      <w:pPr>
        <w:spacing w:after="0" w:line="240" w:lineRule="auto"/>
        <w:ind w:left="0"/>
        <w:rPr>
          <w:rFonts w:cs="Arial"/>
          <w:bCs/>
          <w:lang w:eastAsia="en-US"/>
        </w:rPr>
      </w:pPr>
    </w:p>
    <w:p w:rsidR="005012AF" w:rsidRPr="005012AF" w:rsidRDefault="005012AF" w:rsidP="005012AF">
      <w:pPr>
        <w:spacing w:after="0" w:line="240" w:lineRule="auto"/>
        <w:ind w:left="0"/>
        <w:rPr>
          <w:rFonts w:cs="Arial"/>
          <w:bCs/>
          <w:lang w:eastAsia="en-US"/>
        </w:rPr>
      </w:pPr>
    </w:p>
    <w:p w:rsidR="005012AF" w:rsidRPr="005012AF" w:rsidRDefault="005012AF" w:rsidP="005012AF">
      <w:pPr>
        <w:spacing w:after="0" w:line="240" w:lineRule="auto"/>
        <w:ind w:left="0"/>
        <w:jc w:val="center"/>
        <w:rPr>
          <w:rFonts w:cs="Arial"/>
          <w:b/>
          <w:bCs/>
          <w:lang w:eastAsia="en-US"/>
        </w:rPr>
      </w:pPr>
      <w:r w:rsidRPr="005012AF">
        <w:rPr>
          <w:rFonts w:cs="Arial"/>
          <w:b/>
          <w:bCs/>
          <w:lang w:eastAsia="en-US"/>
        </w:rPr>
        <w:t>Sujet d’étude : Lyon : les mutations d’une métropole</w:t>
      </w:r>
    </w:p>
    <w:p w:rsidR="005012AF" w:rsidRPr="005012AF" w:rsidRDefault="005012AF" w:rsidP="005012AF">
      <w:pPr>
        <w:tabs>
          <w:tab w:val="left" w:pos="1935"/>
        </w:tabs>
        <w:spacing w:after="0" w:line="240" w:lineRule="auto"/>
        <w:ind w:left="0"/>
        <w:rPr>
          <w:rFonts w:cs="Arial"/>
          <w:b/>
          <w:strike/>
          <w:u w:val="single"/>
          <w:lang w:eastAsia="en-US"/>
        </w:rPr>
      </w:pPr>
    </w:p>
    <w:p w:rsidR="005012AF" w:rsidRPr="005012AF" w:rsidRDefault="005012AF" w:rsidP="005012AF">
      <w:pPr>
        <w:spacing w:after="0" w:line="240" w:lineRule="auto"/>
        <w:ind w:left="0"/>
        <w:rPr>
          <w:rFonts w:eastAsia="Times New Roman" w:cs="Arial"/>
        </w:rPr>
      </w:pPr>
      <w:r w:rsidRPr="005012AF">
        <w:rPr>
          <w:rFonts w:eastAsia="Times New Roman" w:cs="Arial"/>
          <w:u w:val="single"/>
        </w:rPr>
        <w:t xml:space="preserve">Document 1 : </w:t>
      </w:r>
      <w:r w:rsidRPr="005012AF">
        <w:rPr>
          <w:rFonts w:eastAsia="Times New Roman" w:cs="Arial"/>
        </w:rPr>
        <w:t xml:space="preserve">les réaménagements du quartier de la Confluence à Lyon </w:t>
      </w:r>
    </w:p>
    <w:p w:rsidR="005012AF" w:rsidRPr="005012AF" w:rsidRDefault="005012AF" w:rsidP="005012AF">
      <w:pPr>
        <w:spacing w:after="0" w:line="240" w:lineRule="auto"/>
        <w:ind w:left="0"/>
        <w:jc w:val="center"/>
        <w:rPr>
          <w:rFonts w:ascii="Times New Roman" w:eastAsia="Times New Roman" w:hAnsi="Times New Roman"/>
        </w:rPr>
      </w:pPr>
      <w:r w:rsidRPr="005012AF">
        <w:rPr>
          <w:rFonts w:ascii="Times New Roman" w:eastAsia="Times New Roman" w:hAnsi="Times New Roman"/>
        </w:rPr>
        <w:lastRenderedPageBreak/>
        <w:fldChar w:fldCharType="begin"/>
      </w:r>
      <w:r w:rsidRPr="005012AF">
        <w:rPr>
          <w:rFonts w:ascii="Times New Roman" w:eastAsia="Times New Roman" w:hAnsi="Times New Roman"/>
        </w:rPr>
        <w:instrText xml:space="preserve"> INCLUDEPICTURE "https://geotheque.org/wp-content/uploads/2014/11/Confluence-NB2.png" \* MERGEFORMATINET </w:instrText>
      </w:r>
      <w:r w:rsidRPr="005012AF">
        <w:rPr>
          <w:rFonts w:ascii="Times New Roman" w:eastAsia="Times New Roman" w:hAnsi="Times New Roman"/>
        </w:rPr>
        <w:fldChar w:fldCharType="separate"/>
      </w:r>
      <w:r w:rsidRPr="005012AF">
        <w:rPr>
          <w:rFonts w:ascii="Times New Roman" w:eastAsia="Times New Roman" w:hAnsi="Times New Roman"/>
          <w:noProof/>
        </w:rPr>
        <w:drawing>
          <wp:inline distT="0" distB="0" distL="0" distR="0" wp14:anchorId="7449A937" wp14:editId="48ED8776">
            <wp:extent cx="4697104" cy="6640341"/>
            <wp:effectExtent l="0" t="0" r="1905" b="1905"/>
            <wp:docPr id="1073741869" name="Image 107374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3181" cy="6677206"/>
                    </a:xfrm>
                    <a:prstGeom prst="rect">
                      <a:avLst/>
                    </a:prstGeom>
                    <a:noFill/>
                    <a:ln>
                      <a:noFill/>
                    </a:ln>
                  </pic:spPr>
                </pic:pic>
              </a:graphicData>
            </a:graphic>
          </wp:inline>
        </w:drawing>
      </w:r>
      <w:r w:rsidRPr="005012AF">
        <w:rPr>
          <w:rFonts w:ascii="Times New Roman" w:eastAsia="Times New Roman" w:hAnsi="Times New Roman"/>
        </w:rPr>
        <w:fldChar w:fldCharType="end"/>
      </w:r>
    </w:p>
    <w:p w:rsidR="005012AF" w:rsidRPr="005012AF" w:rsidRDefault="005012AF" w:rsidP="005012AF">
      <w:pPr>
        <w:spacing w:after="0" w:line="240" w:lineRule="auto"/>
        <w:ind w:left="0"/>
        <w:rPr>
          <w:rFonts w:eastAsia="Times New Roman" w:cs="Arial"/>
        </w:rPr>
      </w:pPr>
    </w:p>
    <w:p w:rsidR="005012AF" w:rsidRPr="005012AF" w:rsidRDefault="005012AF" w:rsidP="005012AF">
      <w:pPr>
        <w:spacing w:after="0" w:line="240" w:lineRule="auto"/>
        <w:ind w:left="0"/>
        <w:rPr>
          <w:rFonts w:eastAsia="Times New Roman" w:cs="Arial"/>
        </w:rPr>
      </w:pPr>
      <w:r w:rsidRPr="005012AF">
        <w:rPr>
          <w:rFonts w:eastAsia="Times New Roman" w:cs="Arial"/>
        </w:rPr>
        <w:t xml:space="preserve">Source : géoconfluences.ens-lyon.fr, carte du site de la Confluence à Lyon par Jean Benoit </w:t>
      </w:r>
      <w:proofErr w:type="spellStart"/>
      <w:r w:rsidRPr="005012AF">
        <w:rPr>
          <w:rFonts w:eastAsia="Times New Roman" w:cs="Arial"/>
        </w:rPr>
        <w:t>Bouron</w:t>
      </w:r>
      <w:proofErr w:type="spellEnd"/>
      <w:r w:rsidRPr="005012AF">
        <w:rPr>
          <w:rFonts w:eastAsia="Times New Roman" w:cs="Arial"/>
        </w:rPr>
        <w:t xml:space="preserve">, le 3/11/2014,  </w:t>
      </w:r>
      <w:hyperlink r:id="rId9" w:history="1">
        <w:r w:rsidRPr="005012AF">
          <w:rPr>
            <w:rFonts w:eastAsia="Times New Roman" w:cs="Arial"/>
            <w:color w:val="000000"/>
          </w:rPr>
          <w:t>https://geotheque.org/wp-content/uploads/2014/11/Confluence-NB2.png</w:t>
        </w:r>
      </w:hyperlink>
      <w:r w:rsidRPr="005012AF">
        <w:rPr>
          <w:rFonts w:eastAsia="Times New Roman" w:cs="Arial"/>
          <w:color w:val="000000"/>
        </w:rPr>
        <w:t>.</w:t>
      </w:r>
      <w:r w:rsidRPr="005012AF">
        <w:rPr>
          <w:rFonts w:eastAsia="Times New Roman" w:cs="Arial"/>
        </w:rPr>
        <w:t xml:space="preserve"> [Consulté en octobre 2019]</w:t>
      </w:r>
    </w:p>
    <w:p w:rsidR="005012AF" w:rsidRPr="005012AF" w:rsidRDefault="005012AF" w:rsidP="005012AF">
      <w:pPr>
        <w:spacing w:after="0" w:line="240" w:lineRule="auto"/>
        <w:ind w:left="0"/>
        <w:rPr>
          <w:rFonts w:eastAsia="Times New Roman" w:cs="Arial"/>
          <w:u w:val="single"/>
        </w:rPr>
      </w:pPr>
    </w:p>
    <w:p w:rsidR="005012AF" w:rsidRPr="005012AF" w:rsidRDefault="005012AF" w:rsidP="005012AF">
      <w:pPr>
        <w:spacing w:after="0" w:line="240" w:lineRule="auto"/>
        <w:ind w:left="0"/>
        <w:rPr>
          <w:rFonts w:eastAsia="Times New Roman" w:cs="Arial"/>
          <w:u w:val="single"/>
        </w:rPr>
      </w:pPr>
      <w:r w:rsidRPr="005012AF">
        <w:rPr>
          <w:rFonts w:eastAsia="Times New Roman" w:cs="Arial"/>
          <w:noProof/>
          <w:u w:val="single"/>
        </w:rPr>
        <w:lastRenderedPageBreak/>
        <mc:AlternateContent>
          <mc:Choice Requires="wps">
            <w:drawing>
              <wp:anchor distT="0" distB="0" distL="114300" distR="114300" simplePos="0" relativeHeight="251659264" behindDoc="0" locked="0" layoutInCell="1" allowOverlap="1" wp14:anchorId="5B7283AC" wp14:editId="5332341A">
                <wp:simplePos x="0" y="0"/>
                <wp:positionH relativeFrom="column">
                  <wp:posOffset>5257800</wp:posOffset>
                </wp:positionH>
                <wp:positionV relativeFrom="paragraph">
                  <wp:posOffset>342900</wp:posOffset>
                </wp:positionV>
                <wp:extent cx="1485900" cy="1371600"/>
                <wp:effectExtent l="0" t="0" r="0" b="0"/>
                <wp:wrapSquare wrapText="bothSides"/>
                <wp:docPr id="7" name="Zone de texte 7"/>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5012AF" w:rsidRDefault="005012AF" w:rsidP="005012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283AC" id="_x0000_t202" coordsize="21600,21600" o:spt="202" path="m,l,21600r21600,l21600,xe">
                <v:stroke joinstyle="miter"/>
                <v:path gradientshapeok="t" o:connecttype="rect"/>
              </v:shapetype>
              <v:shape id="Zone de texte 7" o:spid="_x0000_s1026" type="#_x0000_t202" style="position:absolute;margin-left:414pt;margin-top:27pt;width:117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" filled="f" stroked="f">
                <v:textbox>
                  <w:txbxContent>
                    <w:p w:rsidR="005012AF" w:rsidRDefault="005012AF" w:rsidP="005012AF"/>
                  </w:txbxContent>
                </v:textbox>
                <w10:wrap type="square"/>
              </v:shape>
            </w:pict>
          </mc:Fallback>
        </mc:AlternateContent>
      </w:r>
      <w:r w:rsidRPr="005012AF">
        <w:rPr>
          <w:rFonts w:eastAsia="Times New Roman" w:cs="Arial"/>
          <w:u w:val="single"/>
        </w:rPr>
        <w:t xml:space="preserve">Document 2 : </w:t>
      </w:r>
      <w:r w:rsidRPr="005012AF">
        <w:rPr>
          <w:rFonts w:eastAsia="Times New Roman" w:cs="Arial"/>
        </w:rPr>
        <w:t>Vue aérienne de la commune de Corbas</w:t>
      </w:r>
      <w:r w:rsidRPr="005012AF">
        <w:rPr>
          <w:rFonts w:eastAsia="Times New Roman" w:cs="Arial"/>
          <w:u w:val="single"/>
        </w:rPr>
        <w:t xml:space="preserve"> </w:t>
      </w:r>
    </w:p>
    <w:p w:rsidR="005012AF" w:rsidRPr="005012AF" w:rsidRDefault="005012AF" w:rsidP="005012AF">
      <w:pPr>
        <w:spacing w:after="0" w:line="240" w:lineRule="auto"/>
        <w:ind w:left="0"/>
        <w:rPr>
          <w:rFonts w:eastAsia="Times New Roman" w:cs="Arial"/>
        </w:rPr>
      </w:pPr>
    </w:p>
    <w:p w:rsidR="005012AF" w:rsidRPr="005012AF" w:rsidRDefault="005012AF" w:rsidP="005012AF">
      <w:pPr>
        <w:spacing w:after="0" w:line="240" w:lineRule="auto"/>
        <w:ind w:left="0"/>
        <w:rPr>
          <w:rFonts w:eastAsia="Times New Roman" w:cs="Arial"/>
        </w:rPr>
      </w:pPr>
      <w:r w:rsidRPr="00FA17FA">
        <w:rPr>
          <w:noProof/>
        </w:rPr>
        <w:drawing>
          <wp:inline distT="0" distB="0" distL="0" distR="0" wp14:anchorId="6F5DCC15" wp14:editId="7C6B2235">
            <wp:extent cx="1303020" cy="1273151"/>
            <wp:effectExtent l="0" t="0" r="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3020" cy="1273151"/>
                    </a:xfrm>
                    <a:prstGeom prst="rect">
                      <a:avLst/>
                    </a:prstGeom>
                    <a:noFill/>
                    <a:ln>
                      <a:noFill/>
                    </a:ln>
                  </pic:spPr>
                </pic:pic>
              </a:graphicData>
            </a:graphic>
          </wp:inline>
        </w:drawing>
      </w:r>
      <w:r w:rsidRPr="005012AF">
        <w:rPr>
          <w:rFonts w:eastAsia="Times New Roman" w:cs="Arial"/>
          <w:noProof/>
        </w:rPr>
        <w:drawing>
          <wp:inline distT="0" distB="0" distL="0" distR="0" wp14:anchorId="4805A263" wp14:editId="1B337ABF">
            <wp:extent cx="6300767" cy="3428267"/>
            <wp:effectExtent l="0" t="0" r="5080" b="127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5052" cy="3430598"/>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inline>
        </w:drawing>
      </w:r>
    </w:p>
    <w:p w:rsidR="005012AF" w:rsidRPr="005012AF" w:rsidRDefault="005012AF" w:rsidP="005012AF">
      <w:pPr>
        <w:spacing w:after="0" w:line="240" w:lineRule="auto"/>
        <w:ind w:left="0"/>
        <w:rPr>
          <w:rFonts w:eastAsia="Times New Roman" w:cs="Arial"/>
        </w:rPr>
      </w:pPr>
    </w:p>
    <w:p w:rsidR="005012AF" w:rsidRPr="005012AF" w:rsidRDefault="005012AF" w:rsidP="005012AF">
      <w:pPr>
        <w:spacing w:after="0" w:line="240" w:lineRule="auto"/>
        <w:ind w:left="0"/>
        <w:rPr>
          <w:rFonts w:eastAsia="Times New Roman" w:cs="Arial"/>
        </w:rPr>
      </w:pPr>
      <w:r w:rsidRPr="005012AF">
        <w:rPr>
          <w:rFonts w:eastAsia="Times New Roman" w:cs="Arial"/>
        </w:rPr>
        <w:t xml:space="preserve">Source : </w:t>
      </w:r>
      <w:hyperlink r:id="rId12" w:history="1">
        <w:r w:rsidRPr="005012AF">
          <w:rPr>
            <w:rFonts w:eastAsia="Times New Roman" w:cs="Arial"/>
            <w:color w:val="000000"/>
            <w:u w:val="single"/>
          </w:rPr>
          <w:t>https://www.geoportail.gouv.fr/carte</w:t>
        </w:r>
      </w:hyperlink>
      <w:r w:rsidRPr="005012AF">
        <w:rPr>
          <w:rFonts w:eastAsia="Times New Roman" w:cs="Arial"/>
          <w:color w:val="000000"/>
        </w:rPr>
        <w:t xml:space="preserve"> </w:t>
      </w:r>
      <w:r w:rsidRPr="005012AF">
        <w:rPr>
          <w:rFonts w:eastAsia="Times New Roman" w:cs="Arial"/>
        </w:rPr>
        <w:t>[consulté en octobre 2019]</w:t>
      </w:r>
    </w:p>
    <w:p w:rsidR="005012AF" w:rsidRPr="005012AF" w:rsidRDefault="005012AF" w:rsidP="005012AF">
      <w:pPr>
        <w:spacing w:after="0" w:line="240" w:lineRule="auto"/>
        <w:ind w:left="0"/>
        <w:rPr>
          <w:rFonts w:eastAsia="Times New Roman" w:cs="Arial"/>
        </w:rPr>
      </w:pPr>
    </w:p>
    <w:p w:rsidR="005012AF" w:rsidRPr="005012AF" w:rsidRDefault="005012AF" w:rsidP="005012AF">
      <w:pPr>
        <w:spacing w:after="0" w:line="240" w:lineRule="auto"/>
        <w:ind w:left="0"/>
        <w:rPr>
          <w:rFonts w:eastAsia="Times New Roman" w:cs="Arial"/>
        </w:rPr>
      </w:pPr>
    </w:p>
    <w:p w:rsidR="005012AF" w:rsidRDefault="005012AF">
      <w:pPr>
        <w:spacing w:after="0" w:line="240" w:lineRule="auto"/>
        <w:ind w:left="0"/>
        <w:rPr>
          <w:rFonts w:eastAsia="Times New Roman" w:cs="Arial"/>
        </w:rPr>
      </w:pPr>
      <w:r>
        <w:rPr>
          <w:rFonts w:eastAsia="Times New Roman" w:cs="Arial"/>
        </w:rPr>
        <w:br w:type="page"/>
      </w:r>
    </w:p>
    <w:p w:rsidR="005012AF" w:rsidRPr="005012AF" w:rsidRDefault="005012AF" w:rsidP="005012AF">
      <w:pPr>
        <w:spacing w:after="0" w:line="240" w:lineRule="auto"/>
        <w:ind w:left="0"/>
        <w:rPr>
          <w:rFonts w:eastAsia="Times New Roman" w:cs="Arial"/>
        </w:rPr>
      </w:pPr>
      <w:r w:rsidRPr="005012AF">
        <w:rPr>
          <w:rFonts w:eastAsia="Times New Roman" w:cs="Arial"/>
        </w:rPr>
        <w:lastRenderedPageBreak/>
        <w:t>Questions :</w:t>
      </w:r>
    </w:p>
    <w:p w:rsidR="005012AF" w:rsidRPr="005012AF" w:rsidRDefault="005012AF" w:rsidP="005012AF">
      <w:pPr>
        <w:spacing w:after="0" w:line="240" w:lineRule="auto"/>
        <w:ind w:left="0"/>
        <w:rPr>
          <w:rFonts w:eastAsia="Times New Roman" w:cs="Arial"/>
        </w:rPr>
      </w:pPr>
    </w:p>
    <w:p w:rsidR="005012AF" w:rsidRPr="005012AF" w:rsidRDefault="005012AF" w:rsidP="005012AF">
      <w:pPr>
        <w:numPr>
          <w:ilvl w:val="0"/>
          <w:numId w:val="3"/>
        </w:numPr>
        <w:spacing w:after="200" w:line="276" w:lineRule="auto"/>
        <w:contextualSpacing/>
        <w:rPr>
          <w:rFonts w:eastAsia="Times New Roman" w:cs="Arial"/>
        </w:rPr>
      </w:pPr>
      <w:r w:rsidRPr="005012AF">
        <w:rPr>
          <w:rFonts w:eastAsia="Times New Roman" w:cs="Arial"/>
        </w:rPr>
        <w:t>Identifiez la nature et la source des deux documents</w:t>
      </w:r>
    </w:p>
    <w:p w:rsidR="005012AF" w:rsidRPr="005012AF" w:rsidRDefault="005012AF" w:rsidP="005012AF">
      <w:pPr>
        <w:numPr>
          <w:ilvl w:val="0"/>
          <w:numId w:val="3"/>
        </w:numPr>
        <w:spacing w:after="200" w:line="276" w:lineRule="auto"/>
        <w:contextualSpacing/>
        <w:rPr>
          <w:rFonts w:eastAsia="Times New Roman" w:cs="Arial"/>
        </w:rPr>
      </w:pPr>
      <w:r w:rsidRPr="005012AF">
        <w:rPr>
          <w:rFonts w:eastAsia="Times New Roman" w:cs="Arial"/>
        </w:rPr>
        <w:t xml:space="preserve">Situez le quartier de la Confluence et la commune de Corbas dans l’espace métropolitain lyonnais. </w:t>
      </w:r>
    </w:p>
    <w:p w:rsidR="005012AF" w:rsidRPr="005012AF" w:rsidRDefault="005012AF" w:rsidP="005012AF">
      <w:pPr>
        <w:numPr>
          <w:ilvl w:val="0"/>
          <w:numId w:val="3"/>
        </w:numPr>
        <w:spacing w:after="200" w:line="276" w:lineRule="auto"/>
        <w:contextualSpacing/>
        <w:rPr>
          <w:rFonts w:eastAsia="Times New Roman" w:cs="Arial"/>
        </w:rPr>
      </w:pPr>
      <w:r w:rsidRPr="005012AF">
        <w:rPr>
          <w:rFonts w:eastAsia="Times New Roman" w:cs="Arial"/>
        </w:rPr>
        <w:t>Quelles sont les fonctions du quartier de la Confluence à Lyon ?</w:t>
      </w:r>
    </w:p>
    <w:p w:rsidR="005012AF" w:rsidRPr="005012AF" w:rsidRDefault="005012AF" w:rsidP="005012AF">
      <w:pPr>
        <w:numPr>
          <w:ilvl w:val="0"/>
          <w:numId w:val="3"/>
        </w:numPr>
        <w:spacing w:after="200" w:line="276" w:lineRule="auto"/>
        <w:contextualSpacing/>
        <w:rPr>
          <w:rFonts w:eastAsia="Times New Roman" w:cs="Arial"/>
        </w:rPr>
      </w:pPr>
      <w:r w:rsidRPr="005012AF">
        <w:rPr>
          <w:rFonts w:eastAsia="Times New Roman" w:cs="Arial"/>
        </w:rPr>
        <w:t>Décrivez et identifiez les différents types d’espaces à Corbas. La réponse pourra être présentée sous la forme de schéma</w:t>
      </w:r>
    </w:p>
    <w:p w:rsidR="005012AF" w:rsidRPr="005012AF" w:rsidRDefault="005012AF" w:rsidP="005012AF">
      <w:pPr>
        <w:numPr>
          <w:ilvl w:val="0"/>
          <w:numId w:val="3"/>
        </w:numPr>
        <w:spacing w:after="200" w:line="276" w:lineRule="auto"/>
        <w:contextualSpacing/>
        <w:rPr>
          <w:rFonts w:eastAsia="Times New Roman" w:cs="Arial"/>
          <w:sz w:val="22"/>
          <w:szCs w:val="22"/>
        </w:rPr>
      </w:pPr>
      <w:r w:rsidRPr="005012AF">
        <w:rPr>
          <w:rFonts w:eastAsia="Times New Roman" w:cs="Arial"/>
        </w:rPr>
        <w:t xml:space="preserve">Comment ces deux documents illustrent, chacun, des éléments caractéristiques du processus de métropolisation ? </w:t>
      </w:r>
    </w:p>
    <w:p w:rsidR="005012AF" w:rsidRPr="005012AF" w:rsidRDefault="005012AF" w:rsidP="005012AF">
      <w:pPr>
        <w:tabs>
          <w:tab w:val="left" w:pos="1935"/>
        </w:tabs>
        <w:spacing w:after="0" w:line="240" w:lineRule="auto"/>
        <w:ind w:left="0"/>
        <w:rPr>
          <w:rFonts w:ascii="Calibri" w:hAnsi="Calibri"/>
          <w:lang w:eastAsia="en-US"/>
        </w:rPr>
      </w:pPr>
    </w:p>
    <w:p w:rsidR="005012AF" w:rsidRPr="005012AF" w:rsidRDefault="005012AF" w:rsidP="005012AF">
      <w:pPr>
        <w:tabs>
          <w:tab w:val="left" w:pos="1935"/>
        </w:tabs>
        <w:spacing w:after="0" w:line="240" w:lineRule="auto"/>
        <w:ind w:left="0"/>
        <w:rPr>
          <w:rFonts w:ascii="Calibri" w:hAnsi="Calibri"/>
          <w:lang w:eastAsia="en-US"/>
        </w:rPr>
      </w:pPr>
    </w:p>
    <w:p w:rsidR="005012AF" w:rsidRPr="005012AF" w:rsidRDefault="005012AF" w:rsidP="005012AF">
      <w:pPr>
        <w:tabs>
          <w:tab w:val="left" w:pos="1935"/>
        </w:tabs>
        <w:spacing w:after="0" w:line="240" w:lineRule="auto"/>
        <w:ind w:left="0"/>
        <w:rPr>
          <w:rFonts w:ascii="Calibri" w:hAnsi="Calibri"/>
          <w:lang w:eastAsia="en-US"/>
        </w:rPr>
      </w:pPr>
    </w:p>
    <w:p w:rsidR="005012AF" w:rsidRPr="005012AF" w:rsidRDefault="005012AF" w:rsidP="005012AF">
      <w:pPr>
        <w:tabs>
          <w:tab w:val="left" w:pos="1935"/>
        </w:tabs>
        <w:spacing w:after="0" w:line="240" w:lineRule="auto"/>
        <w:ind w:left="0"/>
        <w:rPr>
          <w:rFonts w:ascii="Calibri" w:hAnsi="Calibri"/>
          <w:lang w:eastAsia="en-US"/>
        </w:rPr>
      </w:pPr>
    </w:p>
    <w:p w:rsidR="005012AF" w:rsidRPr="005012AF" w:rsidRDefault="005012AF" w:rsidP="005012AF">
      <w:pPr>
        <w:spacing w:after="0" w:line="240" w:lineRule="auto"/>
        <w:ind w:left="0"/>
        <w:rPr>
          <w:rFonts w:cs="Arial"/>
          <w:lang w:eastAsia="en-US"/>
        </w:rPr>
      </w:pPr>
      <w:r w:rsidRPr="005012AF">
        <w:rPr>
          <w:rFonts w:cs="Arial"/>
          <w:lang w:eastAsia="en-US"/>
        </w:rPr>
        <w:br w:type="page"/>
      </w:r>
    </w:p>
    <w:p w:rsidR="005012AF" w:rsidRPr="005012AF" w:rsidRDefault="005012AF" w:rsidP="005012AF">
      <w:pPr>
        <w:spacing w:after="0" w:line="240" w:lineRule="auto"/>
        <w:ind w:left="0"/>
        <w:jc w:val="center"/>
        <w:rPr>
          <w:rFonts w:cs="Arial"/>
          <w:b/>
          <w:lang w:eastAsia="en-US"/>
        </w:rPr>
      </w:pPr>
      <w:r w:rsidRPr="005012AF">
        <w:rPr>
          <w:rFonts w:cs="Arial"/>
          <w:b/>
          <w:lang w:eastAsia="en-US"/>
        </w:rPr>
        <w:lastRenderedPageBreak/>
        <w:t>Sujet d’étude : Londres : une métropole de rang mondial.</w:t>
      </w:r>
    </w:p>
    <w:p w:rsidR="005012AF" w:rsidRPr="005012AF" w:rsidRDefault="005012AF" w:rsidP="005012AF">
      <w:pPr>
        <w:spacing w:after="0" w:line="240" w:lineRule="auto"/>
        <w:ind w:left="0"/>
        <w:rPr>
          <w:rFonts w:ascii="Calibri" w:hAnsi="Calibri"/>
          <w:lang w:eastAsia="en-US"/>
        </w:rPr>
      </w:pPr>
    </w:p>
    <w:p w:rsidR="005012AF" w:rsidRPr="005012AF" w:rsidRDefault="005012AF" w:rsidP="005012AF">
      <w:pPr>
        <w:widowControl w:val="0"/>
        <w:suppressAutoHyphens/>
        <w:autoSpaceDN w:val="0"/>
        <w:spacing w:after="0" w:line="240" w:lineRule="auto"/>
        <w:ind w:left="0"/>
        <w:textAlignment w:val="baseline"/>
        <w:rPr>
          <w:rFonts w:eastAsia="SimSun" w:cs="Arial"/>
          <w:kern w:val="3"/>
          <w:u w:val="single"/>
          <w:lang w:eastAsia="zh-CN" w:bidi="hi-IN"/>
        </w:rPr>
      </w:pPr>
      <w:r w:rsidRPr="005012AF">
        <w:rPr>
          <w:rFonts w:eastAsia="SimSun" w:cs="Arial"/>
          <w:color w:val="000000"/>
          <w:kern w:val="3"/>
          <w:u w:val="single"/>
          <w:lang w:eastAsia="zh-CN" w:bidi="hi-IN"/>
        </w:rPr>
        <w:t xml:space="preserve">Document : </w:t>
      </w:r>
      <w:r w:rsidRPr="005012AF">
        <w:rPr>
          <w:rFonts w:eastAsia="SimSun" w:cs="Arial"/>
          <w:kern w:val="3"/>
          <w:lang w:eastAsia="zh-CN" w:bidi="hi-IN"/>
        </w:rPr>
        <w:t>La City, une place financière de rang mondial</w:t>
      </w:r>
    </w:p>
    <w:p w:rsidR="005012AF" w:rsidRPr="005012AF" w:rsidRDefault="005012AF" w:rsidP="005012AF">
      <w:pPr>
        <w:suppressAutoHyphens/>
        <w:autoSpaceDN w:val="0"/>
        <w:spacing w:after="120" w:line="240" w:lineRule="auto"/>
        <w:ind w:left="0"/>
        <w:textAlignment w:val="baseline"/>
        <w:rPr>
          <w:rFonts w:eastAsia="SimSun" w:cs="Arial"/>
          <w:color w:val="000000"/>
          <w:kern w:val="3"/>
          <w:lang w:eastAsia="zh-CN" w:bidi="hi-IN"/>
        </w:rPr>
      </w:pPr>
    </w:p>
    <w:p w:rsidR="005012AF" w:rsidRPr="005012AF" w:rsidRDefault="005012AF" w:rsidP="005012AF">
      <w:pPr>
        <w:suppressAutoHyphens/>
        <w:autoSpaceDN w:val="0"/>
        <w:spacing w:after="120" w:line="240" w:lineRule="auto"/>
        <w:ind w:left="0"/>
        <w:textAlignment w:val="baseline"/>
        <w:rPr>
          <w:rFonts w:eastAsia="SimSun" w:cs="Arial"/>
          <w:kern w:val="3"/>
          <w:lang w:eastAsia="zh-CN" w:bidi="hi-IN"/>
        </w:rPr>
      </w:pPr>
      <w:r w:rsidRPr="005012AF">
        <w:rPr>
          <w:rFonts w:eastAsia="SimSun" w:cs="Arial"/>
          <w:color w:val="000000"/>
          <w:kern w:val="3"/>
          <w:lang w:eastAsia="zh-CN" w:bidi="hi-IN"/>
        </w:rPr>
        <w:t>Comme près de 500 000 Londoniens, Christopher Hayward vient tous les jours travailler dans la City, centre névralgique dont la fondation remonte à la conquête romaine il y a près de 2000 ans.</w:t>
      </w:r>
      <w:r w:rsidRPr="005012AF">
        <w:rPr>
          <w:rFonts w:eastAsia="SimSun" w:cs="Arial"/>
          <w:kern w:val="3"/>
          <w:lang w:eastAsia="zh-CN" w:bidi="hi-IN"/>
        </w:rPr>
        <w:t xml:space="preserve"> </w:t>
      </w:r>
      <w:r w:rsidRPr="005012AF">
        <w:rPr>
          <w:rFonts w:eastAsia="SimSun" w:cs="Arial"/>
          <w:color w:val="000000"/>
          <w:kern w:val="3"/>
          <w:lang w:eastAsia="zh-CN" w:bidi="hi-IN"/>
        </w:rPr>
        <w:t>En sortant du métro, il marche à l'ombre de gratte-ciel comme la « </w:t>
      </w:r>
      <w:proofErr w:type="spellStart"/>
      <w:r w:rsidRPr="005012AF">
        <w:rPr>
          <w:rFonts w:eastAsia="SimSun" w:cs="Arial"/>
          <w:color w:val="000000"/>
          <w:kern w:val="3"/>
          <w:lang w:eastAsia="zh-CN" w:bidi="hi-IN"/>
        </w:rPr>
        <w:t>Rape</w:t>
      </w:r>
      <w:proofErr w:type="spellEnd"/>
      <w:r w:rsidRPr="005012AF">
        <w:rPr>
          <w:rFonts w:eastAsia="SimSun" w:cs="Arial"/>
          <w:color w:val="000000"/>
          <w:kern w:val="3"/>
          <w:lang w:eastAsia="zh-CN" w:bidi="hi-IN"/>
        </w:rPr>
        <w:t xml:space="preserve"> à fromage » ou le « Talkie-Walkie » construits récemment – une révolution dans ce quartier historique – et frôle d'innombrables grues en plein travail. Il traverse une ou deux artères flanquées de bureaux, longe une allée étroite bordée de pubs aux enseignes vintages puis entre à Guildhall.</w:t>
      </w:r>
      <w:r w:rsidRPr="005012AF">
        <w:rPr>
          <w:rFonts w:eastAsia="SimSun" w:cs="Arial"/>
          <w:kern w:val="3"/>
          <w:lang w:eastAsia="zh-CN" w:bidi="hi-IN"/>
        </w:rPr>
        <w:t xml:space="preserve"> </w:t>
      </w:r>
      <w:r w:rsidRPr="005012AF">
        <w:rPr>
          <w:rFonts w:eastAsia="SimSun" w:cs="Arial"/>
          <w:color w:val="000000"/>
          <w:kern w:val="3"/>
          <w:lang w:eastAsia="zh-CN" w:bidi="hi-IN"/>
        </w:rPr>
        <w:t xml:space="preserve">Ce majestueux bâtiment plusieurs fois centenaire résonne encore des cris d'effroi poussés le soir du référendum favorable au </w:t>
      </w:r>
      <w:proofErr w:type="spellStart"/>
      <w:r w:rsidRPr="005012AF">
        <w:rPr>
          <w:rFonts w:eastAsia="SimSun" w:cs="Arial"/>
          <w:color w:val="000000"/>
          <w:kern w:val="3"/>
          <w:lang w:eastAsia="zh-CN" w:bidi="hi-IN"/>
        </w:rPr>
        <w:t>Brexit</w:t>
      </w:r>
      <w:proofErr w:type="spellEnd"/>
      <w:r w:rsidRPr="005012AF">
        <w:rPr>
          <w:rFonts w:eastAsia="SimSun" w:cs="Arial"/>
          <w:color w:val="000000"/>
          <w:kern w:val="3"/>
          <w:lang w:eastAsia="zh-CN" w:bidi="hi-IN"/>
        </w:rPr>
        <w:t>, une perspective abhorrée</w:t>
      </w:r>
      <w:r w:rsidRPr="005012AF">
        <w:rPr>
          <w:rFonts w:eastAsia="SimSun" w:cs="Arial"/>
          <w:color w:val="000000"/>
          <w:kern w:val="3"/>
          <w:vertAlign w:val="superscript"/>
          <w:lang w:eastAsia="zh-CN" w:bidi="hi-IN"/>
        </w:rPr>
        <w:t>1</w:t>
      </w:r>
      <w:r w:rsidRPr="005012AF">
        <w:rPr>
          <w:rFonts w:eastAsia="SimSun" w:cs="Arial"/>
          <w:color w:val="000000"/>
          <w:kern w:val="3"/>
          <w:lang w:eastAsia="zh-CN" w:bidi="hi-IN"/>
        </w:rPr>
        <w:t xml:space="preserve"> par les milieux d'affaires britanniques inquiets de ses répercussions économiques.</w:t>
      </w:r>
      <w:r w:rsidRPr="005012AF">
        <w:rPr>
          <w:rFonts w:eastAsia="SimSun" w:cs="Arial"/>
          <w:kern w:val="3"/>
          <w:lang w:eastAsia="zh-CN" w:bidi="hi-IN"/>
        </w:rPr>
        <w:t xml:space="preserve"> </w:t>
      </w:r>
      <w:r w:rsidRPr="005012AF">
        <w:rPr>
          <w:rFonts w:eastAsia="SimSun" w:cs="Arial"/>
          <w:color w:val="000000"/>
          <w:kern w:val="3"/>
          <w:lang w:eastAsia="zh-CN" w:bidi="hi-IN"/>
        </w:rPr>
        <w:t>« On s'est inquiété sur le moment de perdre des dizaines voire des centaines de milliers d'emplois. Mais ce n'est pas arrivé, on est en train d'en perdre quelques milliers tout au plus » pour l'ensemble de la capitale, confie à l'AFP M. Hayward, président du comité d'urbanisme de la City of London. [...]</w:t>
      </w:r>
    </w:p>
    <w:p w:rsidR="005012AF" w:rsidRPr="005012AF" w:rsidRDefault="005012AF" w:rsidP="005012AF">
      <w:pPr>
        <w:suppressAutoHyphens/>
        <w:autoSpaceDN w:val="0"/>
        <w:spacing w:after="120" w:line="240" w:lineRule="auto"/>
        <w:ind w:left="0"/>
        <w:textAlignment w:val="baseline"/>
        <w:rPr>
          <w:rFonts w:eastAsia="SimSun" w:cs="Arial"/>
          <w:color w:val="000000"/>
          <w:kern w:val="3"/>
          <w:lang w:eastAsia="zh-CN" w:bidi="hi-IN"/>
        </w:rPr>
      </w:pPr>
      <w:r w:rsidRPr="005012AF">
        <w:rPr>
          <w:rFonts w:eastAsia="SimSun" w:cs="Arial"/>
          <w:color w:val="000000"/>
          <w:kern w:val="3"/>
          <w:lang w:eastAsia="zh-CN" w:bidi="hi-IN"/>
        </w:rPr>
        <w:t xml:space="preserve">La capitale britannique continue de partager avec New York le sommet envié de la hiérarchie financière mondiale. D'après le classement Z/Yen, ces deux leaders devancent les centres asiatiques de Hong Kong, Singapour, Shanghai et Tokyo. « Pour nous le défi ne vient pas des autres centres européens mais plutôt de New York ou Singapour », sourit M. Hayward. […] Entre l'été 2017 et l'été 2018, Londres est arrivée en tête pour l'attraction des investissements internationaux dans l'immobilier – 25 milliards de dollars, deux fois plus que sa suivante Hong Kong, d'après une étude de </w:t>
      </w:r>
      <w:proofErr w:type="spellStart"/>
      <w:r w:rsidRPr="005012AF">
        <w:rPr>
          <w:rFonts w:eastAsia="SimSun" w:cs="Arial"/>
          <w:color w:val="000000"/>
          <w:kern w:val="3"/>
          <w:lang w:eastAsia="zh-CN" w:bidi="hi-IN"/>
        </w:rPr>
        <w:t>Cushman</w:t>
      </w:r>
      <w:proofErr w:type="spellEnd"/>
      <w:r w:rsidRPr="005012AF">
        <w:rPr>
          <w:rFonts w:eastAsia="SimSun" w:cs="Arial"/>
          <w:color w:val="000000"/>
          <w:kern w:val="3"/>
          <w:lang w:eastAsia="zh-CN" w:bidi="hi-IN"/>
        </w:rPr>
        <w:t xml:space="preserve"> &amp; Wakefield. Les investisseurs indiens, chinois ou japonais y ont dépensé presque 50% de plus. « Londres est vue comme un placement sûr et cela nourrit la demande des entreprises qui veulent une place dans la City », se réjouit M. Hayward. Outre son large vivier de talents internationaux et ses efforts pour développer une vie culturelle et nocturne, l'un des points forts de la City réside dans ses normes réglementaires et fiscales amicales pour les entreprises au Royaume-Uni. […]</w:t>
      </w:r>
    </w:p>
    <w:p w:rsidR="005012AF" w:rsidRPr="005012AF" w:rsidRDefault="005012AF" w:rsidP="005012AF">
      <w:pPr>
        <w:suppressAutoHyphens/>
        <w:autoSpaceDN w:val="0"/>
        <w:spacing w:after="120" w:line="240" w:lineRule="auto"/>
        <w:ind w:left="0"/>
        <w:textAlignment w:val="baseline"/>
        <w:rPr>
          <w:rFonts w:eastAsia="SimSun" w:cs="Arial"/>
          <w:color w:val="000000"/>
          <w:kern w:val="3"/>
          <w:lang w:eastAsia="zh-CN" w:bidi="hi-IN"/>
        </w:rPr>
      </w:pPr>
    </w:p>
    <w:p w:rsidR="005012AF" w:rsidRPr="005012AF" w:rsidRDefault="005012AF" w:rsidP="005012AF">
      <w:pPr>
        <w:suppressAutoHyphens/>
        <w:autoSpaceDN w:val="0"/>
        <w:spacing w:after="120" w:line="240" w:lineRule="auto"/>
        <w:ind w:left="0"/>
        <w:textAlignment w:val="baseline"/>
        <w:rPr>
          <w:rFonts w:eastAsia="SimSun" w:cs="Arial"/>
          <w:color w:val="000000"/>
          <w:kern w:val="3"/>
          <w:lang w:eastAsia="zh-CN" w:bidi="hi-IN"/>
        </w:rPr>
      </w:pPr>
      <w:r w:rsidRPr="005012AF">
        <w:rPr>
          <w:rFonts w:eastAsia="SimSun" w:cs="Arial"/>
          <w:color w:val="000000"/>
          <w:kern w:val="3"/>
          <w:lang w:eastAsia="zh-CN" w:bidi="hi-IN"/>
        </w:rPr>
        <w:t xml:space="preserve">Notes : </w:t>
      </w:r>
    </w:p>
    <w:p w:rsidR="005012AF" w:rsidRPr="005012AF" w:rsidRDefault="005012AF" w:rsidP="005012AF">
      <w:pPr>
        <w:spacing w:after="0" w:line="240" w:lineRule="auto"/>
        <w:ind w:left="0"/>
        <w:rPr>
          <w:rFonts w:cs="Arial"/>
          <w:color w:val="000000"/>
          <w:sz w:val="22"/>
          <w:lang w:eastAsia="en-US"/>
        </w:rPr>
      </w:pPr>
      <w:r w:rsidRPr="005012AF">
        <w:rPr>
          <w:rFonts w:cs="Arial"/>
          <w:color w:val="000000"/>
          <w:sz w:val="22"/>
          <w:lang w:eastAsia="en-US"/>
        </w:rPr>
        <w:t>1 : détestée</w:t>
      </w:r>
    </w:p>
    <w:p w:rsidR="005012AF" w:rsidRPr="005012AF" w:rsidRDefault="005012AF" w:rsidP="005012AF">
      <w:pPr>
        <w:spacing w:after="0" w:line="240" w:lineRule="auto"/>
        <w:ind w:left="0"/>
        <w:rPr>
          <w:rFonts w:cs="Arial"/>
          <w:color w:val="000000"/>
          <w:lang w:eastAsia="en-US"/>
        </w:rPr>
      </w:pPr>
    </w:p>
    <w:p w:rsidR="005012AF" w:rsidRPr="005012AF" w:rsidRDefault="005012AF" w:rsidP="005012AF">
      <w:pPr>
        <w:spacing w:after="0" w:line="240" w:lineRule="auto"/>
        <w:ind w:left="0"/>
        <w:rPr>
          <w:rFonts w:cs="Arial"/>
          <w:color w:val="000000"/>
          <w:lang w:eastAsia="en-US"/>
        </w:rPr>
      </w:pPr>
      <w:r w:rsidRPr="005012AF">
        <w:rPr>
          <w:rFonts w:cs="Arial"/>
          <w:color w:val="000000"/>
          <w:lang w:eastAsia="en-US"/>
        </w:rPr>
        <w:t xml:space="preserve">Source : AFP « Même pas peur du </w:t>
      </w:r>
      <w:proofErr w:type="spellStart"/>
      <w:r w:rsidRPr="005012AF">
        <w:rPr>
          <w:rFonts w:cs="Arial"/>
          <w:color w:val="000000"/>
          <w:lang w:eastAsia="en-US"/>
        </w:rPr>
        <w:t>Brexit</w:t>
      </w:r>
      <w:proofErr w:type="spellEnd"/>
      <w:r w:rsidRPr="005012AF">
        <w:rPr>
          <w:rFonts w:cs="Arial"/>
          <w:color w:val="000000"/>
          <w:lang w:eastAsia="en-US"/>
        </w:rPr>
        <w:t xml:space="preserve"> ! La City de Londres sûre de sa force »,  </w:t>
      </w:r>
      <w:r w:rsidRPr="005012AF">
        <w:rPr>
          <w:rFonts w:cs="Arial"/>
          <w:i/>
          <w:iCs/>
          <w:color w:val="000000"/>
          <w:lang w:eastAsia="en-US"/>
        </w:rPr>
        <w:t>Capital</w:t>
      </w:r>
      <w:r w:rsidRPr="005012AF">
        <w:rPr>
          <w:rFonts w:cs="Arial"/>
          <w:color w:val="000000"/>
          <w:lang w:eastAsia="en-US"/>
        </w:rPr>
        <w:t xml:space="preserve">, 22 octobre 2018, </w:t>
      </w:r>
      <w:hyperlink r:id="rId13" w:history="1">
        <w:r w:rsidRPr="005012AF">
          <w:rPr>
            <w:rFonts w:cs="Arial"/>
            <w:lang w:eastAsia="en-US"/>
          </w:rPr>
          <w:t>https://www.lepoint.fr/economie/meme-pas-peur-du-brexit-la-city-de-londres-sure-de-sa-force-22-10-2018-2264714_28.php</w:t>
        </w:r>
      </w:hyperlink>
      <w:r w:rsidRPr="005012AF">
        <w:rPr>
          <w:rFonts w:cs="Arial"/>
          <w:lang w:eastAsia="en-US"/>
        </w:rPr>
        <w:t xml:space="preserve">  [</w:t>
      </w:r>
      <w:r w:rsidRPr="005012AF">
        <w:rPr>
          <w:rFonts w:cs="Arial"/>
          <w:color w:val="000000"/>
          <w:lang w:eastAsia="en-US"/>
        </w:rPr>
        <w:t>Consulté en octobre 2019]</w:t>
      </w:r>
    </w:p>
    <w:p w:rsidR="005012AF" w:rsidRPr="005012AF" w:rsidRDefault="005012AF" w:rsidP="005012AF">
      <w:pPr>
        <w:spacing w:after="0" w:line="240" w:lineRule="auto"/>
        <w:ind w:left="0"/>
        <w:rPr>
          <w:rFonts w:cs="Arial"/>
          <w:color w:val="000000"/>
          <w:lang w:eastAsia="en-US"/>
        </w:rPr>
      </w:pPr>
    </w:p>
    <w:p w:rsidR="005012AF" w:rsidRPr="005012AF" w:rsidRDefault="005012AF" w:rsidP="005012AF">
      <w:pPr>
        <w:spacing w:after="0" w:line="240" w:lineRule="auto"/>
        <w:ind w:left="0"/>
        <w:rPr>
          <w:rFonts w:eastAsia="SimSun" w:cs="Arial"/>
          <w:kern w:val="3"/>
          <w:lang w:eastAsia="zh-CN" w:bidi="hi-IN"/>
        </w:rPr>
      </w:pPr>
      <w:r w:rsidRPr="005012AF">
        <w:rPr>
          <w:lang w:eastAsia="en-US"/>
        </w:rPr>
        <w:br w:type="page"/>
      </w:r>
      <w:r w:rsidRPr="005012AF">
        <w:rPr>
          <w:rFonts w:eastAsia="SimSun" w:cs="Arial"/>
          <w:kern w:val="3"/>
          <w:lang w:eastAsia="zh-CN" w:bidi="hi-IN"/>
        </w:rPr>
        <w:lastRenderedPageBreak/>
        <w:t>Questions :</w:t>
      </w:r>
    </w:p>
    <w:p w:rsidR="005012AF" w:rsidRPr="005012AF" w:rsidRDefault="005012AF" w:rsidP="005012AF">
      <w:pPr>
        <w:widowControl w:val="0"/>
        <w:suppressAutoHyphens/>
        <w:autoSpaceDN w:val="0"/>
        <w:spacing w:after="0" w:line="240" w:lineRule="auto"/>
        <w:ind w:left="0"/>
        <w:textAlignment w:val="baseline"/>
        <w:rPr>
          <w:rFonts w:eastAsia="SimSun" w:cs="Arial"/>
          <w:kern w:val="3"/>
          <w:lang w:eastAsia="zh-CN" w:bidi="hi-IN"/>
        </w:rPr>
      </w:pPr>
    </w:p>
    <w:p w:rsidR="005012AF" w:rsidRPr="005012AF" w:rsidRDefault="005012AF" w:rsidP="005012AF">
      <w:pPr>
        <w:widowControl w:val="0"/>
        <w:numPr>
          <w:ilvl w:val="0"/>
          <w:numId w:val="4"/>
        </w:numPr>
        <w:suppressAutoHyphens/>
        <w:autoSpaceDN w:val="0"/>
        <w:spacing w:after="0" w:line="240" w:lineRule="auto"/>
        <w:textAlignment w:val="baseline"/>
        <w:rPr>
          <w:rFonts w:eastAsia="SimSun" w:cs="Arial"/>
          <w:kern w:val="3"/>
          <w:lang w:eastAsia="zh-CN" w:bidi="hi-IN"/>
        </w:rPr>
      </w:pPr>
      <w:r w:rsidRPr="005012AF">
        <w:rPr>
          <w:rFonts w:eastAsia="SimSun" w:cs="Arial"/>
          <w:kern w:val="3"/>
          <w:lang w:eastAsia="zh-CN" w:bidi="hi-IN"/>
        </w:rPr>
        <w:t>Nommez les métropoles concurrentes de Londres.</w:t>
      </w:r>
    </w:p>
    <w:p w:rsidR="005012AF" w:rsidRPr="005012AF" w:rsidRDefault="005012AF" w:rsidP="005012AF">
      <w:pPr>
        <w:widowControl w:val="0"/>
        <w:numPr>
          <w:ilvl w:val="0"/>
          <w:numId w:val="4"/>
        </w:numPr>
        <w:suppressAutoHyphens/>
        <w:autoSpaceDN w:val="0"/>
        <w:spacing w:after="0" w:line="240" w:lineRule="auto"/>
        <w:textAlignment w:val="baseline"/>
        <w:rPr>
          <w:rFonts w:eastAsia="SimSun" w:cs="Arial"/>
          <w:kern w:val="3"/>
          <w:lang w:eastAsia="zh-CN" w:bidi="hi-IN"/>
        </w:rPr>
      </w:pPr>
      <w:r w:rsidRPr="005012AF">
        <w:rPr>
          <w:rFonts w:eastAsia="SimSun" w:cs="Arial"/>
          <w:kern w:val="3"/>
          <w:lang w:eastAsia="zh-CN" w:bidi="hi-IN"/>
        </w:rPr>
        <w:t>Quelles activités font de la City un quartier d'affaires au rayonnement mondial ?</w:t>
      </w:r>
    </w:p>
    <w:p w:rsidR="005012AF" w:rsidRPr="005012AF" w:rsidRDefault="005012AF" w:rsidP="005012AF">
      <w:pPr>
        <w:widowControl w:val="0"/>
        <w:numPr>
          <w:ilvl w:val="0"/>
          <w:numId w:val="4"/>
        </w:numPr>
        <w:suppressAutoHyphens/>
        <w:autoSpaceDN w:val="0"/>
        <w:spacing w:after="0" w:line="240" w:lineRule="auto"/>
        <w:textAlignment w:val="baseline"/>
        <w:rPr>
          <w:rFonts w:eastAsia="SimSun" w:cs="Arial"/>
          <w:kern w:val="3"/>
          <w:lang w:eastAsia="zh-CN" w:bidi="hi-IN"/>
        </w:rPr>
      </w:pPr>
      <w:r w:rsidRPr="005012AF">
        <w:rPr>
          <w:rFonts w:eastAsia="SimSun" w:cs="Arial"/>
          <w:kern w:val="3"/>
          <w:lang w:eastAsia="zh-CN" w:bidi="hi-IN"/>
        </w:rPr>
        <w:t>Citez deux atouts qui rendent la City attractive à l'échelle mondiale.</w:t>
      </w:r>
    </w:p>
    <w:p w:rsidR="005012AF" w:rsidRPr="005012AF" w:rsidRDefault="005012AF" w:rsidP="005012AF">
      <w:pPr>
        <w:widowControl w:val="0"/>
        <w:numPr>
          <w:ilvl w:val="0"/>
          <w:numId w:val="4"/>
        </w:numPr>
        <w:suppressAutoHyphens/>
        <w:autoSpaceDN w:val="0"/>
        <w:spacing w:after="0" w:line="240" w:lineRule="auto"/>
        <w:textAlignment w:val="baseline"/>
        <w:rPr>
          <w:rFonts w:eastAsia="SimSun" w:cs="Arial"/>
          <w:kern w:val="3"/>
          <w:lang w:eastAsia="zh-CN" w:bidi="hi-IN"/>
        </w:rPr>
      </w:pPr>
      <w:r w:rsidRPr="005012AF">
        <w:rPr>
          <w:rFonts w:eastAsia="SimSun" w:cs="Arial"/>
          <w:kern w:val="3"/>
          <w:lang w:eastAsia="zh-CN" w:bidi="hi-IN"/>
        </w:rPr>
        <w:t xml:space="preserve">Quelles conséquences le </w:t>
      </w:r>
      <w:proofErr w:type="spellStart"/>
      <w:r w:rsidRPr="005012AF">
        <w:rPr>
          <w:rFonts w:eastAsia="SimSun" w:cs="Arial"/>
          <w:kern w:val="3"/>
          <w:lang w:eastAsia="zh-CN" w:bidi="hi-IN"/>
        </w:rPr>
        <w:t>Brexit</w:t>
      </w:r>
      <w:proofErr w:type="spellEnd"/>
      <w:r w:rsidRPr="005012AF">
        <w:rPr>
          <w:rFonts w:eastAsia="SimSun" w:cs="Arial"/>
          <w:kern w:val="3"/>
          <w:lang w:eastAsia="zh-CN" w:bidi="hi-IN"/>
        </w:rPr>
        <w:t xml:space="preserve"> </w:t>
      </w:r>
      <w:proofErr w:type="spellStart"/>
      <w:r w:rsidRPr="005012AF">
        <w:rPr>
          <w:rFonts w:eastAsia="SimSun" w:cs="Arial"/>
          <w:kern w:val="3"/>
          <w:lang w:eastAsia="zh-CN" w:bidi="hi-IN"/>
        </w:rPr>
        <w:t>a-t-il</w:t>
      </w:r>
      <w:proofErr w:type="spellEnd"/>
      <w:r w:rsidRPr="005012AF">
        <w:rPr>
          <w:rFonts w:eastAsia="SimSun" w:cs="Arial"/>
          <w:kern w:val="3"/>
          <w:lang w:eastAsia="zh-CN" w:bidi="hi-IN"/>
        </w:rPr>
        <w:t xml:space="preserve"> pour la City ?</w:t>
      </w:r>
    </w:p>
    <w:p w:rsidR="005012AF" w:rsidRPr="005012AF" w:rsidRDefault="005012AF" w:rsidP="005012AF">
      <w:pPr>
        <w:widowControl w:val="0"/>
        <w:numPr>
          <w:ilvl w:val="0"/>
          <w:numId w:val="4"/>
        </w:numPr>
        <w:suppressAutoHyphens/>
        <w:autoSpaceDN w:val="0"/>
        <w:spacing w:after="0" w:line="240" w:lineRule="auto"/>
        <w:textAlignment w:val="baseline"/>
        <w:rPr>
          <w:rFonts w:eastAsia="SimSun" w:cs="Arial"/>
          <w:kern w:val="3"/>
          <w:lang w:eastAsia="zh-CN" w:bidi="hi-IN"/>
        </w:rPr>
      </w:pPr>
      <w:r w:rsidRPr="005012AF">
        <w:rPr>
          <w:rFonts w:eastAsia="SimSun" w:cs="Arial"/>
          <w:kern w:val="3"/>
          <w:lang w:eastAsia="zh-CN" w:bidi="hi-IN"/>
        </w:rPr>
        <w:t>Pourquoi peut-on affirmer que Londres est une métropole de rang mondial ?</w:t>
      </w:r>
    </w:p>
    <w:p w:rsidR="005012AF" w:rsidRPr="005012AF" w:rsidRDefault="005012AF" w:rsidP="005012AF">
      <w:pPr>
        <w:widowControl w:val="0"/>
        <w:suppressAutoHyphens/>
        <w:autoSpaceDN w:val="0"/>
        <w:spacing w:after="0" w:line="240" w:lineRule="auto"/>
        <w:ind w:left="0"/>
        <w:textAlignment w:val="baseline"/>
        <w:rPr>
          <w:rFonts w:eastAsia="SimSun" w:cs="Arial"/>
          <w:kern w:val="3"/>
          <w:lang w:eastAsia="zh-CN" w:bidi="hi-IN"/>
        </w:rPr>
      </w:pPr>
    </w:p>
    <w:p w:rsidR="005012AF" w:rsidRPr="005012AF" w:rsidRDefault="005012AF" w:rsidP="005012AF">
      <w:pPr>
        <w:widowControl w:val="0"/>
        <w:suppressAutoHyphens/>
        <w:autoSpaceDN w:val="0"/>
        <w:spacing w:after="0" w:line="240" w:lineRule="auto"/>
        <w:ind w:left="0"/>
        <w:textAlignment w:val="baseline"/>
        <w:rPr>
          <w:rFonts w:eastAsia="SimSun" w:cs="Arial"/>
          <w:kern w:val="3"/>
          <w:lang w:eastAsia="zh-CN" w:bidi="hi-IN"/>
        </w:rPr>
      </w:pPr>
    </w:p>
    <w:p w:rsidR="005012AF" w:rsidRPr="005012AF" w:rsidRDefault="005012AF" w:rsidP="005012AF">
      <w:pPr>
        <w:spacing w:after="0" w:line="240" w:lineRule="auto"/>
        <w:ind w:left="0"/>
        <w:rPr>
          <w:rFonts w:ascii="Calibri" w:hAnsi="Calibri"/>
          <w:lang w:eastAsia="en-US"/>
        </w:rPr>
      </w:pPr>
    </w:p>
    <w:p w:rsidR="005012AF" w:rsidRPr="005012AF" w:rsidRDefault="005012AF" w:rsidP="005012AF">
      <w:pPr>
        <w:spacing w:after="0" w:line="240" w:lineRule="auto"/>
        <w:ind w:left="0"/>
        <w:rPr>
          <w:rFonts w:ascii="Calibri" w:hAnsi="Calibri"/>
          <w:lang w:eastAsia="en-US"/>
        </w:rPr>
      </w:pPr>
    </w:p>
    <w:p w:rsidR="005012AF" w:rsidRPr="005012AF" w:rsidRDefault="005012AF" w:rsidP="005012AF">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120" w:rsidRDefault="00C32120" w:rsidP="0053612B">
      <w:pPr>
        <w:spacing w:after="0" w:line="240" w:lineRule="auto"/>
      </w:pPr>
      <w:r>
        <w:separator/>
      </w:r>
    </w:p>
  </w:endnote>
  <w:endnote w:type="continuationSeparator" w:id="0">
    <w:p w:rsidR="00C32120" w:rsidRDefault="00C3212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D2D04" w:rsidRPr="00FD2D04">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D2D04" w:rsidRPr="00FD2D04">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8"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D2D04" w:rsidRPr="00FD2D04">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D2D04" w:rsidRPr="00FD2D04">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120" w:rsidRDefault="00C32120" w:rsidP="0053612B">
      <w:pPr>
        <w:spacing w:after="0" w:line="240" w:lineRule="auto"/>
      </w:pPr>
      <w:r>
        <w:separator/>
      </w:r>
    </w:p>
  </w:footnote>
  <w:footnote w:type="continuationSeparator" w:id="0">
    <w:p w:rsidR="00C32120" w:rsidRDefault="00C3212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BB1"/>
    <w:multiLevelType w:val="hybridMultilevel"/>
    <w:tmpl w:val="55307FA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5EE370D"/>
    <w:multiLevelType w:val="hybridMultilevel"/>
    <w:tmpl w:val="6A6056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899079A"/>
    <w:multiLevelType w:val="hybridMultilevel"/>
    <w:tmpl w:val="B2BEA97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587"/>
    <w:rsid w:val="000134A9"/>
    <w:rsid w:val="000508EF"/>
    <w:rsid w:val="000A3345"/>
    <w:rsid w:val="000C6554"/>
    <w:rsid w:val="00103C42"/>
    <w:rsid w:val="001056A2"/>
    <w:rsid w:val="00116AFA"/>
    <w:rsid w:val="00121498"/>
    <w:rsid w:val="00133B59"/>
    <w:rsid w:val="001424D6"/>
    <w:rsid w:val="001532D0"/>
    <w:rsid w:val="001718FD"/>
    <w:rsid w:val="001771F9"/>
    <w:rsid w:val="001E1587"/>
    <w:rsid w:val="00205244"/>
    <w:rsid w:val="0022445A"/>
    <w:rsid w:val="002A68A6"/>
    <w:rsid w:val="002B20A9"/>
    <w:rsid w:val="002E4943"/>
    <w:rsid w:val="003154F6"/>
    <w:rsid w:val="003408B3"/>
    <w:rsid w:val="003D1776"/>
    <w:rsid w:val="004B41C6"/>
    <w:rsid w:val="004F13CF"/>
    <w:rsid w:val="005012A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F7CF0"/>
    <w:rsid w:val="00C17A52"/>
    <w:rsid w:val="00C32120"/>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D2D0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5012AF"/>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lepoint.fr/economie/meme-pas-peur-du-brexit-la-city-de-londres-sure-de-sa-force-22-10-2018-2264714_28.ph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geoportail.gouv.fr/cart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eotheque.org/wp-content/uploads/2014/11/Confluence-NB2.p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887</Words>
  <Characters>4879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2023-01-25T16:24:00Z</dcterms:created>
  <dcterms:modified xsi:type="dcterms:W3CDTF">2023-01-25T20:31:00Z</dcterms:modified>
</cp:coreProperties>
</file>