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B12D6">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735A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735A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B12D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735A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B12D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B12D6">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3B12D6" w:rsidRPr="00254DFC" w:rsidRDefault="003B12D6" w:rsidP="003B12D6">
      <w:pPr>
        <w:rPr>
          <w:rFonts w:cs="Arial"/>
          <w:b/>
          <w:bCs/>
        </w:rPr>
      </w:pPr>
      <w:r>
        <w:rPr>
          <w:rFonts w:cs="Arial"/>
          <w:b/>
          <w:bCs/>
        </w:rPr>
        <w:lastRenderedPageBreak/>
        <w:t>Première partie : q</w:t>
      </w:r>
      <w:r w:rsidRPr="00254DFC">
        <w:rPr>
          <w:rFonts w:cs="Arial"/>
          <w:b/>
          <w:bCs/>
        </w:rPr>
        <w:t>uestions (sur 10 points)</w:t>
      </w:r>
    </w:p>
    <w:p w:rsidR="003B12D6" w:rsidRPr="005C7C11" w:rsidRDefault="003B12D6" w:rsidP="003B12D6"/>
    <w:p w:rsidR="003B12D6" w:rsidRPr="005C7C11" w:rsidRDefault="003B12D6" w:rsidP="003B12D6"/>
    <w:p w:rsidR="003B12D6" w:rsidRDefault="003B12D6" w:rsidP="003B12D6">
      <w:pPr>
        <w:autoSpaceDE w:val="0"/>
        <w:autoSpaceDN w:val="0"/>
        <w:adjustRightInd w:val="0"/>
        <w:ind w:left="360"/>
        <w:rPr>
          <w:rFonts w:cs="Arial"/>
        </w:rPr>
      </w:pPr>
      <w:r>
        <w:rPr>
          <w:rFonts w:cs="Arial"/>
        </w:rPr>
        <w:t>1. Définissez le terme « espace productif majeur ». Illustrez votre réponse par un exemple.</w:t>
      </w:r>
    </w:p>
    <w:p w:rsidR="003B12D6" w:rsidRDefault="003B12D6" w:rsidP="003B12D6">
      <w:pPr>
        <w:autoSpaceDE w:val="0"/>
        <w:autoSpaceDN w:val="0"/>
        <w:adjustRightInd w:val="0"/>
        <w:rPr>
          <w:rFonts w:cs="Arial"/>
        </w:rPr>
      </w:pPr>
    </w:p>
    <w:p w:rsidR="003B12D6" w:rsidRDefault="003B12D6" w:rsidP="003B12D6">
      <w:pPr>
        <w:autoSpaceDE w:val="0"/>
        <w:autoSpaceDN w:val="0"/>
        <w:adjustRightInd w:val="0"/>
        <w:ind w:left="360"/>
        <w:rPr>
          <w:rFonts w:cs="Arial"/>
        </w:rPr>
      </w:pPr>
      <w:r>
        <w:rPr>
          <w:rFonts w:cs="Arial"/>
        </w:rPr>
        <w:t>2. Expliquez la concentration des espaces productifs dans les métropoles.</w:t>
      </w:r>
    </w:p>
    <w:p w:rsidR="003B12D6" w:rsidRDefault="003B12D6" w:rsidP="003B12D6">
      <w:pPr>
        <w:autoSpaceDE w:val="0"/>
        <w:autoSpaceDN w:val="0"/>
        <w:adjustRightInd w:val="0"/>
        <w:rPr>
          <w:rFonts w:cs="Arial"/>
        </w:rPr>
      </w:pPr>
    </w:p>
    <w:p w:rsidR="003B12D6" w:rsidRDefault="003B12D6" w:rsidP="003B12D6">
      <w:pPr>
        <w:autoSpaceDE w:val="0"/>
        <w:autoSpaceDN w:val="0"/>
        <w:adjustRightInd w:val="0"/>
        <w:ind w:left="360"/>
        <w:rPr>
          <w:rFonts w:cs="Arial"/>
        </w:rPr>
      </w:pPr>
      <w:r>
        <w:rPr>
          <w:rFonts w:cs="Arial"/>
        </w:rPr>
        <w:t xml:space="preserve">3. Justifiez l’affirmation suivante : « les flux matériels dans le monde augmentent ». </w:t>
      </w:r>
    </w:p>
    <w:p w:rsidR="003B12D6" w:rsidRDefault="003B12D6" w:rsidP="003B12D6">
      <w:pPr>
        <w:autoSpaceDE w:val="0"/>
        <w:autoSpaceDN w:val="0"/>
        <w:adjustRightInd w:val="0"/>
        <w:rPr>
          <w:rFonts w:cs="Arial"/>
        </w:rPr>
      </w:pPr>
    </w:p>
    <w:p w:rsidR="003B12D6" w:rsidRDefault="003B12D6" w:rsidP="003B12D6">
      <w:pPr>
        <w:ind w:left="360"/>
        <w:rPr>
          <w:rFonts w:cs="Arial"/>
          <w:bCs/>
        </w:rPr>
      </w:pPr>
      <w:r>
        <w:rPr>
          <w:rFonts w:cs="Arial"/>
          <w:bCs/>
        </w:rPr>
        <w:t xml:space="preserve">4. Montrez avec un exemple que la France s’industrialise entre 1848 et 1870. </w:t>
      </w:r>
    </w:p>
    <w:p w:rsidR="003B12D6" w:rsidRDefault="003B12D6" w:rsidP="003B12D6">
      <w:pPr>
        <w:rPr>
          <w:rFonts w:cs="Arial"/>
          <w:bCs/>
        </w:rPr>
      </w:pPr>
    </w:p>
    <w:p w:rsidR="003B12D6" w:rsidRDefault="003B12D6" w:rsidP="003B12D6">
      <w:pPr>
        <w:spacing w:after="100" w:afterAutospacing="1"/>
        <w:ind w:left="360"/>
        <w:rPr>
          <w:rFonts w:cs="Arial"/>
          <w:bCs/>
        </w:rPr>
      </w:pPr>
      <w:r>
        <w:rPr>
          <w:rFonts w:cs="Arial"/>
          <w:bCs/>
        </w:rPr>
        <w:t>5. Citez deux avancées sociales obtenues entre 1848 et 1870.</w:t>
      </w:r>
    </w:p>
    <w:p w:rsidR="003B12D6" w:rsidRPr="00711212" w:rsidRDefault="003B12D6" w:rsidP="003B12D6">
      <w:pPr>
        <w:pStyle w:val="Paragraphedeliste"/>
        <w:spacing w:after="100" w:afterAutospacing="1" w:line="240" w:lineRule="auto"/>
        <w:rPr>
          <w:rFonts w:ascii="Calibri" w:hAnsi="Calibri" w:cs="Calibri"/>
        </w:rPr>
      </w:pPr>
    </w:p>
    <w:p w:rsidR="003B12D6" w:rsidRPr="00711212" w:rsidRDefault="003B12D6" w:rsidP="003B12D6">
      <w:pPr>
        <w:autoSpaceDE w:val="0"/>
        <w:autoSpaceDN w:val="0"/>
        <w:adjustRightInd w:val="0"/>
        <w:rPr>
          <w:rFonts w:ascii="Calibri" w:hAnsi="Calibri" w:cs="Calibri"/>
        </w:rPr>
      </w:pPr>
    </w:p>
    <w:p w:rsidR="003B12D6" w:rsidRPr="00666EB5" w:rsidRDefault="003B12D6" w:rsidP="003B12D6"/>
    <w:p w:rsidR="003B12D6" w:rsidRDefault="003B12D6" w:rsidP="003B12D6"/>
    <w:p w:rsidR="003B12D6" w:rsidRPr="004F6730" w:rsidRDefault="003B12D6" w:rsidP="003B12D6"/>
    <w:p w:rsidR="003B12D6" w:rsidRPr="00254DFC" w:rsidRDefault="003B12D6" w:rsidP="003B12D6">
      <w:pPr>
        <w:rPr>
          <w:rFonts w:cs="Arial"/>
        </w:rPr>
      </w:pPr>
    </w:p>
    <w:p w:rsidR="003B12D6" w:rsidRPr="00254DFC" w:rsidRDefault="003B12D6" w:rsidP="003B12D6">
      <w:pPr>
        <w:rPr>
          <w:rFonts w:cs="Arial"/>
        </w:rPr>
      </w:pPr>
    </w:p>
    <w:p w:rsidR="003B12D6" w:rsidRPr="00254DFC" w:rsidRDefault="003B12D6" w:rsidP="003B12D6">
      <w:pPr>
        <w:rPr>
          <w:rFonts w:cs="Arial"/>
        </w:rPr>
      </w:pPr>
    </w:p>
    <w:p w:rsidR="003B12D6" w:rsidRPr="00254DFC" w:rsidRDefault="003B12D6" w:rsidP="003B12D6">
      <w:pPr>
        <w:rPr>
          <w:rFonts w:cs="Arial"/>
        </w:rPr>
      </w:pPr>
    </w:p>
    <w:p w:rsidR="003B12D6" w:rsidRPr="00254DFC" w:rsidRDefault="003B12D6" w:rsidP="003B12D6">
      <w:pPr>
        <w:rPr>
          <w:rFonts w:cs="Arial"/>
        </w:rPr>
      </w:pPr>
    </w:p>
    <w:p w:rsidR="003B12D6" w:rsidRPr="005C7C11" w:rsidRDefault="003B12D6" w:rsidP="003B12D6"/>
    <w:p w:rsidR="003B12D6" w:rsidRDefault="003B12D6" w:rsidP="003B12D6">
      <w:pPr>
        <w:rPr>
          <w:rFonts w:cs="Arial"/>
          <w:b/>
          <w:bCs/>
        </w:rPr>
      </w:pPr>
      <w:r>
        <w:rPr>
          <w:rFonts w:cs="Arial"/>
          <w:b/>
          <w:bCs/>
        </w:rPr>
        <w:br w:type="page"/>
      </w:r>
    </w:p>
    <w:p w:rsidR="003B12D6" w:rsidRPr="00254DFC" w:rsidRDefault="003B12D6" w:rsidP="003B12D6">
      <w:pPr>
        <w:rPr>
          <w:rFonts w:cs="Arial"/>
          <w:b/>
          <w:bCs/>
        </w:rPr>
      </w:pPr>
      <w:r>
        <w:rPr>
          <w:rFonts w:cs="Arial"/>
          <w:b/>
          <w:bCs/>
        </w:rPr>
        <w:lastRenderedPageBreak/>
        <w:t>Deuxième partie : a</w:t>
      </w:r>
      <w:r w:rsidRPr="00254DFC">
        <w:rPr>
          <w:rFonts w:cs="Arial"/>
          <w:b/>
          <w:bCs/>
        </w:rPr>
        <w:t>nalyse de document(s) (sur 10 points)</w:t>
      </w:r>
    </w:p>
    <w:p w:rsidR="003B12D6" w:rsidRDefault="003B12D6" w:rsidP="003B12D6"/>
    <w:p w:rsidR="003B12D6" w:rsidRDefault="003B12D6" w:rsidP="003B12D6">
      <w:pPr>
        <w:rPr>
          <w:rFonts w:cs="Arial"/>
        </w:rPr>
      </w:pPr>
      <w:r>
        <w:rPr>
          <w:rFonts w:cs="Arial"/>
        </w:rPr>
        <w:t xml:space="preserve">Le candidat choisit l’un des deux sujets. </w:t>
      </w:r>
    </w:p>
    <w:p w:rsidR="003B12D6" w:rsidRDefault="003B12D6" w:rsidP="003B12D6"/>
    <w:p w:rsidR="003B12D6" w:rsidRDefault="003B12D6" w:rsidP="003B12D6"/>
    <w:p w:rsidR="003B12D6" w:rsidRDefault="003B12D6" w:rsidP="003B12D6">
      <w:pPr>
        <w:jc w:val="center"/>
        <w:rPr>
          <w:rFonts w:cs="Arial"/>
          <w:b/>
        </w:rPr>
      </w:pPr>
      <w:r>
        <w:rPr>
          <w:rFonts w:cs="Arial"/>
          <w:b/>
        </w:rPr>
        <w:t>Sujet d’étude : Lyon : les mutations d’une métropole.</w:t>
      </w:r>
    </w:p>
    <w:p w:rsidR="003B12D6" w:rsidRDefault="003B12D6" w:rsidP="003B12D6"/>
    <w:p w:rsidR="003B12D6" w:rsidRDefault="003B12D6" w:rsidP="003B12D6">
      <w:pPr>
        <w:rPr>
          <w:rFonts w:cs="Arial"/>
          <w:u w:val="single"/>
        </w:rPr>
      </w:pPr>
      <w:r>
        <w:rPr>
          <w:rFonts w:cs="Arial"/>
          <w:u w:val="single"/>
        </w:rPr>
        <w:t xml:space="preserve">Document 1 : </w:t>
      </w:r>
      <w:r>
        <w:rPr>
          <w:rFonts w:cs="Arial"/>
        </w:rPr>
        <w:t>Bâtiments résidentiels du quartier de la Confluence à Lyon</w:t>
      </w:r>
    </w:p>
    <w:p w:rsidR="003B12D6" w:rsidRDefault="003B12D6" w:rsidP="003B12D6">
      <w:pPr>
        <w:rPr>
          <w:rFonts w:cs="Arial"/>
          <w:u w:val="single"/>
        </w:rPr>
      </w:pPr>
    </w:p>
    <w:p w:rsidR="003B12D6" w:rsidRDefault="003B12D6" w:rsidP="003B12D6">
      <w:pPr>
        <w:rPr>
          <w:rFonts w:cs="Arial"/>
        </w:rPr>
      </w:pPr>
      <w:r>
        <w:rPr>
          <w:rFonts w:cs="Arial"/>
          <w:noProof/>
        </w:rPr>
        <w:drawing>
          <wp:inline distT="0" distB="0" distL="0" distR="0" wp14:anchorId="3A7AB8F9" wp14:editId="1116F3D7">
            <wp:extent cx="5905500" cy="39338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rsidR="003B12D6" w:rsidRDefault="003B12D6" w:rsidP="003B12D6">
      <w:pPr>
        <w:rPr>
          <w:rFonts w:cs="Arial"/>
          <w:u w:val="single"/>
        </w:rPr>
      </w:pPr>
    </w:p>
    <w:p w:rsidR="003B12D6" w:rsidRDefault="003B12D6" w:rsidP="003B12D6">
      <w:pPr>
        <w:rPr>
          <w:rFonts w:cs="Arial"/>
        </w:rPr>
      </w:pPr>
      <w:r>
        <w:rPr>
          <w:rFonts w:cs="Arial"/>
        </w:rPr>
        <w:t xml:space="preserve">Source : </w:t>
      </w:r>
      <w:hyperlink r:id="rId8" w:history="1">
        <w:r>
          <w:rPr>
            <w:rStyle w:val="Lienhypertexte"/>
            <w:rFonts w:cs="Arial"/>
            <w:color w:val="000000" w:themeColor="text1"/>
          </w:rPr>
          <w:t>https://www.energystream-wavestone.com/wp-content/uploads/2016/12/Fotolia_91190115_Subscription_Monthly_M.jpg</w:t>
        </w:r>
      </w:hyperlink>
      <w:r>
        <w:rPr>
          <w:rFonts w:cs="Arial"/>
          <w:color w:val="000000" w:themeColor="text1"/>
        </w:rPr>
        <w:t xml:space="preserve"> [</w:t>
      </w:r>
      <w:r>
        <w:rPr>
          <w:rFonts w:cs="Arial"/>
        </w:rPr>
        <w:t>consulté en octobre 2019]</w:t>
      </w:r>
    </w:p>
    <w:p w:rsidR="003B12D6" w:rsidRDefault="003B12D6" w:rsidP="003B12D6">
      <w:pPr>
        <w:rPr>
          <w:rFonts w:cs="Arial"/>
        </w:rPr>
      </w:pPr>
    </w:p>
    <w:p w:rsidR="003B12D6" w:rsidRDefault="003B12D6" w:rsidP="003B12D6">
      <w:pPr>
        <w:rPr>
          <w:rFonts w:cs="Arial"/>
        </w:rPr>
      </w:pPr>
      <w:r>
        <w:rPr>
          <w:rFonts w:cs="Arial"/>
          <w:u w:val="single"/>
        </w:rPr>
        <w:lastRenderedPageBreak/>
        <w:t>Document 2 :</w:t>
      </w:r>
      <w:r>
        <w:rPr>
          <w:rFonts w:cs="Arial"/>
        </w:rPr>
        <w:t xml:space="preserve"> un projet urbain majeur, la Confluence à Lyon</w:t>
      </w:r>
    </w:p>
    <w:p w:rsidR="003B12D6" w:rsidRDefault="003B12D6" w:rsidP="003B12D6">
      <w:pPr>
        <w:rPr>
          <w:rFonts w:cs="Arial"/>
          <w:b/>
          <w:bCs/>
        </w:rPr>
      </w:pPr>
    </w:p>
    <w:p w:rsidR="003B12D6" w:rsidRDefault="003B12D6" w:rsidP="003B12D6">
      <w:pPr>
        <w:rPr>
          <w:rFonts w:cs="Arial"/>
        </w:rPr>
      </w:pPr>
      <w:r>
        <w:rPr>
          <w:rFonts w:cs="Arial"/>
        </w:rPr>
        <w:tab/>
        <w:t>La Confluence – figure de proue de la métropole</w:t>
      </w:r>
    </w:p>
    <w:p w:rsidR="003B12D6" w:rsidRDefault="003B12D6" w:rsidP="003B12D6">
      <w:pPr>
        <w:rPr>
          <w:rFonts w:cs="Arial"/>
        </w:rPr>
      </w:pPr>
      <w:r>
        <w:rPr>
          <w:rFonts w:cs="Arial"/>
        </w:rPr>
        <w:t>Au confluent du Rhône et de la Saône, dans le prolongement de l’hypercentre, la Confluence est un site singulier dans la géographie lyonnaise. Situés dans la moitié sud de la presqu’île, les 150 hectares ont été gagnés sur les eaux au XVIII</w:t>
      </w:r>
      <w:r>
        <w:rPr>
          <w:rFonts w:cs="Arial"/>
          <w:vertAlign w:val="superscript"/>
        </w:rPr>
        <w:t>e</w:t>
      </w:r>
      <w:r>
        <w:rPr>
          <w:rFonts w:cs="Arial"/>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3B12D6" w:rsidRDefault="003B12D6" w:rsidP="003B12D6">
      <w:pPr>
        <w:rPr>
          <w:rFonts w:cs="Arial"/>
        </w:rPr>
      </w:pPr>
    </w:p>
    <w:p w:rsidR="003B12D6" w:rsidRDefault="003B12D6" w:rsidP="003B12D6">
      <w:pPr>
        <w:rPr>
          <w:rFonts w:cs="Arial"/>
        </w:rPr>
      </w:pPr>
      <w:r>
        <w:rPr>
          <w:rFonts w:cs="Arial"/>
        </w:rPr>
        <w:tab/>
        <w:t>À grand territoire, grand projet</w:t>
      </w:r>
    </w:p>
    <w:p w:rsidR="003B12D6" w:rsidRDefault="003B12D6" w:rsidP="003B12D6">
      <w:pPr>
        <w:rPr>
          <w:rFonts w:cs="Arial"/>
        </w:rPr>
      </w:pPr>
      <w:r>
        <w:rPr>
          <w:rFonts w:cs="Arial"/>
        </w:rPr>
        <w:t>Ce sont quelque 150 hectares de friches industrielles à l’abandon qu’il faut repenser… à l’aune des ambitions du XXI</w:t>
      </w:r>
      <w:r>
        <w:rPr>
          <w:rFonts w:cs="Arial"/>
          <w:vertAlign w:val="superscript"/>
        </w:rPr>
        <w:t>e</w:t>
      </w:r>
      <w:r>
        <w:rPr>
          <w:rFonts w:cs="Arial"/>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3B12D6" w:rsidRDefault="003B12D6" w:rsidP="003B12D6">
      <w:pPr>
        <w:rPr>
          <w:rFonts w:cs="Arial"/>
        </w:rPr>
      </w:pPr>
    </w:p>
    <w:p w:rsidR="003B12D6" w:rsidRDefault="003B12D6" w:rsidP="003B12D6">
      <w:pPr>
        <w:rPr>
          <w:rFonts w:cs="Arial"/>
        </w:rPr>
      </w:pPr>
      <w:r>
        <w:rPr>
          <w:rFonts w:cs="Arial"/>
        </w:rPr>
        <w:tab/>
        <w:t>Une ville fluide et accessible</w:t>
      </w:r>
    </w:p>
    <w:p w:rsidR="003B12D6" w:rsidRDefault="003B12D6" w:rsidP="003B12D6">
      <w:pPr>
        <w:rPr>
          <w:rFonts w:cs="Arial"/>
        </w:rPr>
      </w:pPr>
      <w:r>
        <w:rPr>
          <w:rFonts w:cs="Arial"/>
        </w:rPr>
        <w:t xml:space="preserve">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w:t>
      </w:r>
      <w:r>
        <w:rPr>
          <w:rFonts w:cs="Arial"/>
        </w:rPr>
        <w:lastRenderedPageBreak/>
        <w:t>la nature, très présente, agrémente les parcours. Autant d’éléments qui témoignent d’un urbanisme soucieux des usages sociétaux dans un contexte mondialisé.</w:t>
      </w:r>
    </w:p>
    <w:p w:rsidR="003B12D6" w:rsidRDefault="003B12D6" w:rsidP="003B12D6">
      <w:pPr>
        <w:rPr>
          <w:rFonts w:cs="Arial"/>
          <w:u w:val="single"/>
        </w:rPr>
      </w:pPr>
    </w:p>
    <w:p w:rsidR="003B12D6" w:rsidRDefault="003B12D6" w:rsidP="003B12D6">
      <w:pPr>
        <w:rPr>
          <w:rFonts w:cs="Arial"/>
        </w:rPr>
      </w:pPr>
      <w:r>
        <w:rPr>
          <w:rFonts w:cs="Arial"/>
        </w:rPr>
        <w:t>Source : Delphine Desveaux, « Lyon confluence, une urbanité nouvelle, partie 1 », </w:t>
      </w:r>
      <w:r>
        <w:rPr>
          <w:rFonts w:cs="Arial"/>
          <w:i/>
          <w:iCs/>
        </w:rPr>
        <w:t>Archistorm</w:t>
      </w:r>
      <w:r>
        <w:rPr>
          <w:rFonts w:cs="Arial"/>
        </w:rPr>
        <w:t>, n° 93, novembre-décembre 2018.</w:t>
      </w:r>
    </w:p>
    <w:p w:rsidR="003B12D6" w:rsidRDefault="003B12D6" w:rsidP="003B12D6">
      <w:pPr>
        <w:rPr>
          <w:rFonts w:cs="Arial"/>
        </w:rPr>
      </w:pPr>
    </w:p>
    <w:p w:rsidR="003B12D6" w:rsidRDefault="003B12D6" w:rsidP="003B12D6">
      <w:pPr>
        <w:rPr>
          <w:rFonts w:cs="Arial"/>
        </w:rPr>
      </w:pPr>
    </w:p>
    <w:p w:rsidR="003B12D6" w:rsidRDefault="003B12D6" w:rsidP="003B12D6">
      <w:pPr>
        <w:rPr>
          <w:rFonts w:cs="Arial"/>
        </w:rPr>
      </w:pPr>
      <w:r>
        <w:rPr>
          <w:rFonts w:cs="Arial"/>
        </w:rPr>
        <w:t>Questions :</w:t>
      </w:r>
    </w:p>
    <w:p w:rsidR="003B12D6" w:rsidRDefault="003B12D6" w:rsidP="003B12D6">
      <w:pPr>
        <w:rPr>
          <w:rFonts w:cs="Arial"/>
        </w:rPr>
      </w:pPr>
    </w:p>
    <w:p w:rsidR="003B12D6" w:rsidRDefault="003B12D6" w:rsidP="003B12D6">
      <w:pPr>
        <w:pStyle w:val="Paragraphedeliste"/>
        <w:numPr>
          <w:ilvl w:val="0"/>
          <w:numId w:val="2"/>
        </w:numPr>
        <w:spacing w:line="240" w:lineRule="auto"/>
        <w:rPr>
          <w:rFonts w:ascii="Arial" w:hAnsi="Arial" w:cs="Arial"/>
          <w:sz w:val="24"/>
        </w:rPr>
      </w:pPr>
      <w:r>
        <w:rPr>
          <w:rFonts w:ascii="Arial" w:hAnsi="Arial" w:cs="Arial"/>
          <w:sz w:val="24"/>
        </w:rPr>
        <w:t>En vous appuyant sur les deux documents, relevez les éléments permettant de situer le quartier de la Confluence dans la métropole lyonnaise.</w:t>
      </w:r>
    </w:p>
    <w:p w:rsidR="003B12D6" w:rsidRDefault="003B12D6" w:rsidP="003B12D6">
      <w:pPr>
        <w:pStyle w:val="Paragraphedeliste"/>
        <w:numPr>
          <w:ilvl w:val="0"/>
          <w:numId w:val="2"/>
        </w:numPr>
        <w:spacing w:line="240" w:lineRule="auto"/>
        <w:rPr>
          <w:rFonts w:ascii="Arial" w:hAnsi="Arial" w:cs="Arial"/>
          <w:sz w:val="24"/>
        </w:rPr>
      </w:pPr>
      <w:r>
        <w:rPr>
          <w:rFonts w:ascii="Arial" w:hAnsi="Arial" w:cs="Arial"/>
          <w:sz w:val="24"/>
        </w:rPr>
        <w:t>Montrez les évolutions des fonctions du quartier depuis le début du XXI</w:t>
      </w:r>
      <w:r>
        <w:rPr>
          <w:rFonts w:ascii="Arial" w:hAnsi="Arial" w:cs="Arial"/>
          <w:sz w:val="24"/>
          <w:vertAlign w:val="superscript"/>
        </w:rPr>
        <w:t>e</w:t>
      </w:r>
      <w:r>
        <w:rPr>
          <w:rFonts w:ascii="Arial" w:hAnsi="Arial" w:cs="Arial"/>
          <w:sz w:val="24"/>
        </w:rPr>
        <w:t xml:space="preserve"> siècle. </w:t>
      </w:r>
    </w:p>
    <w:p w:rsidR="003B12D6" w:rsidRDefault="003B12D6" w:rsidP="003B12D6">
      <w:pPr>
        <w:pStyle w:val="Paragraphedeliste"/>
        <w:numPr>
          <w:ilvl w:val="0"/>
          <w:numId w:val="2"/>
        </w:numPr>
        <w:spacing w:line="240" w:lineRule="auto"/>
        <w:rPr>
          <w:rFonts w:ascii="Arial" w:hAnsi="Arial" w:cs="Arial"/>
          <w:sz w:val="24"/>
        </w:rPr>
      </w:pPr>
      <w:r>
        <w:rPr>
          <w:rFonts w:ascii="Arial" w:hAnsi="Arial" w:cs="Arial"/>
          <w:sz w:val="24"/>
        </w:rPr>
        <w:t xml:space="preserve">Dégagez les principaux choix retenus pour le développement de ce quartier. Comment se traduisent-ils en matière d’aménagement ? </w:t>
      </w:r>
    </w:p>
    <w:p w:rsidR="003B12D6" w:rsidRDefault="003B12D6" w:rsidP="003B12D6">
      <w:pPr>
        <w:pStyle w:val="Paragraphedeliste"/>
        <w:numPr>
          <w:ilvl w:val="0"/>
          <w:numId w:val="2"/>
        </w:numPr>
        <w:spacing w:line="240" w:lineRule="auto"/>
        <w:rPr>
          <w:rFonts w:ascii="Arial" w:hAnsi="Arial" w:cs="Arial"/>
          <w:sz w:val="24"/>
        </w:rPr>
      </w:pPr>
      <w:r>
        <w:rPr>
          <w:rFonts w:ascii="Arial" w:hAnsi="Arial" w:cs="Arial"/>
          <w:sz w:val="24"/>
        </w:rPr>
        <w:t xml:space="preserve">Montrez que ce quartier de la Confluence participe au rayonnement métropolitain de Lyon. </w:t>
      </w:r>
    </w:p>
    <w:p w:rsidR="003B12D6" w:rsidRDefault="003B12D6" w:rsidP="003B12D6">
      <w:pPr>
        <w:rPr>
          <w:rFonts w:cs="Arial"/>
        </w:rPr>
      </w:pPr>
    </w:p>
    <w:p w:rsidR="003B12D6" w:rsidRDefault="003B12D6" w:rsidP="003B12D6">
      <w:pPr>
        <w:rPr>
          <w:rFonts w:cs="Arial"/>
        </w:rPr>
      </w:pPr>
    </w:p>
    <w:p w:rsidR="003B12D6" w:rsidRDefault="003B12D6" w:rsidP="003B12D6">
      <w:pPr>
        <w:tabs>
          <w:tab w:val="left" w:pos="1935"/>
        </w:tabs>
      </w:pPr>
    </w:p>
    <w:p w:rsidR="003B12D6" w:rsidRDefault="003B12D6" w:rsidP="003B12D6">
      <w:pPr>
        <w:rPr>
          <w:rFonts w:cs="Arial"/>
        </w:rPr>
      </w:pPr>
      <w:r>
        <w:rPr>
          <w:rFonts w:cs="Arial"/>
        </w:rPr>
        <w:br w:type="page"/>
      </w:r>
    </w:p>
    <w:p w:rsidR="003B12D6" w:rsidRDefault="003B12D6" w:rsidP="003B12D6">
      <w:pPr>
        <w:jc w:val="center"/>
        <w:rPr>
          <w:rFonts w:cs="Arial"/>
          <w:b/>
        </w:rPr>
      </w:pPr>
      <w:r>
        <w:rPr>
          <w:rFonts w:cs="Arial"/>
          <w:b/>
        </w:rPr>
        <w:lastRenderedPageBreak/>
        <w:t>Sujet d’étude : Londres : une métropole de rang mondial.</w:t>
      </w:r>
    </w:p>
    <w:p w:rsidR="003B12D6" w:rsidRDefault="003B12D6" w:rsidP="003B12D6"/>
    <w:p w:rsidR="003B12D6" w:rsidRDefault="003B12D6" w:rsidP="003B12D6">
      <w:pPr>
        <w:rPr>
          <w:rFonts w:cs="Arial"/>
        </w:rPr>
      </w:pPr>
      <w:r>
        <w:rPr>
          <w:rFonts w:cs="Arial"/>
          <w:u w:val="single"/>
        </w:rPr>
        <w:t xml:space="preserve">Document 1 : </w:t>
      </w:r>
      <w:r>
        <w:rPr>
          <w:rFonts w:cs="Arial"/>
        </w:rPr>
        <w:t>Canary Wharf, un nouveau quartier des affaires</w:t>
      </w:r>
    </w:p>
    <w:p w:rsidR="003B12D6" w:rsidRDefault="003B12D6" w:rsidP="003B12D6">
      <w:pPr>
        <w:rPr>
          <w:rFonts w:cs="Arial"/>
        </w:rPr>
      </w:pPr>
    </w:p>
    <w:p w:rsidR="003B12D6" w:rsidRDefault="003B12D6" w:rsidP="003B12D6">
      <w:pPr>
        <w:rPr>
          <w:rFonts w:cs="Arial"/>
        </w:rPr>
      </w:pPr>
      <w:r>
        <w:rPr>
          <w:rFonts w:cs="Arial"/>
        </w:rPr>
        <w:t>Cet ancien quartier industrialo-portuaire de l’est londonien a été transformé en nouveau quartier des affaires dans les années 1980.</w:t>
      </w:r>
    </w:p>
    <w:p w:rsidR="003B12D6" w:rsidRDefault="003B12D6" w:rsidP="003B12D6">
      <w:pPr>
        <w:rPr>
          <w:rFonts w:cs="Arial"/>
          <w:b/>
          <w:bCs/>
          <w:noProof/>
        </w:rPr>
      </w:pPr>
    </w:p>
    <w:p w:rsidR="003B12D6" w:rsidRDefault="003B12D6" w:rsidP="003B12D6">
      <w:pPr>
        <w:ind w:left="0"/>
        <w:rPr>
          <w:rFonts w:cs="Arial"/>
          <w:b/>
          <w:bCs/>
          <w:noProof/>
        </w:rPr>
      </w:pPr>
      <w:r>
        <w:rPr>
          <w:rFonts w:cs="Arial"/>
          <w:b/>
          <w:noProof/>
        </w:rPr>
        <w:drawing>
          <wp:inline distT="0" distB="0" distL="0" distR="0" wp14:anchorId="3895283E" wp14:editId="4D35A1A6">
            <wp:extent cx="6296025" cy="416242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6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6025" cy="4162425"/>
                    </a:xfrm>
                    <a:prstGeom prst="rect">
                      <a:avLst/>
                    </a:prstGeom>
                    <a:noFill/>
                    <a:ln>
                      <a:noFill/>
                    </a:ln>
                  </pic:spPr>
                </pic:pic>
              </a:graphicData>
            </a:graphic>
          </wp:inline>
        </w:drawing>
      </w:r>
    </w:p>
    <w:p w:rsidR="003B12D6" w:rsidRDefault="003B12D6" w:rsidP="003B12D6">
      <w:pPr>
        <w:rPr>
          <w:rFonts w:cs="Arial"/>
          <w:color w:val="000000" w:themeColor="text1"/>
          <w:spacing w:val="1"/>
          <w:sz w:val="22"/>
          <w:shd w:val="clear" w:color="auto" w:fill="FFFFFF"/>
        </w:rPr>
      </w:pPr>
      <w:r>
        <w:rPr>
          <w:rFonts w:cs="Arial"/>
          <w:color w:val="000000" w:themeColor="text1"/>
          <w:spacing w:val="1"/>
          <w:shd w:val="clear" w:color="auto" w:fill="FFFFFF"/>
        </w:rPr>
        <w:t xml:space="preserve">Note : </w:t>
      </w:r>
      <w:r>
        <w:rPr>
          <w:rFonts w:cs="Arial"/>
          <w:color w:val="000000" w:themeColor="text1"/>
          <w:spacing w:val="1"/>
          <w:sz w:val="22"/>
          <w:shd w:val="clear" w:color="auto" w:fill="FFFFFF"/>
        </w:rPr>
        <w:t>à l’arrière-plan, le Dôme du Millénaire, un des plus grands stades couverts du monde</w:t>
      </w:r>
    </w:p>
    <w:p w:rsidR="003B12D6" w:rsidRDefault="003B12D6" w:rsidP="003B12D6">
      <w:pPr>
        <w:rPr>
          <w:rFonts w:cs="Arial"/>
          <w:color w:val="000000" w:themeColor="text1"/>
          <w:spacing w:val="1"/>
          <w:shd w:val="clear" w:color="auto" w:fill="FFFFFF"/>
        </w:rPr>
      </w:pPr>
    </w:p>
    <w:p w:rsidR="003B12D6" w:rsidRDefault="003B12D6" w:rsidP="003B12D6">
      <w:pPr>
        <w:rPr>
          <w:rFonts w:cs="Arial"/>
          <w:color w:val="000000" w:themeColor="text1"/>
          <w:spacing w:val="1"/>
          <w:shd w:val="clear" w:color="auto" w:fill="FFFFFF"/>
        </w:rPr>
      </w:pPr>
      <w:r>
        <w:rPr>
          <w:rFonts w:cs="Arial"/>
          <w:color w:val="000000" w:themeColor="text1"/>
          <w:spacing w:val="1"/>
          <w:u w:val="single"/>
          <w:shd w:val="clear" w:color="auto" w:fill="FFFFFF"/>
        </w:rPr>
        <w:t>Source</w:t>
      </w:r>
      <w:r>
        <w:rPr>
          <w:rFonts w:cs="Arial"/>
          <w:color w:val="000000" w:themeColor="text1"/>
          <w:spacing w:val="1"/>
          <w:shd w:val="clear" w:color="auto" w:fill="FFFFFF"/>
        </w:rPr>
        <w:t xml:space="preserve"> : </w:t>
      </w:r>
      <w:r>
        <w:rPr>
          <w:rFonts w:cs="Arial"/>
          <w:color w:val="000000" w:themeColor="text1"/>
        </w:rPr>
        <w:t>https://tia.photoshelter.com/image/I00005q7jyRTIYm4</w:t>
      </w:r>
    </w:p>
    <w:p w:rsidR="003B12D6" w:rsidRDefault="003B12D6" w:rsidP="003B12D6">
      <w:pPr>
        <w:rPr>
          <w:rFonts w:cs="Arial"/>
          <w:color w:val="000000" w:themeColor="text1"/>
          <w:spacing w:val="1"/>
          <w:shd w:val="clear" w:color="auto" w:fill="FFFFFF"/>
        </w:rPr>
      </w:pPr>
    </w:p>
    <w:p w:rsidR="003B12D6" w:rsidRDefault="003B12D6" w:rsidP="003B12D6">
      <w:pPr>
        <w:rPr>
          <w:rFonts w:cs="Arial"/>
          <w:color w:val="000000" w:themeColor="text1"/>
          <w:spacing w:val="1"/>
          <w:shd w:val="clear" w:color="auto" w:fill="FFFFFF"/>
        </w:rPr>
      </w:pPr>
    </w:p>
    <w:p w:rsidR="003B12D6" w:rsidRDefault="003B12D6" w:rsidP="003B12D6">
      <w:pPr>
        <w:rPr>
          <w:rFonts w:cs="Arial"/>
          <w:color w:val="000000" w:themeColor="text1"/>
          <w:spacing w:val="1"/>
          <w:u w:val="single"/>
          <w:shd w:val="clear" w:color="auto" w:fill="FFFFFF"/>
        </w:rPr>
      </w:pPr>
      <w:r>
        <w:rPr>
          <w:rFonts w:cs="Arial"/>
          <w:color w:val="000000" w:themeColor="text1"/>
          <w:spacing w:val="1"/>
          <w:u w:val="single"/>
          <w:shd w:val="clear" w:color="auto" w:fill="FFFFFF"/>
        </w:rPr>
        <w:t xml:space="preserve">Document 2 : </w:t>
      </w:r>
      <w:r>
        <w:rPr>
          <w:rFonts w:cs="Arial"/>
          <w:color w:val="000000" w:themeColor="text1"/>
          <w:spacing w:val="1"/>
          <w:shd w:val="clear" w:color="auto" w:fill="FFFFFF"/>
        </w:rPr>
        <w:t xml:space="preserve">le projet </w:t>
      </w:r>
      <w:r>
        <w:rPr>
          <w:rFonts w:cs="Arial"/>
          <w:i/>
          <w:iCs/>
          <w:color w:val="000000" w:themeColor="text1"/>
          <w:spacing w:val="1"/>
          <w:shd w:val="clear" w:color="auto" w:fill="FFFFFF"/>
        </w:rPr>
        <w:t>Crossrail</w:t>
      </w:r>
      <w:r>
        <w:rPr>
          <w:rFonts w:cs="Arial"/>
          <w:color w:val="000000" w:themeColor="text1"/>
          <w:spacing w:val="1"/>
          <w:shd w:val="clear" w:color="auto" w:fill="FFFFFF"/>
        </w:rPr>
        <w:t>.</w:t>
      </w:r>
    </w:p>
    <w:p w:rsidR="003B12D6" w:rsidRDefault="003B12D6" w:rsidP="003B12D6">
      <w:pPr>
        <w:rPr>
          <w:rFonts w:cs="Arial"/>
          <w:color w:val="000000" w:themeColor="text1"/>
          <w:spacing w:val="1"/>
          <w:shd w:val="clear" w:color="auto" w:fill="FFFFFF"/>
        </w:rPr>
      </w:pPr>
    </w:p>
    <w:p w:rsidR="003B12D6" w:rsidRDefault="003B12D6" w:rsidP="003B12D6">
      <w:pPr>
        <w:rPr>
          <w:rFonts w:cs="Arial"/>
          <w:color w:val="000000" w:themeColor="text1"/>
        </w:rPr>
      </w:pPr>
      <w:r>
        <w:rPr>
          <w:rFonts w:cs="Arial"/>
          <w:color w:val="000000" w:themeColor="text1"/>
        </w:rPr>
        <w:t>De part et d’autre du tunnel sous la Manche, il n’est pas si simple de creuser, sans dérapage de coûts et de délais, des kilomètres de nouveau métro. Alors que le Grand Paris Express</w:t>
      </w:r>
      <w:r>
        <w:rPr>
          <w:rFonts w:cs="Arial"/>
          <w:color w:val="000000" w:themeColor="text1"/>
          <w:vertAlign w:val="superscript"/>
        </w:rPr>
        <w:t>1</w:t>
      </w:r>
      <w:r>
        <w:rPr>
          <w:rFonts w:cs="Arial"/>
          <w:color w:val="000000" w:themeColor="text1"/>
        </w:rPr>
        <w:t xml:space="preserve"> se remet difficilement d’une année de polémiques sur l’explosion de son budget et le retard de plusieurs lignes, son équivalent londonien, le projet </w:t>
      </w:r>
      <w:r>
        <w:rPr>
          <w:rFonts w:cs="Arial"/>
          <w:i/>
          <w:iCs/>
          <w:color w:val="000000" w:themeColor="text1"/>
        </w:rPr>
        <w:t>Crossrail</w:t>
      </w:r>
      <w:r>
        <w:rPr>
          <w:rFonts w:cs="Arial"/>
          <w:color w:val="000000" w:themeColor="text1"/>
        </w:rPr>
        <w:t>, subit les mêmes difficultés. Cette nouvelle ligne de métro doit permettre à 200 millions de passagers par an de traverser le Grand Londres de Shenfield,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Canary Wharf.</w:t>
      </w:r>
      <w:r>
        <w:rPr>
          <w:rFonts w:cs="Arial"/>
          <w:color w:val="000000" w:themeColor="text1"/>
          <w:spacing w:val="1"/>
          <w:shd w:val="clear" w:color="auto" w:fill="FFFFFF"/>
        </w:rPr>
        <w:t xml:space="preserve"> </w:t>
      </w:r>
      <w:r>
        <w:rPr>
          <w:rFonts w:cs="Arial"/>
          <w:color w:val="000000" w:themeColor="text1"/>
        </w:rPr>
        <w:t>Baptisée « Elizabeth Line » en l’honneur de la reine, cette liaison est qualifiée de </w:t>
      </w:r>
      <w:r>
        <w:rPr>
          <w:rFonts w:cs="Arial"/>
          <w:i/>
          <w:iCs/>
          <w:color w:val="000000" w:themeColor="text1"/>
        </w:rPr>
        <w:t xml:space="preserve">« </w:t>
      </w:r>
      <w:r>
        <w:rPr>
          <w:rFonts w:cs="Arial"/>
          <w:color w:val="000000" w:themeColor="text1"/>
        </w:rPr>
        <w:t>plus grand projet d’infrastructure en Europe</w:t>
      </w:r>
      <w:r>
        <w:rPr>
          <w:rFonts w:cs="Arial"/>
          <w:i/>
          <w:iCs/>
          <w:color w:val="000000" w:themeColor="text1"/>
        </w:rPr>
        <w:t xml:space="preserve"> » </w:t>
      </w:r>
      <w:r>
        <w:rPr>
          <w:rFonts w:cs="Arial"/>
          <w:color w:val="000000" w:themeColor="text1"/>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3B12D6" w:rsidRDefault="003B12D6" w:rsidP="003B12D6">
      <w:pPr>
        <w:rPr>
          <w:rFonts w:cs="Arial"/>
          <w:color w:val="000000" w:themeColor="text1"/>
        </w:rPr>
      </w:pPr>
    </w:p>
    <w:p w:rsidR="003B12D6" w:rsidRDefault="003B12D6" w:rsidP="003B12D6">
      <w:pPr>
        <w:rPr>
          <w:rFonts w:cs="Arial"/>
          <w:color w:val="000000" w:themeColor="text1"/>
        </w:rPr>
      </w:pPr>
      <w:r>
        <w:rPr>
          <w:rFonts w:cs="Arial"/>
          <w:color w:val="000000" w:themeColor="text1"/>
        </w:rPr>
        <w:t xml:space="preserve">Note : </w:t>
      </w:r>
    </w:p>
    <w:p w:rsidR="003B12D6" w:rsidRDefault="003B12D6" w:rsidP="003B12D6">
      <w:pPr>
        <w:rPr>
          <w:rFonts w:cs="Arial"/>
          <w:color w:val="000000" w:themeColor="text1"/>
          <w:sz w:val="22"/>
        </w:rPr>
      </w:pPr>
      <w:r>
        <w:rPr>
          <w:rFonts w:cs="Arial"/>
          <w:color w:val="000000" w:themeColor="text1"/>
          <w:sz w:val="22"/>
          <w:vertAlign w:val="superscript"/>
        </w:rPr>
        <w:t xml:space="preserve">1 </w:t>
      </w:r>
      <w:r>
        <w:rPr>
          <w:rFonts w:cs="Arial"/>
          <w:color w:val="000000" w:themeColor="text1"/>
          <w:sz w:val="22"/>
        </w:rPr>
        <w:t>Projet de réseau de transport public autour de Paris</w:t>
      </w:r>
    </w:p>
    <w:p w:rsidR="003B12D6" w:rsidRDefault="003B12D6" w:rsidP="003B12D6">
      <w:pPr>
        <w:rPr>
          <w:rFonts w:cs="Arial"/>
          <w:color w:val="000000" w:themeColor="text1"/>
        </w:rPr>
      </w:pPr>
    </w:p>
    <w:p w:rsidR="003B12D6" w:rsidRDefault="003B12D6" w:rsidP="003B12D6">
      <w:pPr>
        <w:rPr>
          <w:rFonts w:cs="Arial"/>
          <w:color w:val="000000" w:themeColor="text1"/>
        </w:rPr>
      </w:pPr>
      <w:r>
        <w:rPr>
          <w:rFonts w:cs="Arial"/>
          <w:color w:val="000000" w:themeColor="text1"/>
        </w:rPr>
        <w:t xml:space="preserve">Source : d’après Grégoire Allix, « À Londres aussi, le chantier du super-métro déraille », </w:t>
      </w:r>
      <w:r>
        <w:rPr>
          <w:rFonts w:cs="Arial"/>
          <w:i/>
          <w:iCs/>
          <w:color w:val="000000" w:themeColor="text1"/>
        </w:rPr>
        <w:t>Le Monde</w:t>
      </w:r>
      <w:r>
        <w:rPr>
          <w:rFonts w:cs="Arial"/>
          <w:color w:val="000000" w:themeColor="text1"/>
        </w:rPr>
        <w:t>, 3 novembre 2018.</w:t>
      </w:r>
    </w:p>
    <w:p w:rsidR="003B12D6" w:rsidRDefault="003B12D6" w:rsidP="003B12D6">
      <w:pPr>
        <w:rPr>
          <w:rFonts w:cs="Arial"/>
          <w:color w:val="000000" w:themeColor="text1"/>
        </w:rPr>
      </w:pPr>
    </w:p>
    <w:p w:rsidR="003B12D6" w:rsidRDefault="003B12D6" w:rsidP="003B12D6">
      <w:pPr>
        <w:rPr>
          <w:rFonts w:cs="Arial"/>
          <w:color w:val="000000" w:themeColor="text1"/>
        </w:rPr>
      </w:pPr>
    </w:p>
    <w:p w:rsidR="003B12D6" w:rsidRDefault="003B12D6" w:rsidP="003B12D6">
      <w:pPr>
        <w:rPr>
          <w:rFonts w:cs="Arial"/>
          <w:color w:val="000000" w:themeColor="text1"/>
        </w:rPr>
      </w:pPr>
      <w:r>
        <w:rPr>
          <w:rFonts w:cs="Arial"/>
          <w:color w:val="000000" w:themeColor="text1"/>
        </w:rPr>
        <w:t xml:space="preserve">Questions : </w:t>
      </w:r>
    </w:p>
    <w:p w:rsidR="003B12D6" w:rsidRDefault="003B12D6" w:rsidP="003B12D6">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 xml:space="preserve">Quelles sont les fonctions du quartier de Canary Warf ? Justifiez votre réponse. </w:t>
      </w:r>
    </w:p>
    <w:p w:rsidR="003B12D6" w:rsidRDefault="003B12D6" w:rsidP="003B12D6">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 xml:space="preserve">Indiquez en quoi consiste le projet Crossrail.  Quels en sont les objectifs ? </w:t>
      </w:r>
    </w:p>
    <w:p w:rsidR="003B12D6" w:rsidRDefault="003B12D6" w:rsidP="003B12D6">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Relevez les éléments qui font que Londres est connectée au reste du pays et du monde.</w:t>
      </w:r>
    </w:p>
    <w:p w:rsidR="003B12D6" w:rsidRPr="003B12D6" w:rsidRDefault="003B12D6" w:rsidP="00433C4F">
      <w:pPr>
        <w:pStyle w:val="Paragraphedeliste"/>
        <w:numPr>
          <w:ilvl w:val="0"/>
          <w:numId w:val="3"/>
        </w:numPr>
        <w:spacing w:after="0" w:line="240" w:lineRule="auto"/>
        <w:ind w:right="-306"/>
        <w:jc w:val="both"/>
        <w:rPr>
          <w:rFonts w:ascii="Arial" w:hAnsi="Arial" w:cs="Arial"/>
          <w:b/>
          <w:bCs/>
          <w:color w:val="000000" w:themeColor="text1"/>
        </w:rPr>
      </w:pPr>
      <w:r w:rsidRPr="003B12D6">
        <w:rPr>
          <w:rFonts w:ascii="Arial" w:hAnsi="Arial" w:cs="Arial"/>
          <w:color w:val="000000" w:themeColor="text1"/>
          <w:sz w:val="24"/>
        </w:rPr>
        <w:t xml:space="preserve">Montrez que Londres est une ville mondiale qui connaît d’importantes mutations. </w:t>
      </w:r>
    </w:p>
    <w:p w:rsidR="00FA2E0B" w:rsidRDefault="00FA2E0B">
      <w:pPr>
        <w:spacing w:after="0" w:line="240" w:lineRule="auto"/>
        <w:ind w:left="0"/>
      </w:pPr>
    </w:p>
    <w:sectPr w:rsidR="00FA2E0B" w:rsidSect="00D15825">
      <w:headerReference w:type="even" r:id="rId10"/>
      <w:headerReference w:type="default" r:id="rId11"/>
      <w:footerReference w:type="even" r:id="rId12"/>
      <w:footerReference w:type="default" r:id="rId13"/>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5A0" w:rsidRDefault="007735A0" w:rsidP="0053612B">
      <w:pPr>
        <w:spacing w:after="0" w:line="240" w:lineRule="auto"/>
      </w:pPr>
      <w:r>
        <w:separator/>
      </w:r>
    </w:p>
  </w:endnote>
  <w:endnote w:type="continuationSeparator" w:id="0">
    <w:p w:rsidR="007735A0" w:rsidRDefault="007735A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95371" w:rsidRPr="0089537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95371" w:rsidRPr="00895371">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95371" w:rsidRPr="0089537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95371" w:rsidRPr="00895371">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5A0" w:rsidRDefault="007735A0" w:rsidP="0053612B">
      <w:pPr>
        <w:spacing w:after="0" w:line="240" w:lineRule="auto"/>
      </w:pPr>
      <w:r>
        <w:separator/>
      </w:r>
    </w:p>
  </w:footnote>
  <w:footnote w:type="continuationSeparator" w:id="0">
    <w:p w:rsidR="007735A0" w:rsidRDefault="007735A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9B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B12D6"/>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735A0"/>
    <w:rsid w:val="007A7764"/>
    <w:rsid w:val="007C35A8"/>
    <w:rsid w:val="00826640"/>
    <w:rsid w:val="00837873"/>
    <w:rsid w:val="0084040C"/>
    <w:rsid w:val="00857478"/>
    <w:rsid w:val="00860F2B"/>
    <w:rsid w:val="00875770"/>
    <w:rsid w:val="00876012"/>
    <w:rsid w:val="00882A8C"/>
    <w:rsid w:val="00893F38"/>
    <w:rsid w:val="00895371"/>
    <w:rsid w:val="008E5053"/>
    <w:rsid w:val="008F477F"/>
    <w:rsid w:val="008F72C8"/>
    <w:rsid w:val="00913126"/>
    <w:rsid w:val="009509B1"/>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05D3"/>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3B12D6"/>
    <w:pPr>
      <w:spacing w:after="200" w:line="276" w:lineRule="auto"/>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3B12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stream-wavestone.com/wp-content/uploads/2016/12/Fotolia_91190115_Subscription_Monthly_M.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1087</Words>
  <Characters>5982</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2023-01-25T20:24:00Z</dcterms:modified>
</cp:coreProperties>
</file>