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2396A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32396A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96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96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32396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32396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32396A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32396A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32396A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32396A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32396A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96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96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96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32396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32396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32396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32396A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32396A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32396A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32396A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32396A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9</w:t>
            </w:r>
            <w:r w:rsidR="0032396A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32396A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32396A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27707C" w:rsidRPr="00A77456" w:rsidRDefault="0032396A" w:rsidP="0027707C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27707C" w:rsidRPr="00A77456" w:rsidRDefault="0032396A" w:rsidP="0027707C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27707C" w:rsidRPr="00D87AD1" w:rsidRDefault="0032396A" w:rsidP="0065340F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Le parc de Yellowstone : un laboratoire grandeur nature pour l’étude des populations</w:t>
      </w:r>
    </w:p>
    <w:p w:rsidR="0027707C" w:rsidRDefault="0032396A" w:rsidP="0027707C">
      <w:pPr>
        <w:spacing w:after="240"/>
        <w:rPr>
          <w:i/>
        </w:rPr>
      </w:pPr>
      <w:r w:rsidRPr="00D74F67">
        <w:rPr>
          <w:i/>
        </w:rPr>
        <w:t>Sur 10 points</w:t>
      </w:r>
    </w:p>
    <w:p w:rsidR="00261AF7" w:rsidRPr="0027707C" w:rsidRDefault="0032396A" w:rsidP="0095092F">
      <w:pPr>
        <w:spacing w:after="120"/>
        <w:jc w:val="both"/>
        <w:rPr>
          <w:i/>
        </w:rPr>
      </w:pPr>
      <w:r w:rsidRPr="00FE265A">
        <w:rPr>
          <w:rFonts w:cs="Arial"/>
          <w:highlight w:val="white"/>
        </w:rPr>
        <w:t xml:space="preserve">Le loup </w:t>
      </w:r>
      <w:r>
        <w:rPr>
          <w:rFonts w:cs="Arial"/>
          <w:highlight w:val="white"/>
        </w:rPr>
        <w:t>était</w:t>
      </w:r>
      <w:r w:rsidRPr="00FE265A">
        <w:rPr>
          <w:rFonts w:cs="Arial"/>
          <w:highlight w:val="white"/>
        </w:rPr>
        <w:t xml:space="preserve"> autrefois le principal prédateur dans le célèbre parc national </w:t>
      </w:r>
      <w:r>
        <w:rPr>
          <w:rFonts w:cs="Arial"/>
          <w:highlight w:val="white"/>
        </w:rPr>
        <w:t xml:space="preserve">américain </w:t>
      </w:r>
      <w:r w:rsidRPr="00FE265A">
        <w:rPr>
          <w:rFonts w:cs="Arial"/>
          <w:highlight w:val="white"/>
        </w:rPr>
        <w:t>de </w:t>
      </w:r>
      <w:r w:rsidRPr="00FE265A">
        <w:rPr>
          <w:rStyle w:val="LienInternet"/>
          <w:rFonts w:cs="Arial"/>
          <w:color w:val="auto"/>
          <w:highlight w:val="white"/>
          <w:u w:val="none"/>
        </w:rPr>
        <w:t>Yellowstone</w:t>
      </w:r>
      <w:r w:rsidRPr="00FE265A">
        <w:rPr>
          <w:rFonts w:cs="Arial"/>
          <w:highlight w:val="white"/>
        </w:rPr>
        <w:t>, mais la population</w:t>
      </w:r>
      <w:r>
        <w:rPr>
          <w:rFonts w:cs="Arial"/>
          <w:highlight w:val="white"/>
        </w:rPr>
        <w:t xml:space="preserve"> de loups</w:t>
      </w:r>
      <w:r w:rsidRPr="00FE265A">
        <w:rPr>
          <w:rFonts w:cs="Arial"/>
          <w:highlight w:val="white"/>
        </w:rPr>
        <w:t xml:space="preserve"> a été éradiquée dans les années 1920. T</w:t>
      </w:r>
      <w:r w:rsidRPr="00FE265A">
        <w:rPr>
          <w:rFonts w:cs="Arial"/>
        </w:rPr>
        <w:t xml:space="preserve">out l'écosystème a été modifié par cette disparition, en particulier la </w:t>
      </w:r>
      <w:r w:rsidRPr="00FE265A">
        <w:rPr>
          <w:rFonts w:cs="Arial"/>
        </w:rPr>
        <w:t>population de grands ongulés</w:t>
      </w:r>
      <w:r>
        <w:rPr>
          <w:rFonts w:cs="Arial"/>
        </w:rPr>
        <w:t xml:space="preserve"> herbivores</w:t>
      </w:r>
      <w:r w:rsidRPr="00FE265A">
        <w:rPr>
          <w:rFonts w:cs="Arial"/>
        </w:rPr>
        <w:t xml:space="preserve"> (</w:t>
      </w:r>
      <w:r>
        <w:rPr>
          <w:rFonts w:cs="Arial"/>
        </w:rPr>
        <w:t xml:space="preserve">élan, </w:t>
      </w:r>
      <w:r w:rsidRPr="00FE265A">
        <w:rPr>
          <w:rFonts w:cs="Arial"/>
        </w:rPr>
        <w:t>bison, cerf de Virginie, wapiti</w:t>
      </w:r>
      <w:r>
        <w:rPr>
          <w:rFonts w:cs="Arial"/>
        </w:rPr>
        <w:t xml:space="preserve">, </w:t>
      </w:r>
      <w:r w:rsidRPr="00FE265A">
        <w:rPr>
          <w:rFonts w:cs="Arial"/>
        </w:rPr>
        <w:t xml:space="preserve">antilope pronghorn, mouton d'Amérique et chèvre de montagne) dont l’expansion est devenue rapide. En 1995, 14 loups gris ont été réintroduits </w:t>
      </w:r>
      <w:r>
        <w:rPr>
          <w:rFonts w:cs="Arial"/>
        </w:rPr>
        <w:t>dans le parc de</w:t>
      </w:r>
      <w:r w:rsidRPr="00FE265A">
        <w:rPr>
          <w:rFonts w:cs="Arial"/>
        </w:rPr>
        <w:t xml:space="preserve"> Yellowstone. </w:t>
      </w:r>
      <w:r>
        <w:rPr>
          <w:rFonts w:cs="Arial"/>
        </w:rPr>
        <w:t xml:space="preserve"> </w:t>
      </w:r>
    </w:p>
    <w:p w:rsidR="003425E4" w:rsidRPr="00FE265A" w:rsidRDefault="0032396A" w:rsidP="002E27D3">
      <w:pPr>
        <w:pStyle w:val="NormalWeb"/>
        <w:shd w:val="clear" w:color="auto" w:fill="FFFFFF"/>
        <w:spacing w:before="120" w:after="360"/>
        <w:rPr>
          <w:rFonts w:ascii="Arial" w:hAnsi="Arial" w:cs="Arial"/>
        </w:rPr>
      </w:pPr>
      <w:r w:rsidRPr="00FE265A">
        <w:rPr>
          <w:rFonts w:ascii="Arial" w:hAnsi="Arial" w:cs="Arial"/>
        </w:rPr>
        <w:t xml:space="preserve">On </w:t>
      </w:r>
      <w:r w:rsidRPr="00FE265A">
        <w:rPr>
          <w:rFonts w:ascii="Arial" w:hAnsi="Arial" w:cs="Arial"/>
        </w:rPr>
        <w:t>cherche à comprendre les conséquences de cette réintroduction.</w:t>
      </w:r>
    </w:p>
    <w:p w:rsidR="003425E4" w:rsidRPr="00FE265A" w:rsidRDefault="0032396A" w:rsidP="0095092F">
      <w:pPr>
        <w:pStyle w:val="NormalWeb"/>
        <w:shd w:val="clear" w:color="auto" w:fill="FFFFFF"/>
        <w:spacing w:before="240" w:after="240"/>
        <w:ind w:left="1134" w:hanging="1134"/>
        <w:jc w:val="both"/>
        <w:rPr>
          <w:rFonts w:ascii="Arial" w:hAnsi="Arial" w:cs="Arial"/>
          <w:b/>
        </w:rPr>
      </w:pPr>
      <w:r w:rsidRPr="00FE265A">
        <w:rPr>
          <w:rFonts w:ascii="Arial" w:hAnsi="Arial" w:cs="Arial"/>
          <w:b/>
        </w:rPr>
        <w:t>Partie 1</w:t>
      </w:r>
      <w:r>
        <w:rPr>
          <w:rFonts w:ascii="Arial" w:hAnsi="Arial" w:cs="Arial"/>
          <w:b/>
        </w:rPr>
        <w:t> - Démographie</w:t>
      </w:r>
      <w:r w:rsidRPr="00FE265A">
        <w:rPr>
          <w:rFonts w:ascii="Arial" w:hAnsi="Arial" w:cs="Arial"/>
          <w:b/>
        </w:rPr>
        <w:t xml:space="preserve"> des populations de loups et d’élans dans le parc de Yellowstone</w:t>
      </w:r>
    </w:p>
    <w:p w:rsidR="00986613" w:rsidRPr="00986613" w:rsidRDefault="0032396A" w:rsidP="002E27D3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b/>
          <w:bCs/>
          <w:sz w:val="12"/>
          <w:u w:val="single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B66378" w:rsidRPr="00B66378" w:rsidTr="00F50DD3">
        <w:trPr>
          <w:trHeight w:val="5862"/>
          <w:jc w:val="center"/>
        </w:trPr>
        <w:tc>
          <w:tcPr>
            <w:tcW w:w="9320" w:type="dxa"/>
            <w:tcBorders>
              <w:bottom w:val="nil"/>
            </w:tcBorders>
          </w:tcPr>
          <w:p w:rsidR="00B66378" w:rsidRPr="00B66378" w:rsidRDefault="0032396A" w:rsidP="002E27D3">
            <w:pPr>
              <w:pStyle w:val="NormalWeb"/>
              <w:shd w:val="clear" w:color="auto" w:fill="FFFFFF"/>
              <w:spacing w:before="120"/>
              <w:ind w:left="1596" w:hanging="1596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66378">
              <w:rPr>
                <w:rFonts w:ascii="Arial" w:hAnsi="Arial" w:cs="Arial"/>
                <w:b/>
                <w:bCs/>
                <w:u w:val="single"/>
              </w:rPr>
              <w:t>Document 1 :</w:t>
            </w:r>
            <w:r>
              <w:rPr>
                <w:rFonts w:ascii="Arial" w:hAnsi="Arial" w:cs="Arial"/>
                <w:b/>
                <w:bCs/>
              </w:rPr>
              <w:t> </w:t>
            </w:r>
            <w:r w:rsidRPr="00B66378">
              <w:rPr>
                <w:rFonts w:ascii="Arial" w:hAnsi="Arial" w:cs="Arial"/>
                <w:b/>
                <w:bCs/>
              </w:rPr>
              <w:t>Variation du nombre d’individus de la population de loups (a) et d’élans (b) dans le parc de</w:t>
            </w:r>
            <w:r w:rsidRPr="00B66378">
              <w:rPr>
                <w:rFonts w:ascii="Arial" w:hAnsi="Arial" w:cs="Arial"/>
                <w:b/>
                <w:bCs/>
              </w:rPr>
              <w:t xml:space="preserve"> Yellowstone depuis leur introduction jusqu’en 2015</w:t>
            </w:r>
          </w:p>
          <w:p w:rsidR="00B66378" w:rsidRPr="00B66378" w:rsidRDefault="0032396A" w:rsidP="002E27D3">
            <w:pPr>
              <w:pStyle w:val="NormalWeb"/>
              <w:shd w:val="clear" w:color="auto" w:fill="FFFFFF"/>
              <w:rPr>
                <w:rFonts w:ascii="Arial" w:hAnsi="Arial" w:cs="Arial"/>
                <w:b/>
                <w:bCs/>
                <w:u w:val="single"/>
              </w:rPr>
            </w:pPr>
            <w:r w:rsidRPr="00B66378">
              <w:rPr>
                <w:rFonts w:ascii="Arial" w:hAnsi="Arial" w:cs="Arial"/>
                <w:noProof/>
                <w:lang w:val="fr-FR" w:eastAsia="fr-FR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322C7565" wp14:editId="6EA07DD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0</wp:posOffset>
                      </wp:positionV>
                      <wp:extent cx="5638800" cy="2915587"/>
                      <wp:effectExtent l="0" t="0" r="0" b="0"/>
                      <wp:wrapNone/>
                      <wp:docPr id="1" name="Groupe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0" cy="2915587"/>
                                <a:chOff x="0" y="-1"/>
                                <a:chExt cx="5638800" cy="2915587"/>
                              </a:xfrm>
                            </wpg:grpSpPr>
                            <wps:wsp>
                              <wps:cNvPr id="23" name="Zone de texte 23"/>
                              <wps:cNvSpPr txBox="1"/>
                              <wps:spPr>
                                <a:xfrm>
                                  <a:off x="502082" y="-1"/>
                                  <a:ext cx="5136718" cy="4047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66378" w:rsidRDefault="0032396A" w:rsidP="00BC7B45">
                                    <w:pPr>
                                      <w:jc w:val="center"/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 xml:space="preserve">1-a. </w:t>
                                    </w:r>
                                    <w:r>
                                      <w:rPr>
                                        <w:rFonts w:cs="Arial"/>
                                        <w:b/>
                                        <w:sz w:val="20"/>
                                        <w:szCs w:val="22"/>
                                      </w:rPr>
                                      <w:t>Variatio</w:t>
                                    </w:r>
                                    <w:r w:rsidRPr="00BC7B45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n</w:t>
                                    </w:r>
                                    <w:r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 xml:space="preserve"> du nombre d’individus</w:t>
                                    </w:r>
                                    <w:r w:rsidRPr="00BC7B45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 xml:space="preserve"> de de la population de loups dans le parc de Yellowstone </w:t>
                                    </w:r>
                                    <w:r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 xml:space="preserve">entre </w:t>
                                    </w:r>
                                    <w:r w:rsidRPr="00BC7B45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 xml:space="preserve">1995 </w:t>
                                    </w:r>
                                    <w:r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et</w:t>
                                    </w:r>
                                    <w:r w:rsidRPr="00BC7B45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 xml:space="preserve"> 2015</w:t>
                                    </w:r>
                                  </w:p>
                                  <w:p w:rsidR="00B66378" w:rsidRPr="00BC7B45" w:rsidRDefault="0032396A" w:rsidP="00BC7B45">
                                    <w:pPr>
                                      <w:jc w:val="center"/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" name="Groupe 2"/>
                              <wpg:cNvGrpSpPr/>
                              <wpg:grpSpPr>
                                <a:xfrm>
                                  <a:off x="0" y="607102"/>
                                  <a:ext cx="5178033" cy="2308484"/>
                                  <a:chOff x="0" y="0"/>
                                  <a:chExt cx="5178033" cy="2308484"/>
                                </a:xfrm>
                              </wpg:grpSpPr>
                              <wps:wsp>
                                <wps:cNvPr id="24" name="Zone de texte 24"/>
                                <wps:cNvSpPr txBox="1"/>
                                <wps:spPr>
                                  <a:xfrm rot="16200000">
                                    <a:off x="-632460" y="632460"/>
                                    <a:ext cx="1529080" cy="2641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B66378" w:rsidRPr="00AA19E9" w:rsidRDefault="0032396A">
                                      <w:pPr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AA19E9">
                                        <w:rPr>
                                          <w:sz w:val="22"/>
                                          <w:szCs w:val="22"/>
                                        </w:rPr>
                                        <w:t xml:space="preserve">Nombre de loups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5" name="Zone de texte 25"/>
                                <wps:cNvSpPr txBox="1"/>
                                <wps:spPr>
                                  <a:xfrm>
                                    <a:off x="1066929" y="1762105"/>
                                    <a:ext cx="1529080" cy="40397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B66378" w:rsidRPr="004844E9" w:rsidRDefault="0032396A" w:rsidP="00AA19E9">
                                      <w:pPr>
                                        <w:rPr>
                                          <w:sz w:val="18"/>
                                          <w:szCs w:val="22"/>
                                        </w:rPr>
                                      </w:pP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Parc complet </w:t>
                                      </w:r>
                                      <w:r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– barre de gauche 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>(</w:t>
                                      </w:r>
                                      <w:r w:rsidRPr="004844E9">
                                        <w:rPr>
                                          <w:b/>
                                          <w:i/>
                                          <w:sz w:val="18"/>
                                          <w:szCs w:val="22"/>
                                        </w:rPr>
                                        <w:t>1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) 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6" name="Zone de texte 26"/>
                                <wps:cNvSpPr txBox="1"/>
                                <wps:spPr>
                                  <a:xfrm>
                                    <a:off x="2752727" y="1761849"/>
                                    <a:ext cx="1153160" cy="54663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B66378" w:rsidRPr="004844E9" w:rsidRDefault="0032396A" w:rsidP="00AA19E9">
                                      <w:pPr>
                                        <w:rPr>
                                          <w:sz w:val="18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sz w:val="18"/>
                                          <w:szCs w:val="22"/>
                                        </w:rPr>
                                        <w:t>Partie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 nord</w:t>
                                      </w:r>
                                      <w:r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 du parc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– barre du milieu 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>(</w:t>
                                      </w:r>
                                      <w:r w:rsidRPr="004844E9">
                                        <w:rPr>
                                          <w:b/>
                                          <w:i/>
                                          <w:sz w:val="18"/>
                                          <w:szCs w:val="22"/>
                                        </w:rPr>
                                        <w:t>2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)  </w:t>
                                      </w:r>
                                      <w:r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7" name="Zone de texte 27"/>
                                <wps:cNvSpPr txBox="1"/>
                                <wps:spPr>
                                  <a:xfrm>
                                    <a:off x="3996933" y="1754458"/>
                                    <a:ext cx="1181100" cy="5015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B66378" w:rsidRPr="004844E9" w:rsidRDefault="0032396A" w:rsidP="00AA19E9">
                                      <w:pPr>
                                        <w:rPr>
                                          <w:sz w:val="18"/>
                                          <w:szCs w:val="22"/>
                                        </w:rPr>
                                      </w:pP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>Partie centrale</w:t>
                                      </w:r>
                                      <w:r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 du parc – barre de droite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 (</w:t>
                                      </w:r>
                                      <w:r w:rsidRPr="004844E9">
                                        <w:rPr>
                                          <w:b/>
                                          <w:i/>
                                          <w:sz w:val="18"/>
                                          <w:szCs w:val="22"/>
                                        </w:rPr>
                                        <w:t>3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)  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2C7565" id="Groupe 30" o:spid="_x0000_s1026" style="position:absolute;margin-left:-.05pt;margin-top:0;width:444pt;height:229.55pt;z-index:251655168;mso-width-relative:margin;mso-height-relative:margin" coordorigin="" coordsize="56388,29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yKNVQQAAD4VAAAOAAAAZHJzL2Uyb0RvYy54bWzsWEtv2zgQvi+w/4HQPbGot4woRTZtggWC&#10;Nth0UaA3RqJsYSVSSzKRvb9+h6OHHTdB2jTr7ME+yHwMh5xPM9+MePJu1dTknitdSZE59Nh1CBe5&#10;LCqxyJw/P18cJQ7RhomC1VLwzFlz7bw7/fWXk66dc08uZV1wRUCJ0POuzZylMe18NtP5kjdMH8uW&#10;C5gspWqYga5azArFOtDe1DPPdaNZJ1XRKplzrWH0fT/pnKL+suS5+VSWmhtSZw6czeBT4fPWPmen&#10;J2y+UKxdVvlwDPaCUzSsErDppOo9M4zcqeobVU2VK6llaY5z2cxkWVY5RxvAGuruWHOp5F2Ltizm&#10;3aKdYAJod3B6sdr84/21IlUB784hgjXwinBXTnwEp2sXc5C5VO1Ne60ALTuw6HvW3lWpGvsPlpAV&#10;wrqeYOUrQ3IYDCM/SVxAP4c5L6VhmMQ98PkS3s5m3REdhz88s3Q27jx7cJ6uBS/SG6D0zwF1s2Qt&#10;R/y1BWEAyvNHpL6CS5OCEwOWcgLjiA/KWrSIWf0mwX60yh5Nw+AjoIWu5yaeQwCdEYEJOupHMYUY&#10;stAFbhD7od1kMp/NW6XNJZcNsY3MUeDx6Ijs/kqbXnQUsVtrWVfFRVXX2LFRxs9rRe4ZxEdt8KSg&#10;/IFULUiXOZEfuqhYSLu811wLq4ZjnA3bbezEllnX3MrU4g9egp+hjzyyN8tzLqb9UdpKlbDVjywc&#10;5Den+pHFvR2wAneWwkyLm0pIhdYjMW0gK/4aISt7eXg3W3bbplndrga/uJXFGtxCyZ6GdJtfVPDW&#10;rpg210wB70CMAJeaT/Aoawmoy6HlkKVU/zw2buXBy2HWIR3wWObov++Y4g6pfxfg/ykNAkt82AnC&#10;2IOO2p653Z4Rd825BFcAMoDTYdPKm3pslko2X4Byz+yuMMVEDntnjhmb56ZnV6DsnJ+doRBQXcvM&#10;lbhpc6vawmt98vPqC1Pt4Lg2hj7KMeLYfMd/e1m7UsizOyPLCp3bAtyjOgAP0b/FUX1zK3THyB04&#10;zusj9gUUF7kxdXE5+P9IVjROXB/YAXnOd5MgCUZCe8BzQ9rJlx+eWTnF+VvQXDCCtUNzaJMFHnB9&#10;luZ6Z6cR5Gr44asfUsVR5HtBBC4EzDY0IUw2aNLQS90E5hHNKKAg27POmHNGXjtQn00I/1PqG2qL&#10;AwPumQH3UQiFTzAE1ijfyxA25gdKoG4UpV6KlEDjyKMuanqCEwLXT2Ok4Ikmf7IcWuupFoJPjEJ2&#10;kEQhN8Ng5lzgb2CgV6uPbHGAETJkojGbHWqE/75G2EeERE9ESNQXHt+XQ7cixItDL/biMUJoEqR9&#10;hTHWIJSGvs2UmDXDIIKy/TWz5htGyPR1daii91VF7yNCwJf7a4edKhNvCF6QQ/w0jVJbhENZSeMw&#10;CMJkN0ISSsfbiNCl4evWlW8YIVNhfoiQ/UTI5qsMvz7xkg4vZ4YLRXsLuN1Hqc215+m/AAAA//8D&#10;AFBLAwQUAAYACAAAACEAEA11m94AAAAGAQAADwAAAGRycy9kb3ducmV2LnhtbEyPQUvDQBSE74L/&#10;YXmCt3azajWNeSmlqKci2AribZt9TUKzuyG7TdJ/7/Okx2GGmW/y1WRbMVAfGu8Q1DwBQa70pnEV&#10;wuf+dZaCCFE7o1vvCOFCAVbF9VWuM+NH90HDLlaCS1zINEIdY5dJGcqarA5z35Fj7+h7qyPLvpKm&#10;1yOX21beJcmjtLpxvFDrjjY1lafd2SK8jXpc36uXYXs6bi7f+8X711YR4u3NtH4GEWmKf2H4xWd0&#10;KJjp4M/OBNEizBQHEfgPm2n6tARxQHhYLBXIIpf/8YsfAAAA//8DAFBLAQItABQABgAIAAAAIQC2&#10;gziS/gAAAOEBAAATAAAAAAAAAAAAAAAAAAAAAABbQ29udGVudF9UeXBlc10ueG1sUEsBAi0AFAAG&#10;AAgAAAAhADj9If/WAAAAlAEAAAsAAAAAAAAAAAAAAAAALwEAAF9yZWxzLy5yZWxzUEsBAi0AFAAG&#10;AAgAAAAhAD+PIo1VBAAAPhUAAA4AAAAAAAAAAAAAAAAALgIAAGRycy9lMm9Eb2MueG1sUEsBAi0A&#10;FAAGAAgAAAAhABANdZveAAAABgEAAA8AAAAAAAAAAAAAAAAArwYAAGRycy9kb3ducmV2LnhtbFBL&#10;BQYAAAAABAAEAPMAAAC6Bw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23" o:spid="_x0000_s1027" type="#_x0000_t202" style="position:absolute;left:5020;width:51368;height:4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RMSxQAAANsAAAAPAAAAZHJzL2Rvd25yZXYueG1sRI9Pa8JA&#10;FMTvgt9heUIvopsa2kp0lVL6R7xptMXbI/tMgtm3IbtN0m/vFgSPw8z8hlmue1OJlhpXWlbwOI1A&#10;EGdWl5wrOKQfkzkI55E1VpZJwR85WK+GgyUm2na8o3bvcxEg7BJUUHhfJ1K6rCCDbmpr4uCdbWPQ&#10;B9nkUjfYBbip5CyKnqXBksNCgTW9FZRd9r9GwWmc/2xd/3ns4qe4fv9q05dvnSr1MOpfFyA89f4e&#10;vrU3WsEshv8v4QfI1RUAAP//AwBQSwECLQAUAAYACAAAACEA2+H2y+4AAACFAQAAEwAAAAAAAAAA&#10;AAAAAAAAAAAAW0NvbnRlbnRfVHlwZXNdLnhtbFBLAQItABQABgAIAAAAIQBa9CxbvwAAABUBAAAL&#10;AAAAAAAAAAAAAAAAAB8BAABfcmVscy8ucmVsc1BLAQItABQABgAIAAAAIQDwXRMSxQAAANsAAAAP&#10;AAAAAAAAAAAAAAAAAAcCAABkcnMvZG93bnJldi54bWxQSwUGAAAAAAMAAwC3AAAA+QIAAAAA&#10;" fillcolor="white [3201]" stroked="f" strokeweight=".5pt">
                        <v:textbox>
                          <w:txbxContent>
                            <w:p w:rsidR="00B66378" w:rsidRDefault="000A3C93" w:rsidP="00BC7B45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1-a. </w:t>
                              </w:r>
                              <w:r>
                                <w:rPr>
                                  <w:rFonts w:cs="Arial"/>
                                  <w:b/>
                                  <w:sz w:val="20"/>
                                  <w:szCs w:val="22"/>
                                </w:rPr>
                                <w:t>Variatio</w:t>
                              </w:r>
                              <w:r w:rsidRPr="00BC7B45">
                                <w:rPr>
                                  <w:b/>
                                  <w:sz w:val="20"/>
                                  <w:szCs w:val="22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 du nombre d’individus</w:t>
                              </w:r>
                              <w:r w:rsidRPr="00BC7B45"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 de de la population de loups </w:t>
                              </w:r>
                              <w:r w:rsidRPr="00BC7B45"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dans le parc de Yellowstone </w:t>
                              </w:r>
                              <w:r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entre </w:t>
                              </w:r>
                              <w:r w:rsidRPr="00BC7B45"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1995 </w:t>
                              </w:r>
                              <w:r>
                                <w:rPr>
                                  <w:b/>
                                  <w:sz w:val="20"/>
                                  <w:szCs w:val="22"/>
                                </w:rPr>
                                <w:t>et</w:t>
                              </w:r>
                              <w:r w:rsidRPr="00BC7B45"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 2015</w:t>
                              </w:r>
                            </w:p>
                            <w:p w:rsidR="00B66378" w:rsidRPr="00BC7B45" w:rsidRDefault="000A3C93" w:rsidP="00BC7B45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2"/>
                                </w:rPr>
                              </w:pPr>
                            </w:p>
                          </w:txbxContent>
                        </v:textbox>
                      </v:shape>
                      <v:group id="Groupe 2" o:spid="_x0000_s1028" style="position:absolute;top:6071;width:51780;height:23084" coordsize="51780,23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    <v:shape id="Zone de texte 24" o:spid="_x0000_s1029" type="#_x0000_t202" style="position:absolute;left:-6324;top:6324;width:15290;height:264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SZSwgAAANsAAAAPAAAAZHJzL2Rvd25yZXYueG1sRI/BasMw&#10;EETvhf6D2EJujVwTSnCjhNI2kGvjHHJcrK1laq2MV4mcfH1UKOQ4zMwbZrWZfK/ONEoX2MDLvABF&#10;3ATbcWvgUG+fl6AkIlvsA5OBCwls1o8PK6xsSPxN531sVYawVGjAxThUWkvjyKPMw0CcvZ8weoxZ&#10;jq22I6YM970ui+JVe+w4Lzgc6MNR87s/eQPylcpiknRdnmonuvbt9fiZjJk9Te9voCJN8R7+b++s&#10;gXIBf1/yD9DrGwAAAP//AwBQSwECLQAUAAYACAAAACEA2+H2y+4AAACFAQAAEwAAAAAAAAAAAAAA&#10;AAAAAAAAW0NvbnRlbnRfVHlwZXNdLnhtbFBLAQItABQABgAIAAAAIQBa9CxbvwAAABUBAAALAAAA&#10;AAAAAAAAAAAAAB8BAABfcmVscy8ucmVsc1BLAQItABQABgAIAAAAIQCqYSZSwgAAANsAAAAPAAAA&#10;AAAAAAAAAAAAAAcCAABkcnMvZG93bnJldi54bWxQSwUGAAAAAAMAAwC3AAAA9gIAAAAA&#10;" fillcolor="white [3201]" stroked="f" strokeweight=".5pt">
                          <v:textbox>
                            <w:txbxContent>
                              <w:p w:rsidR="00B66378" w:rsidRPr="00AA19E9" w:rsidRDefault="000A3C93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AA19E9">
                                  <w:rPr>
                                    <w:sz w:val="22"/>
                                    <w:szCs w:val="22"/>
                                  </w:rPr>
                                  <w:t xml:space="preserve">Nombre de loups </w:t>
                                </w:r>
                              </w:p>
                            </w:txbxContent>
                          </v:textbox>
                        </v:shape>
                        <v:shape id="Zone de texte 25" o:spid="_x0000_s1030" type="#_x0000_t202" style="position:absolute;left:10669;top:17621;width:15291;height:4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UZfxQAAANsAAAAPAAAAZHJzL2Rvd25yZXYueG1sRI9Ba8JA&#10;FITvhf6H5RV6q5sKFYmuItJShQZrFLw+ss8kmn0bdrcm+uu7BaHHYWa+Yabz3jTiQs7XlhW8DhIQ&#10;xIXVNZcK9ruPlzEIH5A1NpZJwZU8zGePD1NMte14S5c8lCJC2KeooAqhTaX0RUUG/cC2xNE7Wmcw&#10;ROlKqR12EW4aOUySkTRYc1yosKVlRcU5/zEKDl3+6Tbr9em7XWW3zS3Pvug9U+r5qV9MQATqw3/4&#10;3l5pBcM3+PsSf4Cc/QIAAP//AwBQSwECLQAUAAYACAAAACEA2+H2y+4AAACFAQAAEwAAAAAAAAAA&#10;AAAAAAAAAAAAW0NvbnRlbnRfVHlwZXNdLnhtbFBLAQItABQABgAIAAAAIQBa9CxbvwAAABUBAAAL&#10;AAAAAAAAAAAAAAAAAB8BAABfcmVscy8ucmVsc1BLAQItABQABgAIAAAAIQAFzUZfxQAAANsAAAAP&#10;AAAAAAAAAAAAAAAAAAcCAABkcnMvZG93bnJldi54bWxQSwUGAAAAAAMAAwC3AAAA+QIAAAAA&#10;" fillcolor="window" stroked="f" strokeweight=".5pt">
                          <v:textbox>
                            <w:txbxContent>
                              <w:p w:rsidR="00B66378" w:rsidRPr="004844E9" w:rsidRDefault="000A3C93" w:rsidP="00AA19E9">
                                <w:pPr>
                                  <w:rPr>
                                    <w:sz w:val="18"/>
                                    <w:szCs w:val="22"/>
                                  </w:rPr>
                                </w:pP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Parc complet </w:t>
                                </w:r>
                                <w:r>
                                  <w:rPr>
                                    <w:sz w:val="18"/>
                                    <w:szCs w:val="22"/>
                                  </w:rPr>
                                  <w:t xml:space="preserve">– barre de gauche 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>(</w:t>
                                </w:r>
                                <w:r w:rsidRPr="004844E9">
                                  <w:rPr>
                                    <w:b/>
                                    <w:i/>
                                    <w:sz w:val="18"/>
                                    <w:szCs w:val="22"/>
                                  </w:rPr>
                                  <w:t>1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)  </w:t>
                                </w:r>
                              </w:p>
                            </w:txbxContent>
                          </v:textbox>
                        </v:shape>
                        <v:shape id="Zone de texte 26" o:spid="_x0000_s1031" type="#_x0000_t202" style="position:absolute;left:27527;top:17618;width:11531;height:5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9goxQAAANsAAAAPAAAAZHJzL2Rvd25yZXYueG1sRI9Ba8JA&#10;FITvgv9heUJvdaMHKamrFFFUMNimBa+P7DNJzb4Nu1sT/fXdQsHjMDPfMPNlbxpxJedrywom4wQE&#10;cWF1zaWCr8/N8wsIH5A1NpZJwY08LBfDwRxTbTv+oGseShEh7FNUUIXQplL6oiKDfmxb4uidrTMY&#10;onSl1A67CDeNnCbJTBqsOS5U2NKqouKS/xgFpy7fuuN+//3e7rL78Z5nB1pnSj2N+rdXEIH68Aj/&#10;t3dawXQGf1/iD5CLXwAAAP//AwBQSwECLQAUAAYACAAAACEA2+H2y+4AAACFAQAAEwAAAAAAAAAA&#10;AAAAAAAAAAAAW0NvbnRlbnRfVHlwZXNdLnhtbFBLAQItABQABgAIAAAAIQBa9CxbvwAAABUBAAAL&#10;AAAAAAAAAAAAAAAAAB8BAABfcmVscy8ucmVsc1BLAQItABQABgAIAAAAIQD1H9goxQAAANsAAAAP&#10;AAAAAAAAAAAAAAAAAAcCAABkcnMvZG93bnJldi54bWxQSwUGAAAAAAMAAwC3AAAA+QIAAAAA&#10;" fillcolor="window" stroked="f" strokeweight=".5pt">
                          <v:textbox>
                            <w:txbxContent>
                              <w:p w:rsidR="00B66378" w:rsidRPr="004844E9" w:rsidRDefault="000A3C93" w:rsidP="00AA19E9">
                                <w:pPr>
                                  <w:rPr>
                                    <w:sz w:val="18"/>
                                    <w:szCs w:val="22"/>
                                  </w:rPr>
                                </w:pPr>
                                <w:r>
                                  <w:rPr>
                                    <w:sz w:val="18"/>
                                    <w:szCs w:val="22"/>
                                  </w:rPr>
                                  <w:t>Partie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 nord</w:t>
                                </w:r>
                                <w:r>
                                  <w:rPr>
                                    <w:sz w:val="18"/>
                                    <w:szCs w:val="22"/>
                                  </w:rPr>
                                  <w:t xml:space="preserve"> du parc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  <w:szCs w:val="22"/>
                                  </w:rPr>
                                  <w:t xml:space="preserve">– barre du milieu 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>(</w:t>
                                </w:r>
                                <w:r w:rsidRPr="004844E9">
                                  <w:rPr>
                                    <w:b/>
                                    <w:i/>
                                    <w:sz w:val="18"/>
                                    <w:szCs w:val="22"/>
                                  </w:rPr>
                                  <w:t>2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)  </w:t>
                                </w:r>
                                <w:r>
                                  <w:rPr>
                                    <w:sz w:val="18"/>
                                    <w:szCs w:val="22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Zone de texte 27" o:spid="_x0000_s1032" type="#_x0000_t202" style="position:absolute;left:39969;top:17544;width:11811;height:5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32zxQAAANsAAAAPAAAAZHJzL2Rvd25yZXYueG1sRI9Ba8JA&#10;FITvhf6H5RV6q5t6qBJdRaSlCg3WKHh9ZJ9JNPs27G5N9Nd3C0KPw8x8w0znvWnEhZyvLSt4HSQg&#10;iAuray4V7HcfL2MQPiBrbCyTgit5mM8eH6aYatvxli55KEWEsE9RQRVCm0rpi4oM+oFtiaN3tM5g&#10;iNKVUjvsItw0cpgkb9JgzXGhwpaWFRXn/McoOHT5p9us16fvdpXdNrc8+6L3TKnnp34xARGoD//h&#10;e3ulFQxH8Pcl/gA5+wUAAP//AwBQSwECLQAUAAYACAAAACEA2+H2y+4AAACFAQAAEwAAAAAAAAAA&#10;AAAAAAAAAAAAW0NvbnRlbnRfVHlwZXNdLnhtbFBLAQItABQABgAIAAAAIQBa9CxbvwAAABUBAAAL&#10;AAAAAAAAAAAAAAAAAB8BAABfcmVscy8ucmVsc1BLAQItABQABgAIAAAAIQCaU32zxQAAANsAAAAP&#10;AAAAAAAAAAAAAAAAAAcCAABkcnMvZG93bnJldi54bWxQSwUGAAAAAAMAAwC3AAAA+QIAAAAA&#10;" fillcolor="window" stroked="f" strokeweight=".5pt">
                          <v:textbox>
                            <w:txbxContent>
                              <w:p w:rsidR="00B66378" w:rsidRPr="004844E9" w:rsidRDefault="000A3C93" w:rsidP="00AA19E9">
                                <w:pPr>
                                  <w:rPr>
                                    <w:sz w:val="18"/>
                                    <w:szCs w:val="22"/>
                                  </w:rPr>
                                </w:pP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>Partie centrale</w:t>
                                </w:r>
                                <w:r>
                                  <w:rPr>
                                    <w:sz w:val="18"/>
                                    <w:szCs w:val="22"/>
                                  </w:rPr>
                                  <w:t xml:space="preserve"> du parc – barre de droite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 (</w:t>
                                </w:r>
                                <w:r w:rsidRPr="004844E9">
                                  <w:rPr>
                                    <w:b/>
                                    <w:i/>
                                    <w:sz w:val="18"/>
                                    <w:szCs w:val="22"/>
                                  </w:rPr>
                                  <w:t>3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)   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 w:rsidRPr="00B66378">
              <w:rPr>
                <w:rFonts w:ascii="Arial" w:hAnsi="Arial" w:cs="Arial"/>
                <w:noProof/>
                <w:lang w:val="fr-FR" w:eastAsia="fr-FR"/>
              </w:rPr>
              <w:drawing>
                <wp:inline distT="0" distB="0" distL="0" distR="0" wp14:anchorId="1E081B90" wp14:editId="38162C5E">
                  <wp:extent cx="5177439" cy="2600794"/>
                  <wp:effectExtent l="0" t="0" r="4445" b="3175"/>
                  <wp:docPr id="2" name="Image 3" descr="Fig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3" descr="Fig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/>
                          <a:srcRect l="1516" t="13019" r="3234" b="3295"/>
                          <a:stretch/>
                        </pic:blipFill>
                        <pic:spPr bwMode="auto">
                          <a:xfrm>
                            <a:off x="0" y="0"/>
                            <a:ext cx="5180417" cy="2602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66378">
              <w:rPr>
                <w:rFonts w:ascii="Arial" w:hAnsi="Arial" w:cs="Arial"/>
                <w:noProof/>
                <w:color w:val="2A3F54"/>
                <w:lang w:val="fr-FR" w:eastAsia="fr-FR"/>
              </w:rPr>
              <w:drawing>
                <wp:inline distT="0" distB="0" distL="0" distR="0" wp14:anchorId="45B0EFCF" wp14:editId="2FECB3FD">
                  <wp:extent cx="307654" cy="1535430"/>
                  <wp:effectExtent l="0" t="0" r="0" b="762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233" cy="16281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378" w:rsidRPr="00B66378" w:rsidTr="00F50DD3">
        <w:trPr>
          <w:trHeight w:val="8693"/>
          <w:jc w:val="center"/>
        </w:trPr>
        <w:tc>
          <w:tcPr>
            <w:tcW w:w="9320" w:type="dxa"/>
            <w:tcBorders>
              <w:top w:val="nil"/>
            </w:tcBorders>
          </w:tcPr>
          <w:p w:rsidR="00B66378" w:rsidRPr="00B66378" w:rsidRDefault="0032396A" w:rsidP="002E27D3">
            <w:pPr>
              <w:pStyle w:val="NormalWeb"/>
              <w:shd w:val="clear" w:color="auto" w:fill="FFFFFF"/>
              <w:spacing w:before="480" w:after="0"/>
              <w:rPr>
                <w:rFonts w:ascii="Arial" w:hAnsi="Arial" w:cs="Arial"/>
                <w:color w:val="2A3F54"/>
              </w:rPr>
            </w:pPr>
            <w:r w:rsidRPr="00B66378">
              <w:rPr>
                <w:rFonts w:ascii="Arial" w:hAnsi="Arial" w:cs="Arial"/>
                <w:noProof/>
                <w:color w:val="2A3F54"/>
                <w:u w:val="single"/>
                <w:lang w:val="fr-FR" w:eastAsia="fr-F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F979736" wp14:editId="35580B7D">
                      <wp:simplePos x="0" y="0"/>
                      <wp:positionH relativeFrom="column">
                        <wp:posOffset>-623252</wp:posOffset>
                      </wp:positionH>
                      <wp:positionV relativeFrom="paragraph">
                        <wp:posOffset>1938655</wp:posOffset>
                      </wp:positionV>
                      <wp:extent cx="1529080" cy="264160"/>
                      <wp:effectExtent l="3810" t="0" r="0" b="0"/>
                      <wp:wrapNone/>
                      <wp:docPr id="4" name="Zone de text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529080" cy="264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66378" w:rsidRPr="00AA19E9" w:rsidRDefault="0032396A" w:rsidP="00AA19E9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A19E9">
                                    <w:rPr>
                                      <w:sz w:val="22"/>
                                      <w:szCs w:val="22"/>
                                    </w:rPr>
                                    <w:t xml:space="preserve">Nombre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d’élans </w:t>
                                  </w:r>
                                  <w:r w:rsidRPr="00AA19E9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979736" id="Zone de texte 29" o:spid="_x0000_s1033" type="#_x0000_t202" style="position:absolute;margin-left:-49.05pt;margin-top:152.65pt;width:120.4pt;height:20.8pt;rotation:-9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KmnYAIAALUEAAAOAAAAZHJzL2Uyb0RvYy54bWysVE1vGjEQvVfqf7B8bxYo0ICyRDQRVaUo&#10;iUSqSL0Zrzes5PW4tmGX/vo+e1lC056qcrA8H/s8894MV9dtrdleOV+RyfnwYsCZMpKKyrzk/NvT&#10;6sMlZz4IUwhNRuX8oDy/Xrx/d9XYuRrRlnShHAOI8fPG5nwbgp1nmZdbVQt/QVYZBEtytQgw3UtW&#10;ONEAvdbZaDCYZg25wjqSynt4b7sgXyT8slQyPJSlV4HpnKO2kE6Xzk08s8WVmL84YbeVPJYh/qGK&#10;WlQGj56gbkUQbOeqP6DqSjryVIYLSXVGZVlJlXpAN8PBm27WW2FV6gXkeHuiyf8/WHm/f3SsKnI+&#10;mnFmRA2NvkMpVigWVBsUgx8kNdbPkbu2yA7tZ2ohdu/3cMbe29LVzBE4Hk6hDX6JEjTJkA72DyfG&#10;gcxkxJiMZoNLhCRio+l4OE2SZB1YBLXOhy+KahYvOXdQNKGK/Z0PKAypfUpM96SrYlVpnYyDv9GO&#10;7QXEx8wU1HCmhQ9w5nyVfrEHQPz2mTasyfn046Sr31DE6/K0ibgqDdbx/chMx0C8hXbTJjonPTsb&#10;Kg4gLfGCRr2Vqwqt3KGOR+EwbHBigcIDjlITXqbjjbMtuZ9/88d8zACinDUY3pz7HzvhFNr7ajAd&#10;s+F4DNiQjPHk0wiGO49sziNmV98QKBqm6tI15gfdX0tH9TP2bBlfRUgYibdzHvrrTehWCnsq1XKZ&#10;kjDfVoQ7s7YyQvdaPrXPwtmjmnHC7qkfczF/I2qXG780tNwFKqukeOS5YxXaRQO7kVQ87nFcvnM7&#10;Zb3+2yx+AQAA//8DAFBLAwQUAAYACAAAACEAnrLcC90AAAAIAQAADwAAAGRycy9kb3ducmV2Lnht&#10;bEyPwU7DMBBE70j8g7VI3KjT0pQqxKmaCj4gLYKrGy9JRLy2YicN/XqWE5xWoxnNvsl3s+3FhEPo&#10;HClYLhIQSLUzHTUK3k6vD1sQIWoyuneECr4xwK64vcl1ZtyFKpyOsRFcQiHTCtoYfSZlqFu0Oiyc&#10;R2Lv0w1WR5ZDI82gL1xue7lKko20uiP+0GqPhxbrr+NoFdDL/nQ9+Ou2nMf30n/UVdlMlVL3d/P+&#10;GUTEOf6F4Ref0aFgprMbyQTRs045qGCVpE8g2F8/LkGc+a43Kcgil/8HFD8AAAD//wMAUEsBAi0A&#10;FAAGAAgAAAAhALaDOJL+AAAA4QEAABMAAAAAAAAAAAAAAAAAAAAAAFtDb250ZW50X1R5cGVzXS54&#10;bWxQSwECLQAUAAYACAAAACEAOP0h/9YAAACUAQAACwAAAAAAAAAAAAAAAAAvAQAAX3JlbHMvLnJl&#10;bHNQSwECLQAUAAYACAAAACEAdaSpp2ACAAC1BAAADgAAAAAAAAAAAAAAAAAuAgAAZHJzL2Uyb0Rv&#10;Yy54bWxQSwECLQAUAAYACAAAACEAnrLcC90AAAAIAQAADwAAAAAAAAAAAAAAAAC6BAAAZHJzL2Rv&#10;d25yZXYueG1sUEsFBgAAAAAEAAQA8wAAAMQFAAAAAA==&#10;" fillcolor="window" stroked="f" strokeweight=".5pt">
                      <v:textbox>
                        <w:txbxContent>
                          <w:p w14:paraId="4C99D101" w14:textId="77777777" w:rsidR="00B66378" w:rsidRPr="00AA19E9" w:rsidRDefault="00B66378" w:rsidP="00AA19E9">
                            <w:pPr>
                              <w:ind w:left="0"/>
                              <w:rPr>
                                <w:sz w:val="22"/>
                                <w:szCs w:val="22"/>
                              </w:rPr>
                            </w:pPr>
                            <w:r w:rsidRPr="00AA19E9">
                              <w:rPr>
                                <w:sz w:val="22"/>
                                <w:szCs w:val="22"/>
                              </w:rPr>
                              <w:t xml:space="preserve">Nombre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d’élans </w:t>
                            </w:r>
                            <w:r w:rsidRPr="00AA19E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66378">
              <w:rPr>
                <w:rFonts w:ascii="Arial" w:hAnsi="Arial" w:cs="Arial"/>
                <w:noProof/>
                <w:color w:val="2A3F54"/>
                <w:u w:val="single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54A8A57" wp14:editId="5554E032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142240</wp:posOffset>
                      </wp:positionV>
                      <wp:extent cx="4728845" cy="539115"/>
                      <wp:effectExtent l="0" t="0" r="14605" b="13335"/>
                      <wp:wrapNone/>
                      <wp:docPr id="5" name="Zone de text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28845" cy="5391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B66378" w:rsidRPr="00BC7B45" w:rsidRDefault="0032396A" w:rsidP="00AA19E9">
                                  <w:pPr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20"/>
                                      <w:szCs w:val="22"/>
                                    </w:rPr>
                                    <w:t>1-b. Variatio</w:t>
                                  </w:r>
                                  <w:r w:rsidRPr="00BC7B45"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 xml:space="preserve"> du nombre d’individus</w:t>
                                  </w:r>
                                  <w:r w:rsidRPr="00BC7B45"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 xml:space="preserve"> de la population d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>’</w:t>
                                  </w:r>
                                  <w:r w:rsidRPr="00BC7B45"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 xml:space="preserve">élans en hiver dans la partie Nord du parc 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>entre</w:t>
                                  </w:r>
                                  <w:r w:rsidRPr="00BC7B45"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 xml:space="preserve"> 1960 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>et</w:t>
                                  </w:r>
                                  <w:r w:rsidRPr="00BC7B45"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 xml:space="preserve"> 2015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4A8A57" id="Zone de texte 28" o:spid="_x0000_s1034" type="#_x0000_t202" style="position:absolute;margin-left:63.65pt;margin-top:11.2pt;width:372.35pt;height:42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6fjZQIAAM4EAAAOAAAAZHJzL2Uyb0RvYy54bWysVMtuGjEU3VfqP1jeNwME8kAMESWiqhQl&#10;kZIoUnfG44GRPL6ubZihX99jDxCSdlWVhfF9+D7OPXcmN22t2VY5X5HJef+sx5kykorKrHL+8rz4&#10;csWZD8IUQpNROd8pz2+mnz9NGjtWA1qTLpRjCGL8uLE5X4dgx1nm5VrVwp+RVQbGklwtAkS3ygon&#10;GkSvdTbo9S6yhlxhHUnlPbS3nZFPU/yyVDI8lKVXgemco7aQTpfOZTyz6USMV07YdSX3ZYh/qKIW&#10;lUHSY6hbEQTbuOqPUHUlHXkqw5mkOqOyrKRKPaCbfu9DN09rYVXqBeB4e4TJ/7+w8n776FhV5HyA&#10;SRlRY0Y/MClWKBZUGxSDHiA11o/h+2ThHdqv1GLYB72HMvbelq6O/+iKwQ64d0eIEYpJKIeXg6ur&#10;4YgzCdvo/LrfH8Uw2dtr63z4pqhm8ZJzhxEmZMX2zofO9eASk3nSVbGotE7Czs+1Y1uBaYMkBTWc&#10;aeEDlDlfpN8+27tn2rAm5xfno17K9M6WmKiOUZer1DbqPfGCpE3MrxLj9nVGyDpo4i20yzbhfHGA&#10;bUnFDmg66kjprVxUaPkO9T4KBxYCQGxWeMBRakKFtL9xtib362/66A9ywMpZA1bn3P/cCKcAw3cD&#10;2lz3h8O4BkkYji4HENypZXlqMZt6ToCyjx22Ml2jf9CHa+mofsUCzmJWmISRyJ3zcLjOQ7drWGCp&#10;ZrPkBOJbEe7Mk5UxdMQtDvS5fRXO7qceqXdPB/6L8Yfhd77xpaHZJlBZJWZEnDtUwagoYGkSt/YL&#10;HrfyVE5eb5+h6W8AAAD//wMAUEsDBBQABgAIAAAAIQAfACSB3AAAAAoBAAAPAAAAZHJzL2Rvd25y&#10;ZXYueG1sTI/BTsMwEETvSPyDtUhcELVxgVYhTlVAFT1C4QPcZONEjddR7KTh71lOcBzNaOZNvpl9&#10;JyYcYhvIwN1CgUAqQ9WSM/D1ubtdg4jJUmW7QGjgGyNsisuL3GZVONMHTofkBJdQzKyBJqU+kzKW&#10;DXobF6FHYq8Og7eJ5eBkNdgzl/tOaqUepbct8UJje3xpsDwdRm/gZv/85qZaLnf1gx7L8Hp63zpl&#10;zPXVvH0CkXBOf2H4xWd0KJjpGEaqouhY69WSowa0vgfBgfVK87kjO4odWeTy/4XiBwAA//8DAFBL&#10;AQItABQABgAIAAAAIQC2gziS/gAAAOEBAAATAAAAAAAAAAAAAAAAAAAAAABbQ29udGVudF9UeXBl&#10;c10ueG1sUEsBAi0AFAAGAAgAAAAhADj9If/WAAAAlAEAAAsAAAAAAAAAAAAAAAAALwEAAF9yZWxz&#10;Ly5yZWxzUEsBAi0AFAAGAAgAAAAhAFYfp+NlAgAAzgQAAA4AAAAAAAAAAAAAAAAALgIAAGRycy9l&#10;Mm9Eb2MueG1sUEsBAi0AFAAGAAgAAAAhAB8AJIHcAAAACgEAAA8AAAAAAAAAAAAAAAAAvwQAAGRy&#10;cy9kb3ducmV2LnhtbFBLBQYAAAAABAAEAPMAAADIBQAAAAA=&#10;" fillcolor="window" strokecolor="white [3212]" strokeweight=".5pt">
                      <v:textbox>
                        <w:txbxContent>
                          <w:p w14:paraId="019A61A7" w14:textId="77777777" w:rsidR="00B66378" w:rsidRPr="00BC7B45" w:rsidRDefault="00B66378" w:rsidP="00AA19E9">
                            <w:pPr>
                              <w:ind w:left="0"/>
                              <w:rPr>
                                <w:b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2"/>
                              </w:rPr>
                              <w:t>1-b. Variatio</w:t>
                            </w:r>
                            <w:r w:rsidRPr="00BC7B45">
                              <w:rPr>
                                <w:b/>
                                <w:sz w:val="20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b/>
                                <w:sz w:val="20"/>
                                <w:szCs w:val="22"/>
                              </w:rPr>
                              <w:t xml:space="preserve"> du nombre d’individus</w:t>
                            </w:r>
                            <w:r w:rsidRPr="00BC7B45">
                              <w:rPr>
                                <w:b/>
                                <w:sz w:val="20"/>
                                <w:szCs w:val="22"/>
                              </w:rPr>
                              <w:t xml:space="preserve"> de la population d</w:t>
                            </w:r>
                            <w:r>
                              <w:rPr>
                                <w:b/>
                                <w:sz w:val="20"/>
                                <w:szCs w:val="22"/>
                              </w:rPr>
                              <w:t>’</w:t>
                            </w:r>
                            <w:r w:rsidRPr="00BC7B45">
                              <w:rPr>
                                <w:b/>
                                <w:sz w:val="20"/>
                                <w:szCs w:val="22"/>
                              </w:rPr>
                              <w:t xml:space="preserve">élans en hiver dans la partie Nord du parc </w:t>
                            </w:r>
                            <w:r>
                              <w:rPr>
                                <w:b/>
                                <w:sz w:val="20"/>
                                <w:szCs w:val="22"/>
                              </w:rPr>
                              <w:t>entre</w:t>
                            </w:r>
                            <w:r w:rsidRPr="00BC7B45">
                              <w:rPr>
                                <w:b/>
                                <w:sz w:val="20"/>
                                <w:szCs w:val="22"/>
                              </w:rPr>
                              <w:t xml:space="preserve"> 1960 </w:t>
                            </w:r>
                            <w:r>
                              <w:rPr>
                                <w:b/>
                                <w:sz w:val="20"/>
                                <w:szCs w:val="22"/>
                              </w:rPr>
                              <w:t>et</w:t>
                            </w:r>
                            <w:r w:rsidRPr="00BC7B45">
                              <w:rPr>
                                <w:b/>
                                <w:sz w:val="20"/>
                                <w:szCs w:val="22"/>
                              </w:rPr>
                              <w:t xml:space="preserve"> 2015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66378">
              <w:rPr>
                <w:rFonts w:ascii="Arial" w:hAnsi="Arial" w:cs="Arial"/>
                <w:noProof/>
                <w:color w:val="2A3F54"/>
                <w:u w:val="single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6703D2" wp14:editId="3FAB06F3">
                      <wp:simplePos x="0" y="0"/>
                      <wp:positionH relativeFrom="column">
                        <wp:posOffset>3642995</wp:posOffset>
                      </wp:positionH>
                      <wp:positionV relativeFrom="paragraph">
                        <wp:posOffset>864235</wp:posOffset>
                      </wp:positionV>
                      <wp:extent cx="0" cy="2442845"/>
                      <wp:effectExtent l="76200" t="0" r="57150" b="52705"/>
                      <wp:wrapNone/>
                      <wp:docPr id="6" name="Connecteur droit avec flèch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428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765600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33" o:spid="_x0000_s1026" type="#_x0000_t32" style="position:absolute;margin-left:286.85pt;margin-top:68.05pt;width:0;height:192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9T43QEAAPsDAAAOAAAAZHJzL2Uyb0RvYy54bWysU0uOEzEQ3SNxB8t70kkmoFGUziwywAbB&#10;CIYDeNzltIV/KtfkcyPuwcUouzs9iI+EEJvqtl2v6r3n8ubm5J04AGYbQysXs7kUEHTsbNi38vP9&#10;mxfXUmRSoVMuBmjlGbK82T5/tjmmNSxjH10HKLhIyOtjamVPlNZNk3UPXuVZTBD40ET0iniJ+6ZD&#10;deTq3jXL+fxVc4zYJYwacubd2+FQbmt9Y0DTB2MykHCtZG5UI9b4UGKz3aj1HlXqrR5pqH9g4ZUN&#10;3HQqdatIiUe0v5TyVmPM0dBMR99EY6yGqoHVLOY/qfnUqwRVC5uT02RT/n9l9fvDHQrbtfLqSoqg&#10;PN/RLobAxsEjig6jJaEOoIVx377yrQjOY9OOKa8Zuwt3OK5yusPiwMmgL1/WJk7V6PNkNJxI6GFT&#10;8+5ytVper16Wes0TMGGmtxC9KD+tzITK7nsaWUVcVKPV4V2mAXgBlK4ulEjKutehE3ROrIfQqrB3&#10;MPYpKU3hPzCuf3R2MMA/gmE7mOPQpg4i7ByKg+IR6r4spiqcWSDGOjeB5pXbH0FjboFBHc6/BU7Z&#10;tWMMNAG9DRF/15VOF6pmyL+oHrQW2Q+xO9f7q3bwhNV7GF9DGeEf1xX+9Ga33wEAAP//AwBQSwME&#10;FAAGAAgAAAAhAKSqsrDeAAAACwEAAA8AAABkcnMvZG93bnJldi54bWxMj81OwzAQhO9IvIO1SFwq&#10;aqehP0njVCgS4tzCAzixSaLa6zR22/TtWcSB3nZ3RrPfFLvJWXYxY+g9SkjmApjBxuseWwlfn+8v&#10;G2AhKtTKejQSbibArnx8KFSu/RX35nKILaMQDLmS0MU45JyHpjNOhbkfDJL27UenIq1jy/WorhTu&#10;LF8IseJO9UgfOjWYqjPN8XB2EvbVa53cxkosP6zITrNTNktVJuXz0/S2BRbNFP/N8ItP6FASU+3P&#10;qAOzEpbrdE1WEtJVAowcf5eahoXYAC8Lft+h/AEAAP//AwBQSwECLQAUAAYACAAAACEAtoM4kv4A&#10;AADhAQAAEwAAAAAAAAAAAAAAAAAAAAAAW0NvbnRlbnRfVHlwZXNdLnhtbFBLAQItABQABgAIAAAA&#10;IQA4/SH/1gAAAJQBAAALAAAAAAAAAAAAAAAAAC8BAABfcmVscy8ucmVsc1BLAQItABQABgAIAAAA&#10;IQCRi9T43QEAAPsDAAAOAAAAAAAAAAAAAAAAAC4CAABkcnMvZTJvRG9jLnhtbFBLAQItABQABgAI&#10;AAAAIQCkqrKw3gAAAAsBAAAPAAAAAAAAAAAAAAAAADcEAABkcnMvZG93bnJldi54bWxQSwUGAAAA&#10;AAQABADzAAAAQgUAAAAA&#10;" strokecolor="black [3040]">
                      <v:stroke endarrow="block"/>
                    </v:shape>
                  </w:pict>
                </mc:Fallback>
              </mc:AlternateContent>
            </w:r>
            <w:r w:rsidRPr="00B66378">
              <w:rPr>
                <w:rFonts w:ascii="Arial" w:hAnsi="Arial" w:cs="Arial"/>
                <w:noProof/>
                <w:color w:val="2A3F54"/>
                <w:u w:val="single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ADC7F7" wp14:editId="5C9090C0">
                      <wp:simplePos x="0" y="0"/>
                      <wp:positionH relativeFrom="column">
                        <wp:posOffset>3554730</wp:posOffset>
                      </wp:positionH>
                      <wp:positionV relativeFrom="paragraph">
                        <wp:posOffset>574675</wp:posOffset>
                      </wp:positionV>
                      <wp:extent cx="1543685" cy="283845"/>
                      <wp:effectExtent l="0" t="0" r="18415" b="20955"/>
                      <wp:wrapNone/>
                      <wp:docPr id="7" name="Zone de text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3685" cy="2838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66378" w:rsidRPr="00C64457" w:rsidRDefault="0032396A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C64457">
                                    <w:rPr>
                                      <w:sz w:val="21"/>
                                      <w:szCs w:val="21"/>
                                    </w:rPr>
                                    <w:t>Introduction de loups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DC7F7" id="Zone de texte 31" o:spid="_x0000_s1035" type="#_x0000_t202" style="position:absolute;margin-left:279.9pt;margin-top:45.25pt;width:121.55pt;height:2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J/EVQIAAK8EAAAOAAAAZHJzL2Uyb0RvYy54bWysVE1v2zAMvQ/YfxB0X5zvZkacIkuRYUDQ&#10;FkiHArspspQYk0VNUmJnv76UbKdpt9Owi0yJ1BP5Hun5bV0qchLWFaAzOuj1KRGaQ17ofUa/P60/&#10;zShxnumcKdAio2fh6O3i44d5ZVIxhAOoXFiCINqllcnowXuTJonjB1Ey1wMjNDol2JJ53Np9kltW&#10;IXqpkmG/P00qsLmxwIVzeHrXOOki4kspuH+Q0glPVEYxNx9XG9ddWJPFnKV7y8yh4G0a7B+yKFmh&#10;8dEL1B3zjBxt8QdUWXALDqTvcSgTkLLgItaA1Qz676rZHpgRsRYkx5kLTe7/wfL706MlRZ7R0YAS&#10;zUrU6AcqRXJBvKi9IHiOJFXGpRi7NRjt6y9Qo9jducPDUHstbRm+WBVBP9J9vlCMUISHS5PxaDqb&#10;UMLRN5yNZuNJgElebxvr/FcBJQlGRi1KGJllp43zTWgXEh5zoIp8XSgVN6FtxEpZcmIouPIxRwR/&#10;E6U0qTI6HU36EfiNL0Bf7u8U4z/b9K6iEE9pzDlw0tQeLF/v6kjkTcfLDvIz0mWh6Tpn+LpA+A1z&#10;/pFZbDNkCEfHP+AiFWBO0FqUHMD+/tt5iEf10UtJhW2bUffryKygRH3T2BefB+Nx6PO4GU9uhrix&#10;157dtUcfyxUgUSg9ZhfNEO9VZ0oL5TNO2DK8ii6mOb6dUd+ZK98ME04oF8tlDMLONsxv9NbwAB2E&#10;CbQ+1c/MmlbW0Fv30DU4S9+p28SGmxqWRw+yiNIHnhtWW/pxKmLztBMcxu56H6Ne/zOLFwAAAP//&#10;AwBQSwMEFAAGAAgAAAAhAAxkAWrdAAAACgEAAA8AAABkcnMvZG93bnJldi54bWxMj8FOwzAQRO9I&#10;/IO1lbhRp0FBSYhTASpcONEizm68tS3idWS7afh7zAmOq3maedttFzeyGUO0ngRs1gUwpMErS1rA&#10;x+HltgYWkyQlR08o4BsjbPvrq062yl/oHed90iyXUGylAJPS1HIeB4NOxrWfkHJ28sHJlM+guQry&#10;ksvdyMuiuOdOWsoLRk74bHD42p+dgN2TbvRQy2B2tbJ2Xj5Pb/pViJvV8vgALOGS/mD41c/q0Gen&#10;oz+TimwUUFVNVk8CmqICloG6KBtgx0zeVSXwvuP/X+h/AAAA//8DAFBLAQItABQABgAIAAAAIQC2&#10;gziS/gAAAOEBAAATAAAAAAAAAAAAAAAAAAAAAABbQ29udGVudF9UeXBlc10ueG1sUEsBAi0AFAAG&#10;AAgAAAAhADj9If/WAAAAlAEAAAsAAAAAAAAAAAAAAAAALwEAAF9yZWxzLy5yZWxzUEsBAi0AFAAG&#10;AAgAAAAhAL5An8RVAgAArwQAAA4AAAAAAAAAAAAAAAAALgIAAGRycy9lMm9Eb2MueG1sUEsBAi0A&#10;FAAGAAgAAAAhAAxkAWrdAAAACgEAAA8AAAAAAAAAAAAAAAAArwQAAGRycy9kb3ducmV2LnhtbFBL&#10;BQYAAAAABAAEAPMAAAC5BQAAAAA=&#10;" fillcolor="white [3201]" strokeweight=".5pt">
                      <v:textbox>
                        <w:txbxContent>
                          <w:p w14:paraId="43F3F8BE" w14:textId="77777777" w:rsidR="00B66378" w:rsidRPr="00C64457" w:rsidRDefault="00B66378">
                            <w:pPr>
                              <w:ind w:left="0"/>
                              <w:rPr>
                                <w:sz w:val="21"/>
                                <w:szCs w:val="21"/>
                              </w:rPr>
                            </w:pPr>
                            <w:r w:rsidRPr="00C64457">
                              <w:rPr>
                                <w:sz w:val="21"/>
                                <w:szCs w:val="21"/>
                              </w:rPr>
                              <w:t>Introduction de loups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66378">
              <w:rPr>
                <w:rFonts w:ascii="Arial" w:hAnsi="Arial" w:cs="Arial"/>
                <w:noProof/>
                <w:lang w:val="fr-FR" w:eastAsia="fr-FR"/>
              </w:rPr>
              <w:drawing>
                <wp:inline distT="0" distB="0" distL="0" distR="0" wp14:anchorId="52D8DE7B" wp14:editId="035EC0F3">
                  <wp:extent cx="5557462" cy="3505835"/>
                  <wp:effectExtent l="0" t="0" r="5715" b="0"/>
                  <wp:docPr id="8" name="Image 22" descr="Fig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 descr="Fig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5" t="2083" r="1720" b="1911"/>
                          <a:stretch/>
                        </pic:blipFill>
                        <pic:spPr bwMode="auto">
                          <a:xfrm>
                            <a:off x="0" y="0"/>
                            <a:ext cx="5558684" cy="3506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66378" w:rsidRPr="00331E23" w:rsidRDefault="0032396A" w:rsidP="002E27D3">
            <w:pPr>
              <w:pStyle w:val="NormalWeb"/>
              <w:shd w:val="clear" w:color="auto" w:fill="FFFFFF"/>
              <w:spacing w:before="0" w:after="120"/>
              <w:rPr>
                <w:rFonts w:ascii="Arial" w:hAnsi="Arial" w:cs="Arial"/>
                <w:color w:val="000000" w:themeColor="text1"/>
                <w:sz w:val="22"/>
                <w:szCs w:val="20"/>
              </w:rPr>
            </w:pPr>
            <w:r w:rsidRPr="00331E23">
              <w:rPr>
                <w:rFonts w:ascii="Arial" w:hAnsi="Arial" w:cs="Arial"/>
                <w:color w:val="000000" w:themeColor="text1"/>
                <w:sz w:val="22"/>
                <w:szCs w:val="20"/>
              </w:rPr>
              <w:t xml:space="preserve">Les années sont indiquées par les deux derniers chiffres. </w:t>
            </w:r>
          </w:p>
          <w:p w:rsidR="00B66378" w:rsidRPr="00331E23" w:rsidRDefault="0032396A" w:rsidP="002E27D3">
            <w:pPr>
              <w:pStyle w:val="NormalWeb"/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0"/>
              </w:rPr>
            </w:pPr>
            <w:r w:rsidRPr="00331E23">
              <w:rPr>
                <w:rFonts w:ascii="Arial" w:hAnsi="Arial" w:cs="Arial"/>
                <w:color w:val="000000" w:themeColor="text1"/>
                <w:sz w:val="22"/>
                <w:szCs w:val="20"/>
              </w:rPr>
              <w:t xml:space="preserve">Clé de lecture : </w:t>
            </w:r>
          </w:p>
          <w:p w:rsidR="00B66378" w:rsidRPr="00331E23" w:rsidRDefault="0032396A" w:rsidP="002E27D3">
            <w:pPr>
              <w:pStyle w:val="NormalWeb"/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0"/>
              </w:rPr>
            </w:pPr>
            <w:r w:rsidRPr="00331E23">
              <w:rPr>
                <w:rFonts w:ascii="Arial" w:hAnsi="Arial" w:cs="Arial"/>
                <w:color w:val="000000" w:themeColor="text1"/>
                <w:sz w:val="22"/>
                <w:szCs w:val="20"/>
              </w:rPr>
              <w:t>• 60 - 61 : 1960 – 1061</w:t>
            </w:r>
          </w:p>
          <w:p w:rsidR="00B66378" w:rsidRPr="00331E23" w:rsidRDefault="0032396A" w:rsidP="002E27D3">
            <w:pPr>
              <w:pStyle w:val="NormalWeb"/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0"/>
              </w:rPr>
            </w:pPr>
            <w:r w:rsidRPr="00331E23">
              <w:rPr>
                <w:rFonts w:ascii="Arial" w:hAnsi="Arial" w:cs="Arial"/>
                <w:color w:val="000000" w:themeColor="text1"/>
                <w:sz w:val="22"/>
                <w:szCs w:val="20"/>
              </w:rPr>
              <w:t>• 00 - 01 : 2000 - 2001</w:t>
            </w:r>
          </w:p>
          <w:p w:rsidR="00B66378" w:rsidRPr="00331E23" w:rsidRDefault="0032396A" w:rsidP="002E27D3">
            <w:pPr>
              <w:pStyle w:val="NormalWeb"/>
              <w:shd w:val="clear" w:color="auto" w:fill="FFFFFF"/>
              <w:spacing w:before="240" w:after="0"/>
              <w:jc w:val="both"/>
              <w:rPr>
                <w:rFonts w:ascii="Arial" w:hAnsi="Arial" w:cs="Arial"/>
                <w:color w:val="000000" w:themeColor="text1"/>
                <w:sz w:val="22"/>
                <w:szCs w:val="20"/>
              </w:rPr>
            </w:pPr>
            <w:r w:rsidRPr="00331E23">
              <w:rPr>
                <w:rFonts w:ascii="Arial" w:hAnsi="Arial" w:cs="Arial"/>
                <w:color w:val="000000" w:themeColor="text1"/>
                <w:sz w:val="22"/>
                <w:szCs w:val="20"/>
              </w:rPr>
              <w:t>Remarque : le comptage des élans n’a pas pu être effectué pendant certains hivers contrairement à celui des loups.</w:t>
            </w:r>
          </w:p>
          <w:p w:rsidR="00B66378" w:rsidRPr="00B66378" w:rsidRDefault="0032396A" w:rsidP="002C7B31">
            <w:pPr>
              <w:pStyle w:val="NormalWeb"/>
              <w:shd w:val="clear" w:color="auto" w:fill="FFFFFF"/>
              <w:spacing w:before="120" w:after="0"/>
              <w:ind w:left="-123"/>
              <w:jc w:val="right"/>
              <w:rPr>
                <w:rFonts w:ascii="Arial" w:hAnsi="Arial" w:cs="Arial"/>
                <w:color w:val="2A3F54"/>
              </w:rPr>
            </w:pPr>
            <w:hyperlink r:id="rId13" w:history="1">
              <w:r w:rsidRPr="00B66378">
                <w:rPr>
                  <w:rStyle w:val="Lienhypertexte"/>
                  <w:rFonts w:ascii="Arial" w:hAnsi="Arial" w:cs="Arial"/>
                  <w:sz w:val="20"/>
                  <w:szCs w:val="20"/>
                </w:rPr>
                <w:t>https://www.nps.gov/yell/learn/ys-24-1-wolf-restoration-in-yellowstone-reintroduction-to-recovery.htm</w:t>
              </w:r>
            </w:hyperlink>
          </w:p>
        </w:tc>
      </w:tr>
    </w:tbl>
    <w:p w:rsidR="003425E4" w:rsidRPr="00027239" w:rsidRDefault="0032396A" w:rsidP="002E27D3">
      <w:pPr>
        <w:pStyle w:val="NormalWeb"/>
        <w:shd w:val="clear" w:color="auto" w:fill="FFFFFF"/>
        <w:spacing w:before="360" w:after="240"/>
        <w:jc w:val="both"/>
        <w:rPr>
          <w:rFonts w:ascii="Arial" w:hAnsi="Arial" w:cs="Arial"/>
          <w:bCs/>
          <w:color w:val="000000" w:themeColor="text1"/>
        </w:rPr>
      </w:pPr>
      <w:r w:rsidRPr="00027239">
        <w:rPr>
          <w:rFonts w:ascii="Arial" w:hAnsi="Arial" w:cs="Arial"/>
          <w:b/>
          <w:color w:val="000000" w:themeColor="text1"/>
        </w:rPr>
        <w:t xml:space="preserve">1. </w:t>
      </w:r>
      <w:r w:rsidRPr="00027239">
        <w:rPr>
          <w:rFonts w:ascii="Arial" w:hAnsi="Arial" w:cs="Arial"/>
          <w:bCs/>
          <w:color w:val="000000" w:themeColor="text1"/>
        </w:rPr>
        <w:t xml:space="preserve">À partir de l’exploitation du document 1 mis en </w:t>
      </w:r>
      <w:r w:rsidRPr="00027239">
        <w:rPr>
          <w:rFonts w:ascii="Arial" w:hAnsi="Arial" w:cs="Arial"/>
          <w:bCs/>
          <w:color w:val="000000" w:themeColor="text1"/>
        </w:rPr>
        <w:t>relation avec vos connaissances</w:t>
      </w:r>
      <w:r>
        <w:rPr>
          <w:rFonts w:ascii="Arial" w:hAnsi="Arial" w:cs="Arial"/>
          <w:bCs/>
          <w:color w:val="000000" w:themeColor="text1"/>
        </w:rPr>
        <w:t>,</w:t>
      </w:r>
      <w:r w:rsidRPr="00027239">
        <w:rPr>
          <w:rFonts w:ascii="Arial" w:hAnsi="Arial" w:cs="Arial"/>
          <w:bCs/>
          <w:color w:val="000000" w:themeColor="text1"/>
        </w:rPr>
        <w:t> répondre aux questions suivantes.</w:t>
      </w:r>
    </w:p>
    <w:p w:rsidR="003425E4" w:rsidRPr="00027239" w:rsidRDefault="0032396A" w:rsidP="002E27D3">
      <w:pPr>
        <w:pStyle w:val="NormalWeb"/>
        <w:shd w:val="clear" w:color="auto" w:fill="FFFFFF"/>
        <w:spacing w:before="240" w:after="240"/>
        <w:jc w:val="both"/>
        <w:rPr>
          <w:rFonts w:ascii="Arial" w:hAnsi="Arial" w:cs="Arial"/>
          <w:color w:val="000000" w:themeColor="text1"/>
        </w:rPr>
      </w:pPr>
      <w:r w:rsidRPr="00027239">
        <w:rPr>
          <w:rFonts w:ascii="Arial" w:hAnsi="Arial" w:cs="Arial"/>
          <w:b/>
          <w:color w:val="000000" w:themeColor="text1"/>
        </w:rPr>
        <w:t>1.1.</w:t>
      </w:r>
      <w:r w:rsidRPr="00027239">
        <w:rPr>
          <w:rFonts w:ascii="Arial" w:hAnsi="Arial" w:cs="Arial"/>
          <w:color w:val="000000" w:themeColor="text1"/>
        </w:rPr>
        <w:t xml:space="preserve"> Entre une suite arithmétique et une suite géométrique, indiquer laquelle pourrait permettre de modéliser au mieux l</w:t>
      </w:r>
      <w:r>
        <w:rPr>
          <w:rFonts w:ascii="Arial" w:hAnsi="Arial" w:cs="Arial"/>
          <w:color w:val="000000" w:themeColor="text1"/>
        </w:rPr>
        <w:t xml:space="preserve">a variation </w:t>
      </w:r>
      <w:r w:rsidRPr="00027239">
        <w:rPr>
          <w:rFonts w:ascii="Arial" w:hAnsi="Arial" w:cs="Arial"/>
          <w:color w:val="000000" w:themeColor="text1"/>
        </w:rPr>
        <w:t>globale d</w:t>
      </w:r>
      <w:r>
        <w:rPr>
          <w:rFonts w:ascii="Arial" w:hAnsi="Arial" w:cs="Arial"/>
          <w:color w:val="000000" w:themeColor="text1"/>
        </w:rPr>
        <w:t>u nombre d’individus de</w:t>
      </w:r>
      <w:r w:rsidRPr="00027239">
        <w:rPr>
          <w:rFonts w:ascii="Arial" w:hAnsi="Arial" w:cs="Arial"/>
          <w:color w:val="000000" w:themeColor="text1"/>
        </w:rPr>
        <w:t xml:space="preserve"> la population de loup</w:t>
      </w:r>
      <w:r>
        <w:rPr>
          <w:rFonts w:ascii="Arial" w:hAnsi="Arial" w:cs="Arial"/>
          <w:color w:val="000000" w:themeColor="text1"/>
        </w:rPr>
        <w:t>s</w:t>
      </w:r>
      <w:r w:rsidRPr="00027239">
        <w:rPr>
          <w:rFonts w:ascii="Arial" w:hAnsi="Arial" w:cs="Arial"/>
          <w:color w:val="000000" w:themeColor="text1"/>
        </w:rPr>
        <w:t xml:space="preserve"> durant les 8 premières années</w:t>
      </w:r>
      <w:r>
        <w:rPr>
          <w:rFonts w:ascii="Arial" w:hAnsi="Arial" w:cs="Arial"/>
          <w:color w:val="000000" w:themeColor="text1"/>
        </w:rPr>
        <w:t xml:space="preserve"> entre 1995 et 2003</w:t>
      </w:r>
      <w:r w:rsidRPr="00027239">
        <w:rPr>
          <w:rFonts w:ascii="Arial" w:hAnsi="Arial" w:cs="Arial"/>
          <w:color w:val="000000" w:themeColor="text1"/>
        </w:rPr>
        <w:t xml:space="preserve"> (</w:t>
      </w:r>
      <w:r>
        <w:rPr>
          <w:rFonts w:ascii="Arial" w:hAnsi="Arial" w:cs="Arial"/>
          <w:color w:val="000000" w:themeColor="text1"/>
        </w:rPr>
        <w:t>a</w:t>
      </w:r>
      <w:r w:rsidRPr="00027239">
        <w:rPr>
          <w:rFonts w:ascii="Arial" w:hAnsi="Arial" w:cs="Arial"/>
          <w:color w:val="000000" w:themeColor="text1"/>
        </w:rPr>
        <w:t>ucun calcul n’est attendu)</w:t>
      </w:r>
      <w:r>
        <w:rPr>
          <w:rFonts w:ascii="Arial" w:hAnsi="Arial" w:cs="Arial"/>
          <w:color w:val="000000" w:themeColor="text1"/>
        </w:rPr>
        <w:t>.</w:t>
      </w:r>
      <w:r w:rsidRPr="00027239">
        <w:rPr>
          <w:rFonts w:ascii="Arial" w:hAnsi="Arial" w:cs="Arial"/>
          <w:color w:val="000000" w:themeColor="text1"/>
        </w:rPr>
        <w:t xml:space="preserve"> </w:t>
      </w:r>
    </w:p>
    <w:p w:rsidR="00027239" w:rsidRDefault="0032396A" w:rsidP="002E27D3">
      <w:pPr>
        <w:pStyle w:val="NormalWeb"/>
        <w:shd w:val="clear" w:color="auto" w:fill="FFFFFF"/>
        <w:spacing w:before="240" w:after="240"/>
        <w:jc w:val="both"/>
        <w:rPr>
          <w:rFonts w:cs="Arial"/>
          <w:b/>
          <w:color w:val="2A3F54"/>
          <w:u w:val="single"/>
        </w:rPr>
      </w:pPr>
      <w:r w:rsidRPr="00027239">
        <w:rPr>
          <w:rFonts w:ascii="Arial" w:hAnsi="Arial" w:cs="Arial"/>
          <w:b/>
          <w:color w:val="000000" w:themeColor="text1"/>
        </w:rPr>
        <w:t>1.2.</w:t>
      </w:r>
      <w:r w:rsidRPr="00027239">
        <w:rPr>
          <w:rFonts w:ascii="Arial" w:hAnsi="Arial" w:cs="Arial"/>
          <w:color w:val="000000" w:themeColor="text1"/>
        </w:rPr>
        <w:t xml:space="preserve"> Formuler une hypothèse </w:t>
      </w:r>
      <w:r>
        <w:rPr>
          <w:rFonts w:ascii="Arial" w:hAnsi="Arial" w:cs="Arial"/>
          <w:color w:val="000000" w:themeColor="text1"/>
        </w:rPr>
        <w:t>permettant d’</w:t>
      </w:r>
      <w:r w:rsidRPr="00027239">
        <w:rPr>
          <w:rFonts w:ascii="Arial" w:hAnsi="Arial" w:cs="Arial"/>
          <w:color w:val="000000" w:themeColor="text1"/>
        </w:rPr>
        <w:t>expliqu</w:t>
      </w:r>
      <w:r>
        <w:rPr>
          <w:rFonts w:ascii="Arial" w:hAnsi="Arial" w:cs="Arial"/>
          <w:color w:val="000000" w:themeColor="text1"/>
        </w:rPr>
        <w:t>er</w:t>
      </w:r>
      <w:r w:rsidRPr="00027239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la variation du nombre d’individus</w:t>
      </w:r>
      <w:r w:rsidRPr="00027239">
        <w:rPr>
          <w:rFonts w:ascii="Arial" w:hAnsi="Arial" w:cs="Arial"/>
          <w:color w:val="000000" w:themeColor="text1"/>
        </w:rPr>
        <w:t xml:space="preserve"> de la population</w:t>
      </w:r>
      <w:r>
        <w:rPr>
          <w:rFonts w:ascii="Arial" w:hAnsi="Arial" w:cs="Arial"/>
          <w:color w:val="000000" w:themeColor="text1"/>
        </w:rPr>
        <w:t xml:space="preserve"> de loups</w:t>
      </w:r>
      <w:r w:rsidRPr="00027239">
        <w:rPr>
          <w:rFonts w:ascii="Arial" w:hAnsi="Arial" w:cs="Arial"/>
          <w:color w:val="000000" w:themeColor="text1"/>
        </w:rPr>
        <w:t xml:space="preserve"> depuis 2003</w:t>
      </w:r>
      <w:r>
        <w:rPr>
          <w:rFonts w:ascii="Arial" w:hAnsi="Arial" w:cs="Arial"/>
          <w:color w:val="000000" w:themeColor="text1"/>
        </w:rPr>
        <w:t>.</w:t>
      </w:r>
      <w:r>
        <w:rPr>
          <w:rFonts w:cs="Arial"/>
          <w:b/>
          <w:color w:val="2A3F54"/>
          <w:u w:val="single"/>
        </w:rPr>
        <w:br w:type="page"/>
      </w:r>
    </w:p>
    <w:p w:rsidR="0032031C" w:rsidRPr="00FE265A" w:rsidRDefault="0032396A" w:rsidP="002E27D3">
      <w:pPr>
        <w:spacing w:before="240" w:after="240"/>
        <w:rPr>
          <w:rFonts w:cs="Arial"/>
          <w:b/>
          <w:u w:val="single"/>
        </w:rPr>
      </w:pPr>
      <w:r w:rsidRPr="00FE265A">
        <w:rPr>
          <w:rFonts w:cs="Arial"/>
          <w:b/>
          <w:u w:val="single"/>
        </w:rPr>
        <w:lastRenderedPageBreak/>
        <w:t>Partie 2</w:t>
      </w:r>
      <w:r>
        <w:rPr>
          <w:rFonts w:cs="Arial"/>
          <w:b/>
          <w:u w:val="single"/>
        </w:rPr>
        <w:t> - É</w:t>
      </w:r>
      <w:r w:rsidRPr="00FE265A">
        <w:rPr>
          <w:rFonts w:cs="Arial"/>
          <w:b/>
          <w:u w:val="single"/>
        </w:rPr>
        <w:t>volution génétique des populations de</w:t>
      </w:r>
      <w:r w:rsidRPr="00FE265A">
        <w:rPr>
          <w:rFonts w:cs="Arial"/>
          <w:b/>
          <w:u w:val="single"/>
        </w:rPr>
        <w:t xml:space="preserve"> loups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94640" w:rsidRPr="00094640" w:rsidTr="00094640">
        <w:trPr>
          <w:trHeight w:val="3934"/>
        </w:trPr>
        <w:tc>
          <w:tcPr>
            <w:tcW w:w="9210" w:type="dxa"/>
          </w:tcPr>
          <w:p w:rsidR="00094640" w:rsidRPr="00094640" w:rsidRDefault="0032396A" w:rsidP="002E27D3">
            <w:pPr>
              <w:pStyle w:val="NormalWeb"/>
              <w:shd w:val="clear" w:color="auto" w:fill="FFFFFF"/>
              <w:spacing w:before="120" w:after="120"/>
              <w:ind w:left="1701" w:hanging="1701"/>
              <w:jc w:val="both"/>
              <w:rPr>
                <w:rFonts w:ascii="Arial" w:hAnsi="Arial" w:cs="Arial"/>
                <w:b/>
                <w:u w:val="single"/>
              </w:rPr>
            </w:pPr>
            <w:r w:rsidRPr="00094640">
              <w:rPr>
                <w:rFonts w:ascii="Arial" w:hAnsi="Arial" w:cs="Arial"/>
                <w:b/>
                <w:u w:val="single"/>
              </w:rPr>
              <w:t>Document 2 :</w:t>
            </w:r>
            <w:r>
              <w:rPr>
                <w:rFonts w:ascii="Arial" w:hAnsi="Arial" w:cs="Arial"/>
                <w:b/>
              </w:rPr>
              <w:t>  É</w:t>
            </w:r>
            <w:r w:rsidRPr="00094640">
              <w:rPr>
                <w:rFonts w:ascii="Arial" w:hAnsi="Arial" w:cs="Arial"/>
                <w:b/>
              </w:rPr>
              <w:t>tude génétique de la population de loups dans le parc de Yellowstone</w:t>
            </w:r>
          </w:p>
          <w:p w:rsidR="00094640" w:rsidRPr="00094640" w:rsidRDefault="0032396A" w:rsidP="002E27D3">
            <w:pPr>
              <w:pStyle w:val="NormalWeb"/>
              <w:shd w:val="clear" w:color="auto" w:fill="FFFFFF"/>
              <w:spacing w:before="120" w:after="240"/>
              <w:jc w:val="both"/>
              <w:rPr>
                <w:rFonts w:ascii="Arial" w:hAnsi="Arial" w:cs="Arial"/>
              </w:rPr>
            </w:pPr>
            <w:r w:rsidRPr="00094640">
              <w:rPr>
                <w:rFonts w:ascii="Arial" w:hAnsi="Arial" w:cs="Arial"/>
              </w:rPr>
              <w:t>La couleur du pelage des loups est liée à l’expression d’un gène qui existe sous deux formes : l’allèle K et l’allèle k. Les génotypes des loups ont été étudiés :</w:t>
            </w:r>
          </w:p>
          <w:tbl>
            <w:tblPr>
              <w:tblW w:w="6204" w:type="dxa"/>
              <w:jc w:val="center"/>
              <w:tblLook w:val="04A0" w:firstRow="1" w:lastRow="0" w:firstColumn="1" w:lastColumn="0" w:noHBand="0" w:noVBand="1"/>
            </w:tblPr>
            <w:tblGrid>
              <w:gridCol w:w="2660"/>
              <w:gridCol w:w="1022"/>
              <w:gridCol w:w="820"/>
              <w:gridCol w:w="850"/>
              <w:gridCol w:w="852"/>
            </w:tblGrid>
            <w:tr w:rsidR="00094640" w:rsidRPr="00094640" w:rsidTr="00094640">
              <w:trPr>
                <w:trHeight w:val="416"/>
                <w:jc w:val="center"/>
              </w:trPr>
              <w:tc>
                <w:tcPr>
                  <w:tcW w:w="26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Génotype</w:t>
                  </w:r>
                </w:p>
              </w:tc>
              <w:tc>
                <w:tcPr>
                  <w:tcW w:w="10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(K//K)</w:t>
                  </w:r>
                </w:p>
              </w:tc>
              <w:tc>
                <w:tcPr>
                  <w:tcW w:w="8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(K//k)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(k//k)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Total</w:t>
                  </w:r>
                </w:p>
              </w:tc>
            </w:tr>
            <w:tr w:rsidR="00094640" w:rsidRPr="00094640" w:rsidTr="00094640">
              <w:trPr>
                <w:trHeight w:val="408"/>
                <w:jc w:val="center"/>
              </w:trPr>
              <w:tc>
                <w:tcPr>
                  <w:tcW w:w="26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Nombre de loups</w:t>
                  </w:r>
                </w:p>
              </w:tc>
              <w:tc>
                <w:tcPr>
                  <w:tcW w:w="10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31</w:t>
                  </w:r>
                </w:p>
              </w:tc>
              <w:tc>
                <w:tcPr>
                  <w:tcW w:w="8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321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413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765</w:t>
                  </w:r>
                </w:p>
              </w:tc>
            </w:tr>
            <w:tr w:rsidR="00094640" w:rsidRPr="00094640" w:rsidTr="00094640">
              <w:trPr>
                <w:trHeight w:val="408"/>
                <w:jc w:val="center"/>
              </w:trPr>
              <w:tc>
                <w:tcPr>
                  <w:tcW w:w="26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Couleur du pelage</w:t>
                  </w:r>
                </w:p>
              </w:tc>
              <w:tc>
                <w:tcPr>
                  <w:tcW w:w="10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Noir</w:t>
                  </w:r>
                </w:p>
              </w:tc>
              <w:tc>
                <w:tcPr>
                  <w:tcW w:w="8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Noir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Gris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  <w:tr2bl w:val="single" w:sz="4" w:space="0" w:color="auto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094640" w:rsidRPr="00094640" w:rsidTr="00094640">
              <w:trPr>
                <w:jc w:val="center"/>
              </w:trPr>
              <w:tc>
                <w:tcPr>
                  <w:tcW w:w="2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Fréquence observée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0,04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0,42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0,54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94640" w:rsidRPr="00094640" w:rsidRDefault="0032396A" w:rsidP="002E27D3">
                  <w:pPr>
                    <w:pStyle w:val="NormalWeb"/>
                    <w:tabs>
                      <w:tab w:val="left" w:pos="747"/>
                    </w:tabs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1</w:t>
                  </w:r>
                </w:p>
              </w:tc>
            </w:tr>
          </w:tbl>
          <w:p w:rsidR="00094640" w:rsidRPr="00094640" w:rsidRDefault="0032396A" w:rsidP="002E27D3">
            <w:pPr>
              <w:pStyle w:val="NormalWeb"/>
              <w:shd w:val="clear" w:color="auto" w:fill="FFFFFF"/>
              <w:spacing w:before="240" w:after="120"/>
              <w:rPr>
                <w:rFonts w:ascii="Arial" w:hAnsi="Arial" w:cs="Arial"/>
                <w:b/>
                <w:u w:val="single"/>
              </w:rPr>
            </w:pPr>
            <w:r w:rsidRPr="00094640">
              <w:rPr>
                <w:rFonts w:ascii="Arial" w:hAnsi="Arial" w:cs="Arial"/>
              </w:rPr>
              <w:t>On peut calculer la fréquence p de l’allèle K dans la population et la fréquence q de l’allèle k (q=1-p).</w:t>
            </w:r>
          </w:p>
        </w:tc>
      </w:tr>
    </w:tbl>
    <w:p w:rsidR="00DF09F7" w:rsidRPr="00027239" w:rsidRDefault="0032396A" w:rsidP="002E27D3">
      <w:pPr>
        <w:pStyle w:val="NormalWeb"/>
        <w:shd w:val="clear" w:color="auto" w:fill="FFFFFF"/>
        <w:spacing w:after="240"/>
        <w:jc w:val="both"/>
        <w:rPr>
          <w:rFonts w:ascii="Arial" w:hAnsi="Arial" w:cs="Arial"/>
          <w:bCs/>
        </w:rPr>
      </w:pPr>
      <w:r w:rsidRPr="00FE265A">
        <w:rPr>
          <w:rFonts w:ascii="Arial" w:hAnsi="Arial" w:cs="Arial"/>
          <w:b/>
        </w:rPr>
        <w:t xml:space="preserve">2. </w:t>
      </w:r>
      <w:r w:rsidRPr="00027239">
        <w:rPr>
          <w:rFonts w:ascii="Arial" w:hAnsi="Arial" w:cs="Arial"/>
          <w:bCs/>
        </w:rPr>
        <w:t>Expliquer en quoi les données du document 2 permettent de dire que la population actuelle n’est pas issue uniquement des loups gris introduits en 1995.</w:t>
      </w:r>
    </w:p>
    <w:p w:rsidR="00DF09F7" w:rsidRPr="00027239" w:rsidRDefault="0032396A" w:rsidP="002E27D3">
      <w:pPr>
        <w:pStyle w:val="NormalWeb"/>
        <w:shd w:val="clear" w:color="auto" w:fill="FFFFFF"/>
        <w:spacing w:after="24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3. </w:t>
      </w:r>
      <w:r w:rsidRPr="00027239">
        <w:rPr>
          <w:rFonts w:ascii="Arial" w:hAnsi="Arial" w:cs="Arial"/>
          <w:bCs/>
        </w:rPr>
        <w:t xml:space="preserve">Calculer les fréquences (notées p et q) de chacun des allèles du gène responsable de la couleur dans </w:t>
      </w:r>
      <w:r w:rsidRPr="00027239">
        <w:rPr>
          <w:rFonts w:ascii="Arial" w:hAnsi="Arial" w:cs="Arial"/>
          <w:bCs/>
        </w:rPr>
        <w:t>la population actuelle.</w:t>
      </w:r>
    </w:p>
    <w:p w:rsidR="00DF09F7" w:rsidRPr="00FE265A" w:rsidRDefault="0032396A" w:rsidP="002E27D3">
      <w:pPr>
        <w:pStyle w:val="NormalWeb"/>
        <w:shd w:val="clear" w:color="auto" w:fill="FFFFFF"/>
        <w:spacing w:before="240" w:after="120"/>
        <w:jc w:val="both"/>
        <w:rPr>
          <w:rFonts w:ascii="Arial" w:hAnsi="Arial" w:cs="Arial"/>
          <w:b/>
        </w:rPr>
      </w:pPr>
      <w:r w:rsidRPr="00FE265A">
        <w:rPr>
          <w:rFonts w:ascii="Arial" w:hAnsi="Arial" w:cs="Arial"/>
          <w:b/>
        </w:rPr>
        <w:t xml:space="preserve">4. </w:t>
      </w:r>
      <w:r>
        <w:rPr>
          <w:rFonts w:ascii="Arial" w:hAnsi="Arial" w:cs="Arial"/>
          <w:bCs/>
        </w:rPr>
        <w:t xml:space="preserve">Indiquer </w:t>
      </w:r>
      <w:r w:rsidRPr="00027239">
        <w:rPr>
          <w:rFonts w:ascii="Arial" w:hAnsi="Arial" w:cs="Arial"/>
          <w:bCs/>
        </w:rPr>
        <w:t xml:space="preserve">sur votre copie </w:t>
      </w:r>
      <w:r w:rsidRPr="003405D0">
        <w:rPr>
          <w:rFonts w:ascii="Arial" w:hAnsi="Arial" w:cs="Arial"/>
          <w:bCs/>
        </w:rPr>
        <w:t>la lettre correspondant à</w:t>
      </w:r>
      <w:r w:rsidRPr="0009464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u w:val="single"/>
        </w:rPr>
        <w:t>la</w:t>
      </w:r>
      <w:r w:rsidRPr="00027239">
        <w:rPr>
          <w:rFonts w:ascii="Arial" w:hAnsi="Arial" w:cs="Arial"/>
          <w:bCs/>
        </w:rPr>
        <w:t xml:space="preserve"> proposition exacte :</w:t>
      </w:r>
    </w:p>
    <w:p w:rsidR="00DF09F7" w:rsidRPr="00FE265A" w:rsidRDefault="0032396A" w:rsidP="002E27D3">
      <w:pPr>
        <w:pStyle w:val="NormalWeb"/>
        <w:shd w:val="clear" w:color="auto" w:fill="FFFFFF"/>
        <w:spacing w:before="0" w:after="120"/>
        <w:ind w:left="284"/>
        <w:jc w:val="both"/>
        <w:rPr>
          <w:rFonts w:ascii="Arial" w:hAnsi="Arial" w:cs="Arial"/>
        </w:rPr>
      </w:pPr>
      <w:r w:rsidRPr="00FE265A">
        <w:rPr>
          <w:rFonts w:ascii="Arial" w:hAnsi="Arial" w:cs="Arial"/>
        </w:rPr>
        <w:t xml:space="preserve">Si la population de loups respecte </w:t>
      </w:r>
      <w:r>
        <w:rPr>
          <w:rFonts w:ascii="Arial" w:hAnsi="Arial" w:cs="Arial"/>
        </w:rPr>
        <w:t>le modèle</w:t>
      </w:r>
      <w:r w:rsidRPr="00FE265A">
        <w:rPr>
          <w:rFonts w:ascii="Arial" w:hAnsi="Arial" w:cs="Arial"/>
        </w:rPr>
        <w:t xml:space="preserve"> de Hardy-Weinberg, à la génération suivante</w:t>
      </w:r>
      <w:r>
        <w:rPr>
          <w:rFonts w:ascii="Arial" w:hAnsi="Arial" w:cs="Arial"/>
        </w:rPr>
        <w:t xml:space="preserve"> : </w:t>
      </w:r>
    </w:p>
    <w:p w:rsidR="00DF09F7" w:rsidRPr="00FE265A" w:rsidRDefault="0032396A" w:rsidP="002E27D3">
      <w:pPr>
        <w:pStyle w:val="NormalWeb"/>
        <w:numPr>
          <w:ilvl w:val="0"/>
          <w:numId w:val="2"/>
        </w:numPr>
        <w:shd w:val="clear" w:color="auto" w:fill="FFFFFF"/>
        <w:spacing w:before="0" w:after="120"/>
        <w:ind w:left="993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fréquence </w:t>
      </w:r>
      <w:r w:rsidRPr="00FE265A">
        <w:rPr>
          <w:rFonts w:ascii="Arial" w:hAnsi="Arial" w:cs="Arial"/>
        </w:rPr>
        <w:t xml:space="preserve">de l’allèle K </w:t>
      </w:r>
      <w:bookmarkStart w:id="1" w:name="_Hlk55396382"/>
      <w:r w:rsidRPr="00FE265A">
        <w:rPr>
          <w:rFonts w:ascii="Arial" w:hAnsi="Arial" w:cs="Arial"/>
        </w:rPr>
        <w:t xml:space="preserve">sera plus élevée qu’actuellement.   </w:t>
      </w:r>
    </w:p>
    <w:bookmarkEnd w:id="1"/>
    <w:p w:rsidR="00DF09F7" w:rsidRPr="00FE265A" w:rsidRDefault="0032396A" w:rsidP="002E27D3">
      <w:pPr>
        <w:pStyle w:val="NormalWeb"/>
        <w:numPr>
          <w:ilvl w:val="0"/>
          <w:numId w:val="2"/>
        </w:numPr>
        <w:shd w:val="clear" w:color="auto" w:fill="FFFFFF"/>
        <w:spacing w:before="0" w:after="120"/>
        <w:ind w:left="993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fréquence </w:t>
      </w:r>
      <w:r w:rsidRPr="00FE265A">
        <w:rPr>
          <w:rFonts w:ascii="Arial" w:hAnsi="Arial" w:cs="Arial"/>
        </w:rPr>
        <w:t>de l’allèle k sera plus élevée qu’actuellement.</w:t>
      </w:r>
      <w:r w:rsidRPr="00FE265A" w:rsidDel="00FD1E2B">
        <w:rPr>
          <w:rFonts w:ascii="Arial" w:hAnsi="Arial" w:cs="Arial"/>
        </w:rPr>
        <w:t xml:space="preserve"> </w:t>
      </w:r>
    </w:p>
    <w:p w:rsidR="00DF09F7" w:rsidRPr="00FE265A" w:rsidRDefault="0032396A" w:rsidP="002E27D3">
      <w:pPr>
        <w:pStyle w:val="NormalWeb"/>
        <w:numPr>
          <w:ilvl w:val="0"/>
          <w:numId w:val="2"/>
        </w:numPr>
        <w:shd w:val="clear" w:color="auto" w:fill="FFFFFF"/>
        <w:spacing w:before="0" w:after="120"/>
        <w:ind w:left="993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fréquence </w:t>
      </w:r>
      <w:r w:rsidRPr="00FE265A">
        <w:rPr>
          <w:rFonts w:ascii="Arial" w:hAnsi="Arial" w:cs="Arial"/>
        </w:rPr>
        <w:t xml:space="preserve">de chaque allèle restera constante. </w:t>
      </w:r>
    </w:p>
    <w:p w:rsidR="00DF09F7" w:rsidRPr="00FE265A" w:rsidRDefault="0032396A" w:rsidP="002E27D3">
      <w:pPr>
        <w:pStyle w:val="NormalWeb"/>
        <w:numPr>
          <w:ilvl w:val="0"/>
          <w:numId w:val="2"/>
        </w:numPr>
        <w:shd w:val="clear" w:color="auto" w:fill="FFFFFF"/>
        <w:spacing w:before="0" w:after="120"/>
        <w:ind w:left="993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fréquence </w:t>
      </w:r>
      <w:r w:rsidRPr="00FE265A">
        <w:rPr>
          <w:rFonts w:ascii="Arial" w:hAnsi="Arial" w:cs="Arial"/>
        </w:rPr>
        <w:t xml:space="preserve">des deux allèles n’est pas prévisible. </w:t>
      </w:r>
    </w:p>
    <w:p w:rsidR="00094640" w:rsidRDefault="0032396A" w:rsidP="002E27D3">
      <w:pPr>
        <w:pStyle w:val="NormalWeb"/>
        <w:shd w:val="clear" w:color="auto" w:fill="FFFFFF"/>
        <w:spacing w:before="240" w:after="120"/>
        <w:jc w:val="both"/>
        <w:rPr>
          <w:rFonts w:ascii="Arial" w:hAnsi="Arial" w:cs="Arial"/>
          <w:bCs/>
        </w:rPr>
      </w:pPr>
      <w:r w:rsidRPr="00FE265A">
        <w:rPr>
          <w:rFonts w:ascii="Arial" w:hAnsi="Arial" w:cs="Arial"/>
          <w:b/>
        </w:rPr>
        <w:t xml:space="preserve">5. </w:t>
      </w:r>
      <w:r w:rsidRPr="00027239">
        <w:rPr>
          <w:rFonts w:ascii="Arial" w:hAnsi="Arial" w:cs="Arial"/>
          <w:bCs/>
        </w:rPr>
        <w:t>En supposant que cette population respecte la loi d</w:t>
      </w:r>
      <w:r w:rsidRPr="00027239">
        <w:rPr>
          <w:rFonts w:ascii="Arial" w:hAnsi="Arial" w:cs="Arial"/>
          <w:bCs/>
        </w:rPr>
        <w:t>e Hardy-Weinberg, calculer les fréquences génotypiques attendues à la génération suivante</w:t>
      </w:r>
      <w:r>
        <w:rPr>
          <w:rFonts w:ascii="Arial" w:hAnsi="Arial" w:cs="Arial"/>
          <w:bCs/>
        </w:rPr>
        <w:t>, en utilisant les données suivantes :</w:t>
      </w:r>
    </w:p>
    <w:p w:rsidR="00DF09F7" w:rsidRPr="004B1248" w:rsidRDefault="0032396A" w:rsidP="002E27D3">
      <w:pPr>
        <w:pStyle w:val="NormalWeb"/>
        <w:shd w:val="clear" w:color="auto" w:fill="FFFFFF"/>
        <w:spacing w:before="120" w:after="24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f(génotype K//K) = p</w:t>
      </w:r>
      <w:r w:rsidRPr="004B1248">
        <w:rPr>
          <w:rFonts w:ascii="Arial" w:hAnsi="Arial" w:cs="Arial"/>
          <w:bCs/>
          <w:vertAlign w:val="superscript"/>
        </w:rPr>
        <w:t>2</w:t>
      </w:r>
      <w:r>
        <w:rPr>
          <w:rFonts w:ascii="Arial" w:hAnsi="Arial" w:cs="Arial"/>
          <w:bCs/>
          <w:vertAlign w:val="superscript"/>
        </w:rPr>
        <w:t xml:space="preserve">   </w:t>
      </w:r>
      <w:r>
        <w:rPr>
          <w:rFonts w:ascii="Arial" w:hAnsi="Arial" w:cs="Arial"/>
          <w:bCs/>
        </w:rPr>
        <w:t>;   f(génotype k//k) = q</w:t>
      </w:r>
      <w:r w:rsidRPr="004B1248">
        <w:rPr>
          <w:rFonts w:ascii="Arial" w:hAnsi="Arial" w:cs="Arial"/>
          <w:bCs/>
          <w:vertAlign w:val="superscript"/>
        </w:rPr>
        <w:t>2</w:t>
      </w:r>
      <w:r>
        <w:rPr>
          <w:rFonts w:ascii="Arial" w:hAnsi="Arial" w:cs="Arial"/>
          <w:bCs/>
          <w:vertAlign w:val="superscript"/>
        </w:rPr>
        <w:t xml:space="preserve">   </w:t>
      </w:r>
      <w:r>
        <w:rPr>
          <w:rFonts w:ascii="Arial" w:hAnsi="Arial" w:cs="Arial"/>
          <w:bCs/>
        </w:rPr>
        <w:t>;   f(génotype K//k) = 2pq.</w:t>
      </w:r>
    </w:p>
    <w:p w:rsidR="00DF09F7" w:rsidRDefault="0032396A" w:rsidP="002E27D3">
      <w:pPr>
        <w:pStyle w:val="NormalWeb"/>
        <w:shd w:val="clear" w:color="auto" w:fill="FFFFFF"/>
        <w:jc w:val="both"/>
        <w:rPr>
          <w:rFonts w:ascii="Arial" w:hAnsi="Arial" w:cs="Arial"/>
          <w:bCs/>
        </w:rPr>
      </w:pPr>
      <w:r w:rsidRPr="00FE265A">
        <w:rPr>
          <w:rFonts w:ascii="Arial" w:hAnsi="Arial" w:cs="Arial"/>
          <w:b/>
        </w:rPr>
        <w:t xml:space="preserve">6. </w:t>
      </w:r>
      <w:r w:rsidRPr="00027239">
        <w:rPr>
          <w:rFonts w:ascii="Arial" w:hAnsi="Arial" w:cs="Arial"/>
          <w:bCs/>
        </w:rPr>
        <w:t>À partir du document 3</w:t>
      </w:r>
      <w:r>
        <w:rPr>
          <w:rFonts w:ascii="Arial" w:hAnsi="Arial" w:cs="Arial"/>
          <w:bCs/>
        </w:rPr>
        <w:t xml:space="preserve"> suivant</w:t>
      </w:r>
      <w:r w:rsidRPr="00027239">
        <w:rPr>
          <w:rFonts w:ascii="Arial" w:hAnsi="Arial" w:cs="Arial"/>
          <w:bCs/>
        </w:rPr>
        <w:t>, prouver que l</w:t>
      </w:r>
      <w:r>
        <w:rPr>
          <w:rFonts w:ascii="Arial" w:hAnsi="Arial" w:cs="Arial"/>
          <w:bCs/>
        </w:rPr>
        <w:t xml:space="preserve">e modèle </w:t>
      </w:r>
      <w:r w:rsidRPr="00027239">
        <w:rPr>
          <w:rFonts w:ascii="Arial" w:hAnsi="Arial" w:cs="Arial"/>
          <w:bCs/>
        </w:rPr>
        <w:t>de Hardy-Weinberg n’est pas utilisable pour prévoir l’évolution de cette population de loups.</w:t>
      </w:r>
    </w:p>
    <w:p w:rsidR="004B1248" w:rsidRDefault="0032396A" w:rsidP="002E27D3">
      <w:pPr>
        <w:pStyle w:val="NormalWeb"/>
        <w:shd w:val="clear" w:color="auto" w:fill="FFFFFF"/>
        <w:rPr>
          <w:rFonts w:ascii="Arial" w:hAnsi="Arial" w:cs="Arial"/>
          <w:bCs/>
        </w:rPr>
      </w:pPr>
    </w:p>
    <w:tbl>
      <w:tblPr>
        <w:tblStyle w:val="Grilledutableau"/>
        <w:tblW w:w="9498" w:type="dxa"/>
        <w:tblInd w:w="-176" w:type="dxa"/>
        <w:tblLook w:val="04A0" w:firstRow="1" w:lastRow="0" w:firstColumn="1" w:lastColumn="0" w:noHBand="0" w:noVBand="1"/>
      </w:tblPr>
      <w:tblGrid>
        <w:gridCol w:w="9498"/>
      </w:tblGrid>
      <w:tr w:rsidR="000264C5" w:rsidRPr="000264C5" w:rsidTr="00753AAC">
        <w:trPr>
          <w:trHeight w:val="8693"/>
        </w:trPr>
        <w:tc>
          <w:tcPr>
            <w:tcW w:w="9498" w:type="dxa"/>
          </w:tcPr>
          <w:p w:rsidR="000264C5" w:rsidRPr="000264C5" w:rsidRDefault="0032396A" w:rsidP="002E27D3">
            <w:pPr>
              <w:pStyle w:val="NormalWeb"/>
              <w:shd w:val="clear" w:color="auto" w:fill="FFFFFF"/>
              <w:spacing w:before="120" w:after="0"/>
              <w:ind w:left="1560" w:hanging="1560"/>
              <w:rPr>
                <w:rFonts w:ascii="Arial" w:hAnsi="Arial" w:cs="Arial"/>
                <w:b/>
                <w:u w:val="single"/>
              </w:rPr>
            </w:pPr>
            <w:r w:rsidRPr="000264C5">
              <w:rPr>
                <w:rFonts w:ascii="Arial" w:hAnsi="Arial" w:cs="Arial"/>
                <w:b/>
                <w:u w:val="single"/>
              </w:rPr>
              <w:lastRenderedPageBreak/>
              <w:t>Document 3 :</w:t>
            </w:r>
            <w:r w:rsidRPr="000264C5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V</w:t>
            </w:r>
            <w:r w:rsidRPr="000264C5">
              <w:rPr>
                <w:rFonts w:ascii="Arial" w:hAnsi="Arial" w:cs="Arial"/>
                <w:b/>
              </w:rPr>
              <w:t>ariation de la fréquence de l’allèle K (données issues du suivi des populations de loups entre 1996 et 2012)</w:t>
            </w:r>
          </w:p>
          <w:p w:rsidR="000264C5" w:rsidRPr="000264C5" w:rsidRDefault="0032396A" w:rsidP="002E27D3">
            <w:pPr>
              <w:pStyle w:val="NormalWeb"/>
              <w:shd w:val="clear" w:color="auto" w:fill="FFFFFF"/>
              <w:spacing w:before="80" w:after="120"/>
              <w:rPr>
                <w:rStyle w:val="Accentuation"/>
                <w:rFonts w:ascii="Arial" w:hAnsi="Arial" w:cs="Arial"/>
                <w:color w:val="2A2A2A"/>
                <w:bdr w:val="none" w:sz="0" w:space="0" w:color="auto" w:frame="1"/>
              </w:rPr>
            </w:pPr>
            <w:r w:rsidRPr="000264C5">
              <w:rPr>
                <w:rFonts w:ascii="Arial" w:hAnsi="Arial" w:cs="Arial"/>
                <w:noProof/>
                <w:lang w:val="fr-FR" w:eastAsia="fr-FR"/>
              </w:rPr>
              <w:drawing>
                <wp:inline distT="0" distB="0" distL="0" distR="0" wp14:anchorId="2B0C5857" wp14:editId="13A5DAB3">
                  <wp:extent cx="5681272" cy="2247900"/>
                  <wp:effectExtent l="0" t="0" r="8890" b="12700"/>
                  <wp:docPr id="9" name="Graphique 3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14B1244-E3F8-4066-B904-B04BA842373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  <w:p w:rsidR="000264C5" w:rsidRPr="000264C5" w:rsidRDefault="0032396A" w:rsidP="00B1709C">
            <w:pPr>
              <w:ind w:left="-142"/>
              <w:jc w:val="right"/>
              <w:rPr>
                <w:rFonts w:cs="Arial"/>
                <w:sz w:val="20"/>
                <w:szCs w:val="20"/>
                <w:lang w:val="en-US"/>
              </w:rPr>
            </w:pPr>
            <w:r w:rsidRPr="000264C5">
              <w:rPr>
                <w:rStyle w:val="Accentuation"/>
                <w:rFonts w:cs="Arial"/>
                <w:sz w:val="20"/>
                <w:szCs w:val="20"/>
                <w:bdr w:val="none" w:sz="0" w:space="0" w:color="auto" w:frame="1"/>
                <w:lang w:val="en-US"/>
              </w:rPr>
              <w:t>Données issues du « Journal</w:t>
            </w:r>
            <w:r w:rsidRPr="000264C5">
              <w:rPr>
                <w:rStyle w:val="Accentuation"/>
                <w:rFonts w:cs="Arial"/>
                <w:sz w:val="20"/>
                <w:szCs w:val="20"/>
                <w:bdr w:val="none" w:sz="0" w:space="0" w:color="auto" w:frame="1"/>
                <w:lang w:val="en-US"/>
              </w:rPr>
              <w:t xml:space="preserve"> of Heredity</w:t>
            </w:r>
            <w:r w:rsidRPr="000264C5">
              <w:rPr>
                <w:rFonts w:cs="Arial"/>
                <w:sz w:val="20"/>
                <w:szCs w:val="20"/>
                <w:shd w:val="clear" w:color="auto" w:fill="FFFFFF"/>
                <w:lang w:val="en-US"/>
              </w:rPr>
              <w:t>, Volume 105, Issue 4, July-August 2014, Pages 457–465 »</w:t>
            </w:r>
          </w:p>
          <w:tbl>
            <w:tblPr>
              <w:tblW w:w="909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13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102"/>
              <w:gridCol w:w="780"/>
              <w:gridCol w:w="780"/>
              <w:gridCol w:w="913"/>
              <w:gridCol w:w="3519"/>
            </w:tblGrid>
            <w:tr w:rsidR="000264C5" w:rsidRPr="000264C5" w:rsidTr="00753AAC">
              <w:trPr>
                <w:trHeight w:val="380"/>
                <w:tblHeader/>
              </w:trPr>
              <w:tc>
                <w:tcPr>
                  <w:tcW w:w="1705" w:type="pct"/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32396A" w:rsidP="002E27D3">
                  <w:pPr>
                    <w:spacing w:after="0"/>
                    <w:rPr>
                      <w:rFonts w:cs="Arial"/>
                      <w:bCs/>
                      <w:sz w:val="22"/>
                      <w:szCs w:val="22"/>
                    </w:rPr>
                  </w:pPr>
                  <w:r w:rsidRPr="000264C5">
                    <w:rPr>
                      <w:rFonts w:cs="Arial"/>
                      <w:bCs/>
                      <w:sz w:val="22"/>
                      <w:szCs w:val="22"/>
                    </w:rPr>
                    <w:t>Couleur</w:t>
                  </w:r>
                </w:p>
              </w:tc>
              <w:tc>
                <w:tcPr>
                  <w:tcW w:w="429" w:type="pct"/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32396A" w:rsidP="002E27D3">
                  <w:pPr>
                    <w:spacing w:after="0"/>
                    <w:jc w:val="center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bCs/>
                    </w:rPr>
                    <w:t>Gris</w:t>
                  </w:r>
                </w:p>
              </w:tc>
              <w:tc>
                <w:tcPr>
                  <w:tcW w:w="429" w:type="pct"/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32396A" w:rsidP="002E27D3">
                  <w:pPr>
                    <w:spacing w:after="0"/>
                    <w:jc w:val="center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bCs/>
                    </w:rPr>
                    <w:t>Noir</w:t>
                  </w:r>
                </w:p>
              </w:tc>
              <w:tc>
                <w:tcPr>
                  <w:tcW w:w="502" w:type="pct"/>
                  <w:tcBorders>
                    <w:right w:val="single" w:sz="4" w:space="0" w:color="auto"/>
                  </w:tcBorders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32396A" w:rsidP="002E27D3">
                  <w:pPr>
                    <w:spacing w:after="0"/>
                    <w:jc w:val="center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bCs/>
                    </w:rPr>
                    <w:t>Noir</w:t>
                  </w:r>
                </w:p>
              </w:tc>
              <w:tc>
                <w:tcPr>
                  <w:tcW w:w="1935" w:type="pct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 w:themeFill="background1"/>
                </w:tcPr>
                <w:p w:rsidR="000264C5" w:rsidRPr="000264C5" w:rsidRDefault="0032396A" w:rsidP="002E27D3">
                  <w:pPr>
                    <w:pStyle w:val="NormalWeb"/>
                    <w:shd w:val="clear" w:color="auto" w:fill="FFFFFF"/>
                    <w:spacing w:after="0"/>
                    <w:jc w:val="both"/>
                    <w:rPr>
                      <w:rFonts w:ascii="Arial" w:hAnsi="Arial" w:cs="Arial"/>
                      <w:i/>
                      <w:color w:val="000000"/>
                      <w:sz w:val="22"/>
                      <w:shd w:val="clear" w:color="auto" w:fill="FFFFFF"/>
                    </w:rPr>
                  </w:pPr>
                  <w:r w:rsidRPr="000264C5">
                    <w:rPr>
                      <w:rFonts w:ascii="Arial" w:hAnsi="Arial" w:cs="Arial"/>
                      <w:i/>
                      <w:color w:val="000000"/>
                      <w:sz w:val="22"/>
                      <w:shd w:val="clear" w:color="auto" w:fill="FFFFFF"/>
                    </w:rPr>
                    <w:t xml:space="preserve">* Le taux de survie annuel est égal au pourcentage d’individus survivants au bout d’un an. </w:t>
                  </w:r>
                </w:p>
                <w:p w:rsidR="000264C5" w:rsidRPr="000264C5" w:rsidRDefault="0032396A" w:rsidP="002E27D3">
                  <w:pPr>
                    <w:pStyle w:val="NormalWeb"/>
                    <w:shd w:val="clear" w:color="auto" w:fill="FFFFFF"/>
                    <w:spacing w:after="0"/>
                    <w:rPr>
                      <w:rFonts w:ascii="Arial" w:hAnsi="Arial" w:cs="Arial"/>
                      <w:i/>
                      <w:color w:val="2A3F54"/>
                      <w:u w:val="single"/>
                    </w:rPr>
                  </w:pPr>
                </w:p>
                <w:p w:rsidR="000264C5" w:rsidRPr="000264C5" w:rsidRDefault="0032396A" w:rsidP="002E27D3">
                  <w:pPr>
                    <w:jc w:val="both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i/>
                      <w:color w:val="000000"/>
                      <w:sz w:val="22"/>
                      <w:shd w:val="clear" w:color="auto" w:fill="FFFFFF"/>
                    </w:rPr>
                    <w:t>** Le succès reproducteur correspond à la capacité d’un individu à diff</w:t>
                  </w:r>
                  <w:r w:rsidRPr="000264C5">
                    <w:rPr>
                      <w:rFonts w:cs="Arial"/>
                      <w:i/>
                      <w:color w:val="000000"/>
                      <w:sz w:val="22"/>
                      <w:shd w:val="clear" w:color="auto" w:fill="FFFFFF"/>
                    </w:rPr>
                    <w:t xml:space="preserve">user ses </w:t>
                  </w:r>
                  <w:hyperlink r:id="rId15" w:history="1">
                    <w:r w:rsidRPr="000264C5">
                      <w:rPr>
                        <w:rStyle w:val="link-wrapper"/>
                        <w:rFonts w:cs="Arial"/>
                        <w:i/>
                        <w:color w:val="000000"/>
                        <w:sz w:val="22"/>
                      </w:rPr>
                      <w:t>gènes</w:t>
                    </w:r>
                  </w:hyperlink>
                  <w:r w:rsidRPr="000264C5">
                    <w:rPr>
                      <w:rStyle w:val="link-wrapper"/>
                      <w:rFonts w:cs="Arial"/>
                      <w:i/>
                      <w:color w:val="000000"/>
                      <w:sz w:val="22"/>
                    </w:rPr>
                    <w:t xml:space="preserve"> </w:t>
                  </w:r>
                  <w:r w:rsidRPr="000264C5">
                    <w:rPr>
                      <w:rStyle w:val="link-wrapper"/>
                      <w:i/>
                      <w:color w:val="000000"/>
                      <w:sz w:val="22"/>
                    </w:rPr>
                    <w:t>dans la population</w:t>
                  </w:r>
                  <w:r w:rsidRPr="000264C5">
                    <w:rPr>
                      <w:rFonts w:cs="Arial"/>
                      <w:i/>
                      <w:color w:val="000000"/>
                      <w:sz w:val="22"/>
                      <w:shd w:val="clear" w:color="auto" w:fill="FFFFFF"/>
                    </w:rPr>
                    <w:t>. Il se mesure par le nombre de ses descendants qui se reproduisent à leur tour.</w:t>
                  </w:r>
                </w:p>
              </w:tc>
            </w:tr>
            <w:tr w:rsidR="000264C5" w:rsidRPr="000264C5" w:rsidTr="00753AAC">
              <w:trPr>
                <w:trHeight w:val="270"/>
                <w:tblHeader/>
              </w:trPr>
              <w:tc>
                <w:tcPr>
                  <w:tcW w:w="1705" w:type="pct"/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32396A" w:rsidP="002E27D3">
                  <w:pPr>
                    <w:spacing w:after="0"/>
                    <w:rPr>
                      <w:rFonts w:cs="Arial"/>
                      <w:bCs/>
                      <w:sz w:val="22"/>
                      <w:szCs w:val="22"/>
                    </w:rPr>
                  </w:pPr>
                  <w:r w:rsidRPr="000264C5">
                    <w:rPr>
                      <w:rFonts w:cs="Arial"/>
                      <w:bCs/>
                      <w:sz w:val="22"/>
                      <w:szCs w:val="22"/>
                    </w:rPr>
                    <w:t>Génotype</w:t>
                  </w:r>
                </w:p>
              </w:tc>
              <w:tc>
                <w:tcPr>
                  <w:tcW w:w="429" w:type="pct"/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32396A" w:rsidP="002E27D3">
                  <w:pPr>
                    <w:spacing w:after="0"/>
                    <w:jc w:val="center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bCs/>
                    </w:rPr>
                    <w:t>k//k</w:t>
                  </w:r>
                </w:p>
              </w:tc>
              <w:tc>
                <w:tcPr>
                  <w:tcW w:w="429" w:type="pct"/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32396A" w:rsidP="002E27D3">
                  <w:pPr>
                    <w:spacing w:after="0"/>
                    <w:jc w:val="center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bCs/>
                    </w:rPr>
                    <w:t>K//k</w:t>
                  </w:r>
                </w:p>
              </w:tc>
              <w:tc>
                <w:tcPr>
                  <w:tcW w:w="502" w:type="pct"/>
                  <w:tcBorders>
                    <w:right w:val="single" w:sz="4" w:space="0" w:color="auto"/>
                  </w:tcBorders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32396A" w:rsidP="002E27D3">
                  <w:pPr>
                    <w:spacing w:after="0"/>
                    <w:jc w:val="center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bCs/>
                    </w:rPr>
                    <w:t>K//K</w:t>
                  </w:r>
                </w:p>
              </w:tc>
              <w:tc>
                <w:tcPr>
                  <w:tcW w:w="1935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 w:themeFill="background1"/>
                </w:tcPr>
                <w:p w:rsidR="000264C5" w:rsidRPr="000264C5" w:rsidRDefault="0032396A" w:rsidP="002E27D3">
                  <w:pPr>
                    <w:rPr>
                      <w:rFonts w:cs="Arial"/>
                      <w:bCs/>
                    </w:rPr>
                  </w:pPr>
                </w:p>
              </w:tc>
            </w:tr>
            <w:tr w:rsidR="000264C5" w:rsidRPr="000264C5" w:rsidTr="00753AAC">
              <w:trPr>
                <w:trHeight w:val="365"/>
              </w:trPr>
              <w:tc>
                <w:tcPr>
                  <w:tcW w:w="1705" w:type="pct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32396A" w:rsidP="002E27D3">
                  <w:pPr>
                    <w:spacing w:after="0"/>
                    <w:rPr>
                      <w:rFonts w:cs="Arial"/>
                      <w:sz w:val="22"/>
                      <w:szCs w:val="22"/>
                    </w:rPr>
                  </w:pPr>
                  <w:r w:rsidRPr="000264C5">
                    <w:rPr>
                      <w:rFonts w:cs="Arial"/>
                      <w:sz w:val="22"/>
                      <w:szCs w:val="22"/>
                    </w:rPr>
                    <w:t>Taux de survie annuel *</w:t>
                  </w:r>
                </w:p>
                <w:p w:rsidR="000264C5" w:rsidRPr="000264C5" w:rsidRDefault="0032396A" w:rsidP="002E27D3">
                  <w:pPr>
                    <w:spacing w:after="0"/>
                    <w:rPr>
                      <w:rFonts w:cs="Arial"/>
                      <w:sz w:val="22"/>
                      <w:szCs w:val="22"/>
                    </w:rPr>
                  </w:pPr>
                  <w:r w:rsidRPr="000264C5">
                    <w:rPr>
                      <w:rFonts w:cs="Arial"/>
                      <w:sz w:val="22"/>
                      <w:szCs w:val="22"/>
                    </w:rPr>
                    <w:t xml:space="preserve">(en </w:t>
                  </w:r>
                  <w:r w:rsidRPr="000264C5">
                    <w:rPr>
                      <w:rFonts w:cs="Arial"/>
                      <w:sz w:val="22"/>
                      <w:szCs w:val="22"/>
                    </w:rPr>
                    <w:t>%)</w:t>
                  </w:r>
                </w:p>
              </w:tc>
              <w:tc>
                <w:tcPr>
                  <w:tcW w:w="429" w:type="pct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32396A" w:rsidP="002E27D3">
                  <w:pPr>
                    <w:spacing w:after="0"/>
                    <w:jc w:val="center"/>
                    <w:rPr>
                      <w:rFonts w:cs="Arial"/>
                    </w:rPr>
                  </w:pPr>
                  <w:r w:rsidRPr="000264C5">
                    <w:rPr>
                      <w:rFonts w:cs="Arial"/>
                    </w:rPr>
                    <w:t>75</w:t>
                  </w:r>
                </w:p>
              </w:tc>
              <w:tc>
                <w:tcPr>
                  <w:tcW w:w="429" w:type="pct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32396A" w:rsidP="002E27D3">
                  <w:pPr>
                    <w:spacing w:after="0"/>
                    <w:jc w:val="center"/>
                    <w:rPr>
                      <w:rFonts w:cs="Arial"/>
                    </w:rPr>
                  </w:pPr>
                  <w:r w:rsidRPr="000264C5">
                    <w:rPr>
                      <w:rFonts w:cs="Arial"/>
                    </w:rPr>
                    <w:t>77</w:t>
                  </w:r>
                </w:p>
              </w:tc>
              <w:tc>
                <w:tcPr>
                  <w:tcW w:w="502" w:type="pct"/>
                  <w:tcBorders>
                    <w:right w:val="single" w:sz="4" w:space="0" w:color="auto"/>
                  </w:tcBorders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32396A" w:rsidP="002E27D3">
                  <w:pPr>
                    <w:spacing w:after="0"/>
                    <w:jc w:val="center"/>
                    <w:rPr>
                      <w:rFonts w:cs="Arial"/>
                    </w:rPr>
                  </w:pPr>
                  <w:r w:rsidRPr="000264C5">
                    <w:rPr>
                      <w:rFonts w:cs="Arial"/>
                    </w:rPr>
                    <w:t>47</w:t>
                  </w:r>
                </w:p>
              </w:tc>
              <w:tc>
                <w:tcPr>
                  <w:tcW w:w="1935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264C5" w:rsidRPr="000264C5" w:rsidRDefault="0032396A" w:rsidP="002E27D3">
                  <w:pPr>
                    <w:rPr>
                      <w:rFonts w:cs="Arial"/>
                    </w:rPr>
                  </w:pPr>
                </w:p>
              </w:tc>
            </w:tr>
            <w:tr w:rsidR="000264C5" w:rsidRPr="000264C5" w:rsidTr="00753AAC">
              <w:trPr>
                <w:trHeight w:val="875"/>
              </w:trPr>
              <w:tc>
                <w:tcPr>
                  <w:tcW w:w="1705" w:type="pct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Default="0032396A" w:rsidP="002E27D3">
                  <w:pPr>
                    <w:spacing w:after="0"/>
                    <w:rPr>
                      <w:rFonts w:cs="Arial"/>
                      <w:sz w:val="22"/>
                      <w:szCs w:val="22"/>
                    </w:rPr>
                  </w:pPr>
                  <w:r w:rsidRPr="000264C5">
                    <w:rPr>
                      <w:rFonts w:cs="Arial"/>
                      <w:sz w:val="22"/>
                      <w:szCs w:val="22"/>
                    </w:rPr>
                    <w:t>Succès reproduct</w:t>
                  </w:r>
                  <w:r>
                    <w:rPr>
                      <w:rFonts w:cs="Arial"/>
                      <w:sz w:val="22"/>
                      <w:szCs w:val="22"/>
                    </w:rPr>
                    <w:t>eur moyen au cours de la vie **</w:t>
                  </w:r>
                </w:p>
                <w:p w:rsidR="000264C5" w:rsidRPr="000264C5" w:rsidRDefault="0032396A" w:rsidP="002E27D3">
                  <w:pPr>
                    <w:spacing w:after="0"/>
                    <w:rPr>
                      <w:rFonts w:cs="Arial"/>
                      <w:sz w:val="22"/>
                      <w:szCs w:val="22"/>
                    </w:rPr>
                  </w:pPr>
                  <w:r w:rsidRPr="000264C5">
                    <w:rPr>
                      <w:rFonts w:cs="Arial"/>
                      <w:sz w:val="22"/>
                      <w:szCs w:val="22"/>
                    </w:rPr>
                    <w:t>(en nombre de descendants par individu)</w:t>
                  </w:r>
                </w:p>
              </w:tc>
              <w:tc>
                <w:tcPr>
                  <w:tcW w:w="429" w:type="pct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32396A" w:rsidP="002E27D3">
                  <w:pPr>
                    <w:spacing w:after="0"/>
                    <w:jc w:val="center"/>
                    <w:rPr>
                      <w:rFonts w:cs="Arial"/>
                    </w:rPr>
                  </w:pPr>
                  <w:r w:rsidRPr="000264C5">
                    <w:rPr>
                      <w:rFonts w:cs="Arial"/>
                    </w:rPr>
                    <w:t>1,83</w:t>
                  </w:r>
                </w:p>
              </w:tc>
              <w:tc>
                <w:tcPr>
                  <w:tcW w:w="429" w:type="pct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32396A" w:rsidP="002E27D3">
                  <w:pPr>
                    <w:spacing w:after="0"/>
                    <w:jc w:val="center"/>
                    <w:rPr>
                      <w:rFonts w:cs="Arial"/>
                    </w:rPr>
                  </w:pPr>
                  <w:r w:rsidRPr="000264C5">
                    <w:rPr>
                      <w:rFonts w:cs="Arial"/>
                    </w:rPr>
                    <w:t>2,35</w:t>
                  </w:r>
                </w:p>
              </w:tc>
              <w:tc>
                <w:tcPr>
                  <w:tcW w:w="502" w:type="pct"/>
                  <w:tcBorders>
                    <w:right w:val="single" w:sz="4" w:space="0" w:color="auto"/>
                  </w:tcBorders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32396A" w:rsidP="002E27D3">
                  <w:pPr>
                    <w:spacing w:after="0"/>
                    <w:jc w:val="center"/>
                    <w:rPr>
                      <w:rFonts w:cs="Arial"/>
                    </w:rPr>
                  </w:pPr>
                  <w:r w:rsidRPr="000264C5">
                    <w:rPr>
                      <w:rFonts w:cs="Arial"/>
                    </w:rPr>
                    <w:t>0,031</w:t>
                  </w:r>
                </w:p>
              </w:tc>
              <w:tc>
                <w:tcPr>
                  <w:tcW w:w="1935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264C5" w:rsidRPr="000264C5" w:rsidRDefault="0032396A" w:rsidP="002E27D3">
                  <w:pPr>
                    <w:rPr>
                      <w:rFonts w:cs="Arial"/>
                    </w:rPr>
                  </w:pPr>
                </w:p>
              </w:tc>
            </w:tr>
          </w:tbl>
          <w:p w:rsidR="000264C5" w:rsidRPr="000264C5" w:rsidRDefault="0032396A" w:rsidP="002E27D3">
            <w:pPr>
              <w:rPr>
                <w:rFonts w:cs="Arial"/>
                <w:b/>
                <w:u w:val="single"/>
              </w:rPr>
            </w:pPr>
          </w:p>
        </w:tc>
      </w:tr>
    </w:tbl>
    <w:p w:rsidR="000F1CD8" w:rsidRPr="00027239" w:rsidRDefault="0032396A" w:rsidP="002E27D3">
      <w:pPr>
        <w:pStyle w:val="NormalWeb"/>
        <w:shd w:val="clear" w:color="auto" w:fill="FFFFFF"/>
        <w:spacing w:before="480"/>
        <w:rPr>
          <w:rFonts w:ascii="Arial" w:hAnsi="Arial" w:cs="Arial"/>
          <w:color w:val="000000" w:themeColor="text1"/>
        </w:rPr>
      </w:pPr>
      <w:r>
        <w:br w:type="page"/>
      </w:r>
    </w:p>
    <w:p w:rsidR="00224C7F" w:rsidRPr="00A77456" w:rsidRDefault="0032396A" w:rsidP="00224C7F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224C7F" w:rsidRPr="00A77456" w:rsidRDefault="0032396A" w:rsidP="00224C7F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224C7F" w:rsidRPr="00D87AD1" w:rsidRDefault="0032396A" w:rsidP="00224C7F">
      <w:pPr>
        <w:spacing w:after="120"/>
        <w:rPr>
          <w:b/>
          <w:sz w:val="22"/>
        </w:rPr>
      </w:pPr>
      <w:r>
        <w:rPr>
          <w:b/>
          <w:sz w:val="28"/>
        </w:rPr>
        <w:t>Le protoxyde d’azote et le réchauffement climatique</w:t>
      </w:r>
    </w:p>
    <w:p w:rsidR="00224C7F" w:rsidRPr="000E2C8B" w:rsidRDefault="0032396A" w:rsidP="00224C7F">
      <w:pPr>
        <w:spacing w:after="240"/>
        <w:rPr>
          <w:i/>
        </w:rPr>
      </w:pPr>
      <w:r w:rsidRPr="00D74F67">
        <w:rPr>
          <w:i/>
        </w:rPr>
        <w:t>Sur 10 points</w:t>
      </w:r>
    </w:p>
    <w:p w:rsidR="004F583D" w:rsidRPr="006F329F" w:rsidRDefault="0032396A" w:rsidP="00905DD0">
      <w:pPr>
        <w:spacing w:after="120"/>
        <w:jc w:val="both"/>
        <w:rPr>
          <w:rFonts w:cs="Arial"/>
        </w:rPr>
      </w:pPr>
      <w:r w:rsidRPr="005F5ED5">
        <w:rPr>
          <w:rFonts w:cs="Arial"/>
        </w:rPr>
        <w:t xml:space="preserve"> « Troisième gaz à effet de serre au monde, le </w:t>
      </w:r>
      <w:r w:rsidRPr="006F329F">
        <w:rPr>
          <w:rFonts w:cs="Arial"/>
        </w:rPr>
        <w:t>N</w:t>
      </w:r>
      <w:r w:rsidRPr="006F329F">
        <w:rPr>
          <w:rFonts w:cs="Arial"/>
          <w:vertAlign w:val="subscript"/>
        </w:rPr>
        <w:t>2</w:t>
      </w:r>
      <w:r w:rsidRPr="006F329F">
        <w:rPr>
          <w:rFonts w:cs="Arial"/>
        </w:rPr>
        <w:t>O</w:t>
      </w:r>
      <w:r w:rsidRPr="005F5ED5">
        <w:rPr>
          <w:rFonts w:cs="Arial"/>
        </w:rPr>
        <w:t xml:space="preserve"> (protoxyde d'azote) joue un rôle important dans le réchauffement du climat, </w:t>
      </w:r>
      <w:r>
        <w:rPr>
          <w:rFonts w:cs="Arial"/>
        </w:rPr>
        <w:t xml:space="preserve">à quantités égales, </w:t>
      </w:r>
      <w:r w:rsidRPr="005F5ED5">
        <w:rPr>
          <w:rFonts w:cs="Arial"/>
        </w:rPr>
        <w:t xml:space="preserve">il </w:t>
      </w:r>
      <w:r>
        <w:rPr>
          <w:rFonts w:cs="Arial"/>
        </w:rPr>
        <w:t xml:space="preserve">contribue </w:t>
      </w:r>
      <w:r w:rsidRPr="005F5ED5">
        <w:rPr>
          <w:rFonts w:cs="Arial"/>
        </w:rPr>
        <w:t xml:space="preserve">environ 300 fois plus </w:t>
      </w:r>
      <w:r>
        <w:rPr>
          <w:rFonts w:cs="Arial"/>
        </w:rPr>
        <w:t xml:space="preserve">au </w:t>
      </w:r>
      <w:r w:rsidRPr="005F5ED5">
        <w:rPr>
          <w:rFonts w:cs="Arial"/>
        </w:rPr>
        <w:t>réchauff</w:t>
      </w:r>
      <w:r>
        <w:rPr>
          <w:rFonts w:cs="Arial"/>
        </w:rPr>
        <w:t>ement</w:t>
      </w:r>
      <w:r w:rsidRPr="005F5ED5">
        <w:rPr>
          <w:rFonts w:cs="Arial"/>
        </w:rPr>
        <w:t xml:space="preserve"> </w:t>
      </w:r>
      <w:r>
        <w:rPr>
          <w:rFonts w:cs="Arial"/>
        </w:rPr>
        <w:t xml:space="preserve">de l’atmosphère par effet de serre </w:t>
      </w:r>
      <w:r w:rsidRPr="005F5ED5">
        <w:rPr>
          <w:rFonts w:cs="Arial"/>
        </w:rPr>
        <w:t>que le dioxyde de car</w:t>
      </w:r>
      <w:r w:rsidRPr="005F5ED5">
        <w:rPr>
          <w:rFonts w:cs="Arial"/>
        </w:rPr>
        <w:t>bone.</w:t>
      </w:r>
      <w:r>
        <w:rPr>
          <w:rFonts w:cs="Arial"/>
        </w:rPr>
        <w:t xml:space="preserve"> </w:t>
      </w:r>
      <w:r w:rsidRPr="005F5ED5">
        <w:rPr>
          <w:rFonts w:cs="Arial"/>
        </w:rPr>
        <w:t xml:space="preserve">» </w:t>
      </w:r>
      <w:r>
        <w:rPr>
          <w:rFonts w:cs="Arial"/>
        </w:rPr>
        <w:t>(Météo France, 2020). À</w:t>
      </w:r>
      <w:r w:rsidRPr="006F329F">
        <w:rPr>
          <w:rFonts w:cs="Arial"/>
        </w:rPr>
        <w:t xml:space="preserve"> l’échelle mondiale, une part de sa production est d’origine naturelle (majoritairement </w:t>
      </w:r>
      <w:r>
        <w:rPr>
          <w:rFonts w:cs="Arial"/>
        </w:rPr>
        <w:t>issue d</w:t>
      </w:r>
      <w:r w:rsidRPr="006F329F">
        <w:rPr>
          <w:rFonts w:cs="Arial"/>
        </w:rPr>
        <w:t xml:space="preserve">es sols et dans une moindre mesure </w:t>
      </w:r>
      <w:r>
        <w:rPr>
          <w:rFonts w:cs="Arial"/>
        </w:rPr>
        <w:t>de l</w:t>
      </w:r>
      <w:r w:rsidRPr="006F329F">
        <w:rPr>
          <w:rFonts w:cs="Arial"/>
        </w:rPr>
        <w:t>’océan) et l’autre part est d’origine anthropique.</w:t>
      </w:r>
      <w:r>
        <w:rPr>
          <w:rFonts w:cs="Arial"/>
        </w:rPr>
        <w:t xml:space="preserve"> </w:t>
      </w:r>
    </w:p>
    <w:p w:rsidR="004F583D" w:rsidRPr="00905DD0" w:rsidRDefault="0032396A" w:rsidP="00905DD0">
      <w:pPr>
        <w:spacing w:after="240"/>
        <w:jc w:val="both"/>
        <w:rPr>
          <w:rFonts w:cs="Arial"/>
          <w:bCs/>
          <w:iCs/>
        </w:rPr>
      </w:pPr>
      <w:r w:rsidRPr="00905DD0">
        <w:rPr>
          <w:rFonts w:cs="Arial"/>
          <w:bCs/>
          <w:iCs/>
        </w:rPr>
        <w:t>On cherche à étudier l’implication du p</w:t>
      </w:r>
      <w:r w:rsidRPr="00905DD0">
        <w:rPr>
          <w:rFonts w:cs="Arial"/>
          <w:bCs/>
          <w:iCs/>
        </w:rPr>
        <w:t>rotoxyde d’azote (</w:t>
      </w:r>
      <w:r w:rsidRPr="00905DD0">
        <w:rPr>
          <w:rFonts w:cs="Arial"/>
          <w:bCs/>
        </w:rPr>
        <w:t>N</w:t>
      </w:r>
      <w:r w:rsidRPr="00905DD0">
        <w:rPr>
          <w:rFonts w:cs="Arial"/>
          <w:bCs/>
          <w:vertAlign w:val="subscript"/>
        </w:rPr>
        <w:t>2</w:t>
      </w:r>
      <w:r w:rsidRPr="00905DD0">
        <w:rPr>
          <w:rFonts w:cs="Arial"/>
          <w:bCs/>
        </w:rPr>
        <w:t xml:space="preserve">O) comme gaz à effet de serre et caractériser </w:t>
      </w:r>
      <w:r w:rsidRPr="00905DD0">
        <w:rPr>
          <w:rFonts w:cs="Arial"/>
          <w:bCs/>
          <w:iCs/>
        </w:rPr>
        <w:t>la part des activités humaines dans ces émissions.</w:t>
      </w:r>
    </w:p>
    <w:p w:rsidR="00B0193D" w:rsidRPr="006F329F" w:rsidRDefault="0032396A" w:rsidP="00905DD0">
      <w:pPr>
        <w:pStyle w:val="zeta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</w:rPr>
      </w:pPr>
      <w:r w:rsidRPr="006F329F">
        <w:rPr>
          <w:rFonts w:ascii="Arial" w:hAnsi="Arial" w:cs="Arial"/>
          <w:b/>
        </w:rPr>
        <w:t xml:space="preserve">1- </w:t>
      </w:r>
      <w:r w:rsidRPr="00375C7F">
        <w:rPr>
          <w:rFonts w:ascii="Arial" w:hAnsi="Arial" w:cs="Arial"/>
          <w:bCs/>
        </w:rPr>
        <w:t>Utiliser vos connaissances</w:t>
      </w:r>
      <w:r w:rsidRPr="006F329F">
        <w:rPr>
          <w:rFonts w:ascii="Arial" w:hAnsi="Arial" w:cs="Arial"/>
          <w:b/>
        </w:rPr>
        <w:t xml:space="preserve"> </w:t>
      </w:r>
      <w:r w:rsidRPr="006F329F">
        <w:rPr>
          <w:rFonts w:ascii="Arial" w:hAnsi="Arial" w:cs="Arial"/>
        </w:rPr>
        <w:t>pour choisir</w:t>
      </w:r>
      <w:r w:rsidRPr="006F329F">
        <w:rPr>
          <w:rFonts w:ascii="Arial" w:hAnsi="Arial" w:cs="Arial"/>
          <w:b/>
        </w:rPr>
        <w:t xml:space="preserve"> </w:t>
      </w:r>
      <w:r w:rsidRPr="006F329F">
        <w:rPr>
          <w:rFonts w:ascii="Arial" w:hAnsi="Arial" w:cs="Arial"/>
        </w:rPr>
        <w:t>la (ou les) proposition(s)</w:t>
      </w:r>
      <w:r>
        <w:rPr>
          <w:rFonts w:ascii="Arial" w:hAnsi="Arial" w:cs="Arial"/>
        </w:rPr>
        <w:t xml:space="preserve"> correcte(s)</w:t>
      </w:r>
      <w:r w:rsidRPr="006F329F">
        <w:rPr>
          <w:rFonts w:ascii="Arial" w:hAnsi="Arial" w:cs="Arial"/>
        </w:rPr>
        <w:t xml:space="preserve"> dans chacune des séries a), b), c), et d)</w:t>
      </w:r>
      <w:r>
        <w:rPr>
          <w:rFonts w:ascii="Arial" w:hAnsi="Arial" w:cs="Arial"/>
        </w:rPr>
        <w:t xml:space="preserve">. Indiquer </w:t>
      </w:r>
      <w:r w:rsidRPr="006F329F">
        <w:rPr>
          <w:rFonts w:ascii="Arial" w:hAnsi="Arial" w:cs="Arial"/>
        </w:rPr>
        <w:t xml:space="preserve">sur </w:t>
      </w:r>
      <w:r w:rsidRPr="006F329F">
        <w:rPr>
          <w:rFonts w:ascii="Arial" w:hAnsi="Arial" w:cs="Arial"/>
        </w:rPr>
        <w:t xml:space="preserve">votre copie la (ou les) </w:t>
      </w:r>
      <w:r>
        <w:rPr>
          <w:rFonts w:ascii="Arial" w:hAnsi="Arial" w:cs="Arial"/>
        </w:rPr>
        <w:t>lettres correspondante(s).</w:t>
      </w:r>
    </w:p>
    <w:p w:rsidR="00B0193D" w:rsidRPr="006F329F" w:rsidRDefault="0032396A" w:rsidP="00AC539B">
      <w:pPr>
        <w:spacing w:after="120"/>
        <w:ind w:left="284"/>
        <w:jc w:val="both"/>
        <w:rPr>
          <w:rFonts w:cs="Arial"/>
        </w:rPr>
      </w:pPr>
      <w:r w:rsidRPr="00DC4706">
        <w:rPr>
          <w:rFonts w:cs="Arial"/>
          <w:b/>
        </w:rPr>
        <w:t>a)</w:t>
      </w:r>
      <w:r w:rsidRPr="006F329F">
        <w:rPr>
          <w:rFonts w:cs="Arial"/>
        </w:rPr>
        <w:t xml:space="preserve"> Le sol terrestre émet un rayonnement dans</w:t>
      </w:r>
      <w:r>
        <w:rPr>
          <w:rFonts w:cs="Arial"/>
        </w:rPr>
        <w:t> le domaine du spectre :</w:t>
      </w:r>
    </w:p>
    <w:p w:rsidR="00B0193D" w:rsidRPr="006F329F" w:rsidRDefault="0032396A" w:rsidP="00A30622">
      <w:pPr>
        <w:pStyle w:val="Paragraphedeliste"/>
        <w:numPr>
          <w:ilvl w:val="0"/>
          <w:numId w:val="4"/>
        </w:numPr>
        <w:spacing w:after="60"/>
        <w:contextualSpacing w:val="0"/>
        <w:jc w:val="both"/>
        <w:rPr>
          <w:rFonts w:ascii="Arial" w:hAnsi="Arial" w:cs="Arial"/>
          <w:sz w:val="24"/>
          <w:szCs w:val="24"/>
        </w:rPr>
      </w:pPr>
      <w:r w:rsidRPr="006F329F">
        <w:rPr>
          <w:rFonts w:ascii="Arial" w:hAnsi="Arial" w:cs="Arial"/>
          <w:sz w:val="24"/>
          <w:szCs w:val="24"/>
        </w:rPr>
        <w:t>visible</w:t>
      </w:r>
      <w:r>
        <w:rPr>
          <w:rFonts w:ascii="Arial" w:hAnsi="Arial" w:cs="Arial"/>
          <w:sz w:val="24"/>
          <w:szCs w:val="24"/>
        </w:rPr>
        <w:t>.</w:t>
      </w:r>
    </w:p>
    <w:p w:rsidR="00B0193D" w:rsidRPr="006F329F" w:rsidRDefault="0032396A" w:rsidP="00A30622">
      <w:pPr>
        <w:pStyle w:val="Paragraphedeliste"/>
        <w:numPr>
          <w:ilvl w:val="0"/>
          <w:numId w:val="4"/>
        </w:numPr>
        <w:spacing w:after="60"/>
        <w:contextualSpacing w:val="0"/>
        <w:jc w:val="both"/>
        <w:rPr>
          <w:rFonts w:ascii="Arial" w:hAnsi="Arial" w:cs="Arial"/>
          <w:sz w:val="24"/>
          <w:szCs w:val="24"/>
        </w:rPr>
      </w:pPr>
      <w:r w:rsidRPr="006F329F">
        <w:rPr>
          <w:rFonts w:ascii="Arial" w:hAnsi="Arial" w:cs="Arial"/>
          <w:sz w:val="24"/>
          <w:szCs w:val="24"/>
        </w:rPr>
        <w:t>infrarouge</w:t>
      </w:r>
      <w:r>
        <w:rPr>
          <w:rFonts w:ascii="Arial" w:hAnsi="Arial" w:cs="Arial"/>
          <w:sz w:val="24"/>
          <w:szCs w:val="24"/>
        </w:rPr>
        <w:t>.</w:t>
      </w:r>
    </w:p>
    <w:p w:rsidR="00B0193D" w:rsidRPr="006F329F" w:rsidRDefault="0032396A" w:rsidP="00A30622">
      <w:pPr>
        <w:pStyle w:val="Paragraphedeliste"/>
        <w:numPr>
          <w:ilvl w:val="0"/>
          <w:numId w:val="4"/>
        </w:numPr>
        <w:spacing w:after="240"/>
        <w:contextualSpacing w:val="0"/>
        <w:jc w:val="both"/>
        <w:rPr>
          <w:rFonts w:ascii="Arial" w:hAnsi="Arial" w:cs="Arial"/>
          <w:sz w:val="24"/>
          <w:szCs w:val="24"/>
        </w:rPr>
      </w:pPr>
      <w:r w:rsidRPr="006F329F">
        <w:rPr>
          <w:rFonts w:ascii="Arial" w:hAnsi="Arial" w:cs="Arial"/>
          <w:sz w:val="24"/>
          <w:szCs w:val="24"/>
        </w:rPr>
        <w:t>ultraviolet</w:t>
      </w:r>
      <w:r>
        <w:rPr>
          <w:rFonts w:ascii="Arial" w:hAnsi="Arial" w:cs="Arial"/>
          <w:sz w:val="24"/>
          <w:szCs w:val="24"/>
        </w:rPr>
        <w:t>.</w:t>
      </w:r>
    </w:p>
    <w:p w:rsidR="00B0193D" w:rsidRPr="006F329F" w:rsidRDefault="0032396A" w:rsidP="00AC539B">
      <w:pPr>
        <w:spacing w:after="120"/>
        <w:ind w:left="284"/>
        <w:jc w:val="both"/>
        <w:rPr>
          <w:rFonts w:cs="Arial"/>
        </w:rPr>
      </w:pPr>
      <w:r w:rsidRPr="00DC4706">
        <w:rPr>
          <w:rFonts w:cs="Arial"/>
          <w:b/>
        </w:rPr>
        <w:t>b)</w:t>
      </w:r>
      <w:r w:rsidRPr="006F329F">
        <w:rPr>
          <w:rFonts w:cs="Arial"/>
        </w:rPr>
        <w:t xml:space="preserve"> Un gaz à effet de serre</w:t>
      </w:r>
      <w:r>
        <w:rPr>
          <w:rFonts w:cs="Arial"/>
        </w:rPr>
        <w:t xml:space="preserve"> se caractérise par le fait qu’il : </w:t>
      </w:r>
    </w:p>
    <w:p w:rsidR="00A5081A" w:rsidRPr="006F329F" w:rsidRDefault="0032396A" w:rsidP="00A30622">
      <w:pPr>
        <w:pStyle w:val="Paragraphedeliste"/>
        <w:numPr>
          <w:ilvl w:val="0"/>
          <w:numId w:val="5"/>
        </w:numPr>
        <w:spacing w:after="60"/>
        <w:contextualSpacing w:val="0"/>
        <w:jc w:val="both"/>
        <w:rPr>
          <w:rFonts w:ascii="Arial" w:hAnsi="Arial" w:cs="Arial"/>
          <w:sz w:val="24"/>
          <w:szCs w:val="24"/>
        </w:rPr>
      </w:pPr>
      <w:r w:rsidRPr="006F329F">
        <w:rPr>
          <w:rFonts w:ascii="Arial" w:hAnsi="Arial" w:cs="Arial"/>
          <w:sz w:val="24"/>
          <w:szCs w:val="24"/>
        </w:rPr>
        <w:t>absorbe une partie du rayonnement visib</w:t>
      </w:r>
      <w:r w:rsidRPr="006F329F">
        <w:rPr>
          <w:rFonts w:ascii="Arial" w:hAnsi="Arial" w:cs="Arial"/>
          <w:sz w:val="24"/>
          <w:szCs w:val="24"/>
        </w:rPr>
        <w:t>le.</w:t>
      </w:r>
    </w:p>
    <w:p w:rsidR="00A5081A" w:rsidRPr="006F329F" w:rsidRDefault="0032396A" w:rsidP="00A30622">
      <w:pPr>
        <w:pStyle w:val="Paragraphedeliste"/>
        <w:numPr>
          <w:ilvl w:val="0"/>
          <w:numId w:val="5"/>
        </w:numPr>
        <w:spacing w:after="60"/>
        <w:contextualSpacing w:val="0"/>
        <w:jc w:val="both"/>
        <w:rPr>
          <w:rFonts w:ascii="Arial" w:hAnsi="Arial" w:cs="Arial"/>
          <w:sz w:val="24"/>
          <w:szCs w:val="24"/>
        </w:rPr>
      </w:pPr>
      <w:r w:rsidRPr="006F329F">
        <w:rPr>
          <w:rFonts w:ascii="Arial" w:hAnsi="Arial" w:cs="Arial"/>
          <w:sz w:val="24"/>
          <w:szCs w:val="24"/>
        </w:rPr>
        <w:t>réfléchit une partie du rayonnement visible.</w:t>
      </w:r>
    </w:p>
    <w:p w:rsidR="00A5081A" w:rsidRPr="006F329F" w:rsidRDefault="0032396A" w:rsidP="00A30622">
      <w:pPr>
        <w:pStyle w:val="Paragraphedeliste"/>
        <w:numPr>
          <w:ilvl w:val="0"/>
          <w:numId w:val="5"/>
        </w:numPr>
        <w:spacing w:after="60"/>
        <w:contextualSpacing w:val="0"/>
        <w:jc w:val="both"/>
        <w:rPr>
          <w:rFonts w:ascii="Arial" w:hAnsi="Arial" w:cs="Arial"/>
          <w:sz w:val="24"/>
          <w:szCs w:val="24"/>
        </w:rPr>
      </w:pPr>
      <w:r w:rsidRPr="006F329F">
        <w:rPr>
          <w:rFonts w:ascii="Arial" w:hAnsi="Arial" w:cs="Arial"/>
          <w:sz w:val="24"/>
          <w:szCs w:val="24"/>
        </w:rPr>
        <w:t>absorbe une partie du rayonnement infrarouge.</w:t>
      </w:r>
    </w:p>
    <w:p w:rsidR="00A5081A" w:rsidRPr="006F329F" w:rsidRDefault="0032396A" w:rsidP="00DC4706">
      <w:pPr>
        <w:pStyle w:val="Paragraphedeliste"/>
        <w:numPr>
          <w:ilvl w:val="0"/>
          <w:numId w:val="5"/>
        </w:numPr>
        <w:spacing w:after="240"/>
        <w:contextualSpacing w:val="0"/>
        <w:jc w:val="both"/>
        <w:rPr>
          <w:rFonts w:ascii="Arial" w:hAnsi="Arial" w:cs="Arial"/>
          <w:sz w:val="24"/>
          <w:szCs w:val="24"/>
        </w:rPr>
      </w:pPr>
      <w:r w:rsidRPr="006F329F">
        <w:rPr>
          <w:rFonts w:ascii="Arial" w:hAnsi="Arial" w:cs="Arial"/>
          <w:sz w:val="24"/>
          <w:szCs w:val="24"/>
        </w:rPr>
        <w:t>réfléchit une partie du rayonnement infrarouge.</w:t>
      </w:r>
    </w:p>
    <w:p w:rsidR="00B0193D" w:rsidRPr="006F329F" w:rsidRDefault="0032396A" w:rsidP="00AC539B">
      <w:pPr>
        <w:spacing w:after="120"/>
        <w:ind w:left="284"/>
        <w:jc w:val="both"/>
        <w:rPr>
          <w:rFonts w:cs="Arial"/>
        </w:rPr>
      </w:pPr>
      <w:r w:rsidRPr="00DC4706">
        <w:rPr>
          <w:rFonts w:cs="Arial"/>
          <w:b/>
        </w:rPr>
        <w:t>c)</w:t>
      </w:r>
      <w:r w:rsidRPr="006F329F">
        <w:rPr>
          <w:rFonts w:cs="Arial"/>
        </w:rPr>
        <w:t xml:space="preserve"> Les </w:t>
      </w:r>
      <w:r>
        <w:rPr>
          <w:rFonts w:cs="Arial"/>
        </w:rPr>
        <w:t xml:space="preserve">deux </w:t>
      </w:r>
      <w:r w:rsidRPr="006F329F">
        <w:rPr>
          <w:rFonts w:cs="Arial"/>
        </w:rPr>
        <w:t>principaux gaz à effet de serre</w:t>
      </w:r>
      <w:r>
        <w:rPr>
          <w:rFonts w:cs="Arial"/>
        </w:rPr>
        <w:t xml:space="preserve"> impliqués dans le forçage radiatif</w:t>
      </w:r>
      <w:r w:rsidRPr="006F329F">
        <w:rPr>
          <w:rFonts w:cs="Arial"/>
        </w:rPr>
        <w:t xml:space="preserve"> sont</w:t>
      </w:r>
      <w:r>
        <w:rPr>
          <w:rFonts w:cs="Arial"/>
        </w:rPr>
        <w:t> :</w:t>
      </w:r>
    </w:p>
    <w:p w:rsidR="00B0193D" w:rsidRPr="006F329F" w:rsidRDefault="0032396A" w:rsidP="00DC4706">
      <w:pPr>
        <w:pStyle w:val="Paragraphedeliste"/>
        <w:numPr>
          <w:ilvl w:val="0"/>
          <w:numId w:val="6"/>
        </w:numPr>
        <w:spacing w:after="60" w:line="240" w:lineRule="auto"/>
        <w:ind w:left="1418"/>
        <w:contextualSpacing w:val="0"/>
        <w:jc w:val="both"/>
        <w:rPr>
          <w:rFonts w:ascii="Arial" w:hAnsi="Arial" w:cs="Arial"/>
          <w:sz w:val="24"/>
          <w:szCs w:val="24"/>
        </w:rPr>
      </w:pPr>
      <w:r w:rsidRPr="006F329F">
        <w:rPr>
          <w:rFonts w:ascii="Arial" w:hAnsi="Arial" w:cs="Arial"/>
          <w:sz w:val="24"/>
          <w:szCs w:val="24"/>
        </w:rPr>
        <w:t>le dioxyde de carbone (CO</w:t>
      </w:r>
      <w:r w:rsidRPr="006F329F">
        <w:rPr>
          <w:rFonts w:ascii="Arial" w:hAnsi="Arial" w:cs="Arial"/>
          <w:sz w:val="24"/>
          <w:szCs w:val="24"/>
          <w:vertAlign w:val="subscript"/>
        </w:rPr>
        <w:t>2</w:t>
      </w:r>
      <w:r w:rsidRPr="006F329F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7A6CB1" w:rsidRPr="006F329F" w:rsidRDefault="0032396A" w:rsidP="00DC4706">
      <w:pPr>
        <w:pStyle w:val="Paragraphedeliste"/>
        <w:numPr>
          <w:ilvl w:val="0"/>
          <w:numId w:val="6"/>
        </w:numPr>
        <w:spacing w:after="60" w:line="240" w:lineRule="auto"/>
        <w:ind w:left="1418"/>
        <w:contextualSpacing w:val="0"/>
        <w:jc w:val="both"/>
        <w:rPr>
          <w:rFonts w:ascii="Arial" w:hAnsi="Arial" w:cs="Arial"/>
          <w:sz w:val="24"/>
          <w:szCs w:val="24"/>
        </w:rPr>
      </w:pPr>
      <w:r w:rsidRPr="006F329F">
        <w:rPr>
          <w:rFonts w:ascii="Arial" w:hAnsi="Arial" w:cs="Arial"/>
          <w:sz w:val="24"/>
          <w:szCs w:val="24"/>
        </w:rPr>
        <w:t>le dioxygène (O</w:t>
      </w:r>
      <w:r w:rsidRPr="006F329F">
        <w:rPr>
          <w:rFonts w:ascii="Arial" w:hAnsi="Arial" w:cs="Arial"/>
          <w:sz w:val="24"/>
          <w:szCs w:val="24"/>
          <w:vertAlign w:val="subscript"/>
        </w:rPr>
        <w:t>2</w:t>
      </w:r>
      <w:r w:rsidRPr="006F329F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B0193D" w:rsidRPr="006F329F" w:rsidRDefault="0032396A" w:rsidP="00DC4706">
      <w:pPr>
        <w:pStyle w:val="Paragraphedeliste"/>
        <w:numPr>
          <w:ilvl w:val="0"/>
          <w:numId w:val="6"/>
        </w:numPr>
        <w:spacing w:after="60" w:line="240" w:lineRule="auto"/>
        <w:ind w:left="1418"/>
        <w:contextualSpacing w:val="0"/>
        <w:jc w:val="both"/>
        <w:rPr>
          <w:rFonts w:ascii="Arial" w:hAnsi="Arial" w:cs="Arial"/>
          <w:sz w:val="24"/>
          <w:szCs w:val="24"/>
        </w:rPr>
      </w:pPr>
      <w:r w:rsidRPr="006F329F">
        <w:rPr>
          <w:rFonts w:ascii="Arial" w:hAnsi="Arial" w:cs="Arial"/>
          <w:sz w:val="24"/>
          <w:szCs w:val="24"/>
        </w:rPr>
        <w:t>la vapeur d’eau (H</w:t>
      </w:r>
      <w:r w:rsidRPr="006F329F">
        <w:rPr>
          <w:rFonts w:ascii="Arial" w:hAnsi="Arial" w:cs="Arial"/>
          <w:sz w:val="24"/>
          <w:szCs w:val="24"/>
          <w:vertAlign w:val="subscript"/>
        </w:rPr>
        <w:t>2</w:t>
      </w:r>
      <w:r w:rsidRPr="006F329F">
        <w:rPr>
          <w:rFonts w:ascii="Arial" w:hAnsi="Arial" w:cs="Arial"/>
          <w:sz w:val="24"/>
          <w:szCs w:val="24"/>
        </w:rPr>
        <w:t>O)</w:t>
      </w:r>
      <w:r>
        <w:rPr>
          <w:rFonts w:ascii="Arial" w:hAnsi="Arial" w:cs="Arial"/>
          <w:sz w:val="24"/>
          <w:szCs w:val="24"/>
        </w:rPr>
        <w:t>.</w:t>
      </w:r>
    </w:p>
    <w:p w:rsidR="007A6CB1" w:rsidRPr="006F329F" w:rsidRDefault="0032396A" w:rsidP="00DC4706">
      <w:pPr>
        <w:pStyle w:val="Paragraphedeliste"/>
        <w:numPr>
          <w:ilvl w:val="0"/>
          <w:numId w:val="6"/>
        </w:numPr>
        <w:spacing w:after="60" w:line="240" w:lineRule="auto"/>
        <w:ind w:left="1418"/>
        <w:contextualSpacing w:val="0"/>
        <w:jc w:val="both"/>
        <w:rPr>
          <w:rFonts w:ascii="Arial" w:hAnsi="Arial" w:cs="Arial"/>
          <w:sz w:val="24"/>
          <w:szCs w:val="24"/>
        </w:rPr>
      </w:pPr>
      <w:r w:rsidRPr="006F329F">
        <w:rPr>
          <w:rFonts w:ascii="Arial" w:hAnsi="Arial" w:cs="Arial"/>
          <w:sz w:val="24"/>
          <w:szCs w:val="24"/>
        </w:rPr>
        <w:t>le diazote (N</w:t>
      </w:r>
      <w:r w:rsidRPr="006F329F">
        <w:rPr>
          <w:rFonts w:ascii="Arial" w:hAnsi="Arial" w:cs="Arial"/>
          <w:sz w:val="24"/>
          <w:szCs w:val="24"/>
          <w:vertAlign w:val="subscript"/>
        </w:rPr>
        <w:t>2</w:t>
      </w:r>
      <w:r w:rsidRPr="006F329F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B0193D" w:rsidRDefault="0032396A" w:rsidP="00DC4706">
      <w:pPr>
        <w:pStyle w:val="Paragraphedeliste"/>
        <w:numPr>
          <w:ilvl w:val="0"/>
          <w:numId w:val="6"/>
        </w:numPr>
        <w:spacing w:after="120" w:line="240" w:lineRule="auto"/>
        <w:ind w:left="1418"/>
        <w:contextualSpacing w:val="0"/>
        <w:jc w:val="both"/>
        <w:rPr>
          <w:rFonts w:ascii="Arial" w:hAnsi="Arial" w:cs="Arial"/>
          <w:sz w:val="24"/>
          <w:szCs w:val="24"/>
        </w:rPr>
      </w:pPr>
      <w:r w:rsidRPr="006F329F">
        <w:rPr>
          <w:rFonts w:ascii="Arial" w:hAnsi="Arial" w:cs="Arial"/>
          <w:sz w:val="24"/>
          <w:szCs w:val="24"/>
        </w:rPr>
        <w:t>le méthane (CH</w:t>
      </w:r>
      <w:r w:rsidRPr="006F329F">
        <w:rPr>
          <w:rFonts w:ascii="Arial" w:hAnsi="Arial" w:cs="Arial"/>
          <w:sz w:val="24"/>
          <w:szCs w:val="24"/>
          <w:vertAlign w:val="subscript"/>
        </w:rPr>
        <w:t>4</w:t>
      </w:r>
      <w:r w:rsidRPr="006F329F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5F5ED5" w:rsidRDefault="0032396A" w:rsidP="00905DD0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br w:type="page"/>
      </w:r>
    </w:p>
    <w:p w:rsidR="00B0193D" w:rsidRPr="006F329F" w:rsidRDefault="0032396A" w:rsidP="00984B47">
      <w:pPr>
        <w:spacing w:after="120"/>
        <w:ind w:left="567" w:hanging="283"/>
        <w:jc w:val="both"/>
        <w:rPr>
          <w:rFonts w:cs="Arial"/>
        </w:rPr>
      </w:pPr>
      <w:r w:rsidRPr="00533A07">
        <w:rPr>
          <w:rFonts w:cs="Arial"/>
          <w:b/>
        </w:rPr>
        <w:lastRenderedPageBreak/>
        <w:t>d)</w:t>
      </w:r>
      <w:r w:rsidRPr="006F329F">
        <w:rPr>
          <w:rFonts w:cs="Arial"/>
        </w:rPr>
        <w:t xml:space="preserve"> Depuis un siècle, l’ordre de grandeur d’augmentation de la température moyenne du globe est de</w:t>
      </w:r>
      <w:r>
        <w:rPr>
          <w:rFonts w:cs="Arial"/>
        </w:rPr>
        <w:t> :</w:t>
      </w:r>
    </w:p>
    <w:p w:rsidR="00B0193D" w:rsidRPr="006F329F" w:rsidRDefault="0032396A" w:rsidP="00984B47">
      <w:pPr>
        <w:pStyle w:val="Paragraphedeliste"/>
        <w:numPr>
          <w:ilvl w:val="0"/>
          <w:numId w:val="7"/>
        </w:numPr>
        <w:spacing w:after="60"/>
        <w:ind w:left="1417" w:hanging="357"/>
        <w:contextualSpacing w:val="0"/>
        <w:rPr>
          <w:rFonts w:ascii="Arial" w:hAnsi="Arial" w:cs="Arial"/>
          <w:sz w:val="24"/>
          <w:szCs w:val="24"/>
        </w:rPr>
      </w:pPr>
      <w:r w:rsidRPr="006F329F">
        <w:rPr>
          <w:rFonts w:ascii="Arial" w:hAnsi="Arial" w:cs="Arial"/>
          <w:sz w:val="24"/>
          <w:szCs w:val="24"/>
        </w:rPr>
        <w:t>0,2°C</w:t>
      </w:r>
      <w:r>
        <w:rPr>
          <w:rFonts w:ascii="Arial" w:hAnsi="Arial" w:cs="Arial"/>
          <w:sz w:val="24"/>
          <w:szCs w:val="24"/>
        </w:rPr>
        <w:t>.</w:t>
      </w:r>
    </w:p>
    <w:p w:rsidR="00B0193D" w:rsidRPr="006F329F" w:rsidRDefault="0032396A" w:rsidP="00984B47">
      <w:pPr>
        <w:pStyle w:val="Paragraphedeliste"/>
        <w:numPr>
          <w:ilvl w:val="0"/>
          <w:numId w:val="7"/>
        </w:numPr>
        <w:spacing w:after="60"/>
        <w:ind w:left="1417" w:hanging="357"/>
        <w:contextualSpacing w:val="0"/>
        <w:rPr>
          <w:rFonts w:ascii="Arial" w:hAnsi="Arial" w:cs="Arial"/>
          <w:sz w:val="24"/>
          <w:szCs w:val="24"/>
        </w:rPr>
      </w:pPr>
      <w:r w:rsidRPr="006F329F">
        <w:rPr>
          <w:rFonts w:ascii="Arial" w:hAnsi="Arial" w:cs="Arial"/>
          <w:sz w:val="24"/>
          <w:szCs w:val="24"/>
        </w:rPr>
        <w:t>1°C</w:t>
      </w:r>
      <w:r>
        <w:rPr>
          <w:rFonts w:ascii="Arial" w:hAnsi="Arial" w:cs="Arial"/>
          <w:sz w:val="24"/>
          <w:szCs w:val="24"/>
        </w:rPr>
        <w:t>.</w:t>
      </w:r>
    </w:p>
    <w:p w:rsidR="00B0193D" w:rsidRPr="006F329F" w:rsidRDefault="0032396A" w:rsidP="00984B47">
      <w:pPr>
        <w:pStyle w:val="Paragraphedeliste"/>
        <w:numPr>
          <w:ilvl w:val="0"/>
          <w:numId w:val="7"/>
        </w:numPr>
        <w:spacing w:after="60"/>
        <w:ind w:left="1417" w:hanging="357"/>
        <w:contextualSpacing w:val="0"/>
        <w:rPr>
          <w:rFonts w:ascii="Arial" w:hAnsi="Arial" w:cs="Arial"/>
          <w:sz w:val="24"/>
          <w:szCs w:val="24"/>
        </w:rPr>
      </w:pPr>
      <w:r w:rsidRPr="006F329F">
        <w:rPr>
          <w:rFonts w:ascii="Arial" w:hAnsi="Arial" w:cs="Arial"/>
          <w:sz w:val="24"/>
          <w:szCs w:val="24"/>
        </w:rPr>
        <w:t>2°C</w:t>
      </w:r>
      <w:r>
        <w:rPr>
          <w:rFonts w:ascii="Arial" w:hAnsi="Arial" w:cs="Arial"/>
          <w:sz w:val="24"/>
          <w:szCs w:val="24"/>
        </w:rPr>
        <w:t>.</w:t>
      </w:r>
    </w:p>
    <w:p w:rsidR="00B0193D" w:rsidRPr="006F329F" w:rsidRDefault="0032396A" w:rsidP="00984B47">
      <w:pPr>
        <w:pStyle w:val="Paragraphedeliste"/>
        <w:numPr>
          <w:ilvl w:val="0"/>
          <w:numId w:val="7"/>
        </w:numPr>
        <w:spacing w:after="60"/>
        <w:ind w:left="1417" w:hanging="357"/>
        <w:contextualSpacing w:val="0"/>
        <w:rPr>
          <w:rFonts w:ascii="Arial" w:hAnsi="Arial" w:cs="Arial"/>
          <w:sz w:val="24"/>
          <w:szCs w:val="24"/>
        </w:rPr>
      </w:pPr>
      <w:r w:rsidRPr="006F329F">
        <w:rPr>
          <w:rFonts w:ascii="Arial" w:hAnsi="Arial" w:cs="Arial"/>
          <w:sz w:val="24"/>
          <w:szCs w:val="24"/>
        </w:rPr>
        <w:t>5°C</w:t>
      </w:r>
      <w:r>
        <w:rPr>
          <w:rFonts w:ascii="Arial" w:hAnsi="Arial" w:cs="Arial"/>
          <w:sz w:val="24"/>
          <w:szCs w:val="24"/>
        </w:rPr>
        <w:t>.</w:t>
      </w:r>
    </w:p>
    <w:p w:rsidR="00B0193D" w:rsidRPr="006F329F" w:rsidRDefault="0032396A" w:rsidP="00984B47">
      <w:pPr>
        <w:pStyle w:val="Paragraphedeliste"/>
        <w:numPr>
          <w:ilvl w:val="0"/>
          <w:numId w:val="7"/>
        </w:numPr>
        <w:spacing w:after="240"/>
        <w:ind w:left="1418"/>
        <w:rPr>
          <w:rFonts w:ascii="Arial" w:hAnsi="Arial" w:cs="Arial"/>
          <w:sz w:val="24"/>
          <w:szCs w:val="24"/>
        </w:rPr>
      </w:pPr>
      <w:r w:rsidRPr="006F329F">
        <w:rPr>
          <w:rFonts w:ascii="Arial" w:hAnsi="Arial" w:cs="Arial"/>
          <w:sz w:val="24"/>
          <w:szCs w:val="24"/>
        </w:rPr>
        <w:t>20°C</w:t>
      </w:r>
      <w:r>
        <w:rPr>
          <w:rFonts w:ascii="Arial" w:hAnsi="Arial" w:cs="Arial"/>
          <w:sz w:val="24"/>
          <w:szCs w:val="24"/>
        </w:rPr>
        <w:t>.</w:t>
      </w:r>
    </w:p>
    <w:p w:rsidR="005D17B6" w:rsidRPr="006F329F" w:rsidRDefault="0032396A" w:rsidP="00984B47">
      <w:pPr>
        <w:spacing w:after="240"/>
        <w:jc w:val="both"/>
        <w:rPr>
          <w:rFonts w:cs="Arial"/>
        </w:rPr>
      </w:pPr>
      <w:r w:rsidRPr="006F329F">
        <w:rPr>
          <w:rFonts w:cs="Arial"/>
          <w:b/>
        </w:rPr>
        <w:t>2-</w:t>
      </w:r>
      <w:r w:rsidRPr="006F329F">
        <w:rPr>
          <w:rFonts w:cs="Arial"/>
        </w:rPr>
        <w:t xml:space="preserve"> </w:t>
      </w:r>
      <w:r>
        <w:rPr>
          <w:rFonts w:cs="Arial"/>
        </w:rPr>
        <w:t>S</w:t>
      </w:r>
      <w:r w:rsidRPr="006F329F">
        <w:rPr>
          <w:rFonts w:cs="Arial"/>
        </w:rPr>
        <w:t xml:space="preserve">achant que le sol émet un rayonnement de longueur d’onde comprise entre 7 et 15 µm, </w:t>
      </w:r>
      <w:r w:rsidRPr="00375C7F">
        <w:rPr>
          <w:rFonts w:cs="Arial"/>
          <w:bCs/>
        </w:rPr>
        <w:t>montrer que</w:t>
      </w:r>
      <w:r w:rsidRPr="006F329F">
        <w:rPr>
          <w:rFonts w:cs="Arial"/>
        </w:rPr>
        <w:t xml:space="preserve"> le protoxyde d’azote est un gaz à effet de serre</w:t>
      </w:r>
      <w:r>
        <w:rPr>
          <w:rFonts w:cs="Arial"/>
        </w:rPr>
        <w:t>, en exploitant le document 1</w:t>
      </w:r>
      <w:r w:rsidRPr="006F329F">
        <w:rPr>
          <w:rFonts w:cs="Arial"/>
        </w:rPr>
        <w:t>.</w:t>
      </w:r>
    </w:p>
    <w:p w:rsidR="00311A60" w:rsidRPr="006F329F" w:rsidRDefault="0032396A" w:rsidP="00984B47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cs="Arial"/>
          <w:bCs/>
        </w:rPr>
      </w:pPr>
      <w:r w:rsidRPr="00375C7F">
        <w:rPr>
          <w:rFonts w:cs="Arial"/>
          <w:b/>
          <w:bCs/>
          <w:u w:val="single"/>
        </w:rPr>
        <w:t>Document 1</w:t>
      </w:r>
      <w:r w:rsidRPr="006F329F">
        <w:rPr>
          <w:rFonts w:cs="Arial"/>
          <w:b/>
          <w:bCs/>
        </w:rPr>
        <w:t xml:space="preserve"> : </w:t>
      </w:r>
      <w:r w:rsidRPr="00375C7F">
        <w:rPr>
          <w:rFonts w:cs="Arial"/>
          <w:b/>
        </w:rPr>
        <w:t>spectre d’absorption infrarouge du protoxyde d’azote (N</w:t>
      </w:r>
      <w:r w:rsidRPr="00375C7F">
        <w:rPr>
          <w:rFonts w:cs="Arial"/>
          <w:b/>
          <w:vertAlign w:val="subscript"/>
        </w:rPr>
        <w:t>2</w:t>
      </w:r>
      <w:r w:rsidRPr="00375C7F">
        <w:rPr>
          <w:rFonts w:cs="Arial"/>
          <w:b/>
        </w:rPr>
        <w:t>O)</w:t>
      </w:r>
    </w:p>
    <w:p w:rsidR="00311A60" w:rsidRPr="006F329F" w:rsidRDefault="0032396A" w:rsidP="00365D5B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Fonts w:cs="Arial"/>
        </w:rPr>
      </w:pPr>
      <w:r w:rsidRPr="006F329F">
        <w:rPr>
          <w:rFonts w:cs="Arial"/>
          <w:noProof/>
        </w:rPr>
        <w:drawing>
          <wp:inline distT="0" distB="0" distL="0" distR="0" wp14:anchorId="659770CE" wp14:editId="7DCF7509">
            <wp:extent cx="5254632" cy="2505075"/>
            <wp:effectExtent l="0" t="0" r="3175" b="0"/>
            <wp:docPr id="1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0125" cy="2507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436" w:rsidRDefault="0032396A" w:rsidP="00365D5B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Fonts w:cs="Arial"/>
        </w:rPr>
      </w:pPr>
      <w:r w:rsidRPr="006F329F">
        <w:rPr>
          <w:rFonts w:cs="Arial"/>
        </w:rPr>
        <w:t>Longueu</w:t>
      </w:r>
      <w:r w:rsidRPr="006F329F">
        <w:rPr>
          <w:rFonts w:cs="Arial"/>
        </w:rPr>
        <w:t>r d’onde (en µm)</w:t>
      </w:r>
    </w:p>
    <w:p w:rsidR="00573436" w:rsidRDefault="0032396A" w:rsidP="00365D5B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right"/>
        <w:rPr>
          <w:rFonts w:cs="Arial"/>
          <w:b/>
        </w:rPr>
      </w:pPr>
      <w:r w:rsidRPr="00375C7F">
        <w:rPr>
          <w:rFonts w:cs="Arial"/>
          <w:i/>
          <w:sz w:val="20"/>
          <w:szCs w:val="20"/>
        </w:rPr>
        <w:t>D’après la base de données du National Institute of Standard and Technologie (USA)</w:t>
      </w:r>
    </w:p>
    <w:p w:rsidR="000068A8" w:rsidRPr="00375C7F" w:rsidRDefault="0032396A" w:rsidP="00365D5B">
      <w:pPr>
        <w:spacing w:before="240" w:after="120"/>
        <w:rPr>
          <w:rFonts w:cs="Arial"/>
        </w:rPr>
      </w:pPr>
      <w:r w:rsidRPr="006F329F">
        <w:rPr>
          <w:rFonts w:cs="Arial"/>
          <w:b/>
        </w:rPr>
        <w:t>3-</w:t>
      </w:r>
      <w:r w:rsidRPr="006F329F">
        <w:rPr>
          <w:rFonts w:cs="Arial"/>
          <w:b/>
          <w:bCs/>
        </w:rPr>
        <w:t xml:space="preserve"> </w:t>
      </w:r>
      <w:r w:rsidRPr="00375C7F">
        <w:rPr>
          <w:rFonts w:cs="Arial"/>
        </w:rPr>
        <w:t>Utiliser les informations du document 2 pour</w:t>
      </w:r>
      <w:r>
        <w:rPr>
          <w:rFonts w:cs="Arial"/>
        </w:rPr>
        <w:t> :</w:t>
      </w:r>
    </w:p>
    <w:p w:rsidR="005F5ED5" w:rsidRPr="009F254C" w:rsidRDefault="0032396A" w:rsidP="009F254C">
      <w:pPr>
        <w:spacing w:after="120" w:line="240" w:lineRule="auto"/>
        <w:ind w:left="993" w:hanging="285"/>
        <w:jc w:val="both"/>
        <w:rPr>
          <w:rFonts w:cs="Arial"/>
          <w:b/>
        </w:rPr>
      </w:pPr>
      <w:r>
        <w:rPr>
          <w:rFonts w:cs="Arial"/>
        </w:rPr>
        <w:t xml:space="preserve">a) </w:t>
      </w:r>
      <w:r w:rsidRPr="009F254C">
        <w:rPr>
          <w:rFonts w:cs="Arial"/>
        </w:rPr>
        <w:t>exprimer les émissions totales de N</w:t>
      </w:r>
      <w:r w:rsidRPr="009F254C">
        <w:rPr>
          <w:rFonts w:cs="Arial"/>
          <w:vertAlign w:val="subscript"/>
        </w:rPr>
        <w:t>2</w:t>
      </w:r>
      <w:r w:rsidRPr="009F254C">
        <w:rPr>
          <w:rFonts w:cs="Arial"/>
        </w:rPr>
        <w:t xml:space="preserve">O anthropiques </w:t>
      </w:r>
      <w:r w:rsidRPr="009F254C">
        <w:rPr>
          <w:rFonts w:cs="Arial"/>
          <w:bCs/>
        </w:rPr>
        <w:t>en tonnes d’azote pour l’année 2005 ;</w:t>
      </w:r>
    </w:p>
    <w:p w:rsidR="00311A60" w:rsidRPr="005F5ED5" w:rsidRDefault="0032396A" w:rsidP="009F254C">
      <w:pPr>
        <w:pStyle w:val="Paragraphedeliste"/>
        <w:spacing w:after="240" w:line="240" w:lineRule="auto"/>
        <w:ind w:left="993" w:hanging="284"/>
        <w:jc w:val="both"/>
        <w:rPr>
          <w:rFonts w:cs="Arial"/>
          <w:b/>
        </w:rPr>
      </w:pPr>
      <w:r>
        <w:rPr>
          <w:rFonts w:ascii="Arial" w:hAnsi="Arial" w:cs="Arial"/>
          <w:bCs/>
          <w:sz w:val="24"/>
          <w:szCs w:val="24"/>
        </w:rPr>
        <w:t xml:space="preserve">b) </w:t>
      </w:r>
      <w:r w:rsidRPr="005F5ED5">
        <w:rPr>
          <w:rFonts w:ascii="Arial" w:hAnsi="Arial" w:cs="Arial"/>
          <w:bCs/>
          <w:sz w:val="24"/>
          <w:szCs w:val="24"/>
        </w:rPr>
        <w:t>calculer</w:t>
      </w:r>
      <w:r w:rsidRPr="005F5ED5">
        <w:rPr>
          <w:rFonts w:ascii="Arial" w:hAnsi="Arial" w:cs="Arial"/>
          <w:b/>
          <w:sz w:val="24"/>
          <w:szCs w:val="24"/>
        </w:rPr>
        <w:t xml:space="preserve"> </w:t>
      </w:r>
      <w:r w:rsidRPr="005F5ED5">
        <w:rPr>
          <w:rFonts w:ascii="Arial" w:hAnsi="Arial" w:cs="Arial"/>
          <w:sz w:val="24"/>
          <w:szCs w:val="24"/>
        </w:rPr>
        <w:t>le</w:t>
      </w:r>
      <w:r w:rsidRPr="005F5ED5">
        <w:rPr>
          <w:rFonts w:ascii="Arial" w:hAnsi="Arial" w:cs="Arial"/>
          <w:sz w:val="24"/>
          <w:szCs w:val="24"/>
        </w:rPr>
        <w:t xml:space="preserve"> pourcentage des émissions de N</w:t>
      </w:r>
      <w:r w:rsidRPr="005F5ED5">
        <w:rPr>
          <w:rFonts w:ascii="Arial" w:hAnsi="Arial" w:cs="Arial"/>
          <w:sz w:val="24"/>
          <w:szCs w:val="24"/>
          <w:vertAlign w:val="subscript"/>
        </w:rPr>
        <w:t>2</w:t>
      </w:r>
      <w:r w:rsidRPr="005F5ED5">
        <w:rPr>
          <w:rFonts w:ascii="Arial" w:hAnsi="Arial" w:cs="Arial"/>
          <w:sz w:val="24"/>
          <w:szCs w:val="24"/>
        </w:rPr>
        <w:t>O anthropiques par rapport aux émissions totales pour 2005.</w:t>
      </w:r>
      <w:r w:rsidRPr="005F5ED5">
        <w:rPr>
          <w:rFonts w:cs="Arial"/>
          <w:b/>
        </w:rPr>
        <w:br w:type="page"/>
      </w:r>
    </w:p>
    <w:p w:rsidR="00311A60" w:rsidRPr="00375C7F" w:rsidRDefault="0032396A" w:rsidP="00C775D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tabs>
          <w:tab w:val="center" w:pos="4889"/>
          <w:tab w:val="right" w:pos="9070"/>
        </w:tabs>
        <w:spacing w:after="120"/>
        <w:rPr>
          <w:rFonts w:cs="Arial"/>
          <w:b/>
          <w:bCs/>
        </w:rPr>
      </w:pPr>
      <w:r w:rsidRPr="00375C7F">
        <w:rPr>
          <w:rFonts w:cs="Arial"/>
          <w:b/>
          <w:bCs/>
          <w:u w:val="single"/>
        </w:rPr>
        <w:lastRenderedPageBreak/>
        <w:t>Document 2</w:t>
      </w:r>
      <w:r w:rsidRPr="00375C7F">
        <w:rPr>
          <w:rFonts w:cs="Arial"/>
          <w:b/>
          <w:bCs/>
        </w:rPr>
        <w:t> : émissions mondiales de protoxyde d’azote en 2005</w:t>
      </w:r>
    </w:p>
    <w:p w:rsidR="00311A60" w:rsidRPr="006F329F" w:rsidRDefault="0032396A" w:rsidP="00C775D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tabs>
          <w:tab w:val="center" w:pos="4889"/>
          <w:tab w:val="right" w:pos="9070"/>
        </w:tabs>
        <w:spacing w:after="120"/>
        <w:jc w:val="both"/>
        <w:rPr>
          <w:rFonts w:cs="Arial"/>
        </w:rPr>
      </w:pPr>
      <w:r w:rsidRPr="006F329F">
        <w:rPr>
          <w:rFonts w:cs="Arial"/>
        </w:rPr>
        <w:t>En 2005, la production mondiale de protoxyde d’azote, toutes origines confondues était estimée à 14,5</w:t>
      </w:r>
      <w:r w:rsidRPr="006F329F">
        <w:rPr>
          <w:rFonts w:cs="Arial"/>
        </w:rPr>
        <w:t xml:space="preserve"> millions de tonnes.</w:t>
      </w:r>
    </w:p>
    <w:p w:rsidR="00311A60" w:rsidRDefault="0032396A" w:rsidP="00C775D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rPr>
          <w:rFonts w:cs="Arial"/>
        </w:rPr>
      </w:pPr>
      <w:r w:rsidRPr="006F329F">
        <w:rPr>
          <w:rFonts w:cs="Arial"/>
        </w:rPr>
        <w:t>Le graphique ci-dessous présente les émissions anthropiques de N</w:t>
      </w:r>
      <w:r w:rsidRPr="006F329F">
        <w:rPr>
          <w:rFonts w:cs="Arial"/>
          <w:vertAlign w:val="subscript"/>
        </w:rPr>
        <w:t>2</w:t>
      </w:r>
      <w:r w:rsidRPr="006F329F">
        <w:rPr>
          <w:rFonts w:cs="Arial"/>
        </w:rPr>
        <w:t>O en 2005</w:t>
      </w:r>
      <w:r>
        <w:rPr>
          <w:rFonts w:cs="Arial"/>
        </w:rPr>
        <w:t>.</w:t>
      </w:r>
    </w:p>
    <w:p w:rsidR="00311A60" w:rsidRPr="00C775DC" w:rsidRDefault="0032396A" w:rsidP="00C775D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cs="Arial"/>
          <w:b/>
          <w:bCs/>
          <w:u w:val="single"/>
        </w:rPr>
      </w:pPr>
      <w:r w:rsidRPr="006F329F">
        <w:rPr>
          <w:rFonts w:cs="Arial"/>
          <w:bCs/>
          <w:noProof/>
        </w:rPr>
        <w:drawing>
          <wp:inline distT="0" distB="0" distL="0" distR="0" wp14:anchorId="0E4C56A3" wp14:editId="21A47000">
            <wp:extent cx="5759450" cy="3239770"/>
            <wp:effectExtent l="0" t="0" r="0" b="0"/>
            <wp:docPr id="1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ésentation1.jpg"/>
                    <pic:cNvPicPr/>
                  </pic:nvPicPr>
                  <pic:blipFill>
                    <a:blip r:embed="rId1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2397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A60" w:rsidRPr="00375C7F" w:rsidRDefault="0032396A" w:rsidP="00C775D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24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D’après www.pnas.org</w:t>
      </w:r>
    </w:p>
    <w:p w:rsidR="00311A60" w:rsidRPr="006F329F" w:rsidRDefault="0032396A" w:rsidP="00C775D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 w:line="240" w:lineRule="auto"/>
        <w:jc w:val="both"/>
        <w:rPr>
          <w:rFonts w:cs="Arial"/>
          <w:b/>
          <w:bCs/>
        </w:rPr>
      </w:pPr>
      <w:r w:rsidRPr="006F329F">
        <w:rPr>
          <w:rFonts w:cs="Arial"/>
          <w:bCs/>
        </w:rPr>
        <w:t>Les émissions de N</w:t>
      </w:r>
      <w:r w:rsidRPr="006F329F">
        <w:rPr>
          <w:rFonts w:cs="Arial"/>
          <w:bCs/>
          <w:vertAlign w:val="subscript"/>
        </w:rPr>
        <w:t>2</w:t>
      </w:r>
      <w:r w:rsidRPr="006F329F">
        <w:rPr>
          <w:rFonts w:cs="Arial"/>
          <w:bCs/>
        </w:rPr>
        <w:t>O d’origine agricole proviennent essentiellement de la transformation</w:t>
      </w:r>
      <w:r>
        <w:rPr>
          <w:rFonts w:cs="Arial"/>
          <w:bCs/>
        </w:rPr>
        <w:t xml:space="preserve"> </w:t>
      </w:r>
      <w:r w:rsidRPr="006F329F">
        <w:rPr>
          <w:rFonts w:cs="Arial"/>
          <w:bCs/>
        </w:rPr>
        <w:t>des produits azotés tels que les engrais</w:t>
      </w:r>
      <w:r>
        <w:rPr>
          <w:rFonts w:cs="Arial"/>
          <w:bCs/>
        </w:rPr>
        <w:t xml:space="preserve"> </w:t>
      </w:r>
      <w:r w:rsidRPr="006F329F">
        <w:rPr>
          <w:rFonts w:cs="Arial"/>
          <w:bCs/>
        </w:rPr>
        <w:t xml:space="preserve">dans </w:t>
      </w:r>
      <w:r w:rsidRPr="006F329F">
        <w:rPr>
          <w:rFonts w:cs="Arial"/>
          <w:bCs/>
        </w:rPr>
        <w:t>les sols, les déjections des animaux d’élevage (lisier, fumier) ou les résidus de récolte.</w:t>
      </w:r>
    </w:p>
    <w:p w:rsidR="007C0A04" w:rsidRDefault="0032396A" w:rsidP="00375C7F">
      <w:pPr>
        <w:rPr>
          <w:rFonts w:cs="Arial"/>
          <w:b/>
        </w:rPr>
      </w:pPr>
    </w:p>
    <w:p w:rsidR="00B0193D" w:rsidRDefault="0032396A" w:rsidP="00413A3D">
      <w:pPr>
        <w:jc w:val="both"/>
        <w:rPr>
          <w:rFonts w:cs="Arial"/>
        </w:rPr>
      </w:pPr>
      <w:r w:rsidRPr="006F329F">
        <w:rPr>
          <w:rFonts w:cs="Arial"/>
          <w:b/>
        </w:rPr>
        <w:t>4-</w:t>
      </w:r>
      <w:r w:rsidRPr="006F329F">
        <w:rPr>
          <w:rFonts w:cs="Arial"/>
        </w:rPr>
        <w:t xml:space="preserve"> </w:t>
      </w:r>
      <w:r>
        <w:rPr>
          <w:rFonts w:cs="Arial"/>
        </w:rPr>
        <w:t>Rédiger un texte argumenté</w:t>
      </w:r>
      <w:r w:rsidRPr="005F5ED5">
        <w:rPr>
          <w:rFonts w:cs="Arial"/>
        </w:rPr>
        <w:t xml:space="preserve"> </w:t>
      </w:r>
      <w:r>
        <w:rPr>
          <w:rFonts w:cs="Arial"/>
        </w:rPr>
        <w:t>présentant la participation des différentes activités agricoles aux émissions de protoxyde d’azote (N</w:t>
      </w:r>
      <w:r w:rsidRPr="005F5ED5">
        <w:rPr>
          <w:rFonts w:cs="Arial"/>
          <w:vertAlign w:val="subscript"/>
        </w:rPr>
        <w:t>2</w:t>
      </w:r>
      <w:r>
        <w:rPr>
          <w:rFonts w:cs="Arial"/>
        </w:rPr>
        <w:t xml:space="preserve">O) et leurs conséquences </w:t>
      </w:r>
      <w:r w:rsidRPr="005F5ED5">
        <w:rPr>
          <w:rFonts w:cs="Arial"/>
        </w:rPr>
        <w:t xml:space="preserve">sur le </w:t>
      </w:r>
      <w:r w:rsidRPr="005F5ED5">
        <w:rPr>
          <w:rFonts w:cs="Arial"/>
        </w:rPr>
        <w:t xml:space="preserve">réchauffement climatique, en </w:t>
      </w:r>
      <w:r>
        <w:rPr>
          <w:rFonts w:cs="Arial"/>
        </w:rPr>
        <w:t>utilisant</w:t>
      </w:r>
      <w:r w:rsidRPr="005F5ED5">
        <w:rPr>
          <w:rFonts w:cs="Arial"/>
        </w:rPr>
        <w:t xml:space="preserve"> les documents </w:t>
      </w:r>
      <w:r>
        <w:rPr>
          <w:rFonts w:cs="Arial"/>
        </w:rPr>
        <w:t>suivants et vos connaissances.</w:t>
      </w:r>
    </w:p>
    <w:p w:rsidR="00311A60" w:rsidRDefault="0032396A" w:rsidP="00B07742">
      <w:pPr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  <w:br w:type="page"/>
      </w:r>
    </w:p>
    <w:p w:rsidR="00311A60" w:rsidRPr="006F329F" w:rsidRDefault="0032396A" w:rsidP="001368EB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cs="Arial"/>
          <w:bCs/>
          <w:u w:val="single"/>
        </w:rPr>
      </w:pPr>
      <w:r w:rsidRPr="00375C7F">
        <w:rPr>
          <w:rFonts w:cs="Arial"/>
          <w:b/>
          <w:bCs/>
          <w:u w:val="single"/>
        </w:rPr>
        <w:lastRenderedPageBreak/>
        <w:t>Document 3</w:t>
      </w:r>
      <w:r w:rsidRPr="006F329F">
        <w:rPr>
          <w:rFonts w:cs="Arial"/>
          <w:b/>
          <w:bCs/>
        </w:rPr>
        <w:t> </w:t>
      </w:r>
      <w:r w:rsidRPr="00375C7F">
        <w:rPr>
          <w:rFonts w:cs="Arial"/>
          <w:b/>
          <w:bCs/>
        </w:rPr>
        <w:t xml:space="preserve">: </w:t>
      </w:r>
      <w:r w:rsidRPr="00A60542">
        <w:rPr>
          <w:rFonts w:cs="Arial"/>
          <w:b/>
        </w:rPr>
        <w:t xml:space="preserve">évolution de la production mondiale de </w:t>
      </w:r>
      <w:r w:rsidRPr="00311A60">
        <w:rPr>
          <w:rFonts w:cs="Arial"/>
          <w:b/>
        </w:rPr>
        <w:t xml:space="preserve">viande de 1961 à 2009 en millions de tonnes </w:t>
      </w:r>
      <w:r w:rsidRPr="00311A60">
        <w:rPr>
          <w:rFonts w:cs="Arial"/>
          <w:bCs/>
        </w:rPr>
        <w:t>(source FAOSTAT)</w:t>
      </w:r>
    </w:p>
    <w:p w:rsidR="00311A60" w:rsidRPr="006F329F" w:rsidRDefault="0032396A" w:rsidP="001368EB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Style w:val="Lienhypertexte"/>
          <w:rFonts w:cs="Arial"/>
          <w:shd w:val="clear" w:color="auto" w:fill="FFFFFF"/>
        </w:rPr>
      </w:pPr>
      <w:r w:rsidRPr="006F329F">
        <w:rPr>
          <w:rFonts w:cs="Arial"/>
          <w:noProof/>
        </w:rPr>
        <w:drawing>
          <wp:inline distT="0" distB="0" distL="0" distR="0" wp14:anchorId="6BF229DB" wp14:editId="43218A38">
            <wp:extent cx="4353483" cy="2506147"/>
            <wp:effectExtent l="0" t="0" r="3175" b="0"/>
            <wp:docPr id="12" name="Image 5" descr="Fichier:Evolution-production-mondiale-de-viande-1961-2009.png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Fichier:Evolution-production-mondiale-de-viande-1961-2009.png — Wikipédia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360056" cy="2509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1A60" w:rsidRDefault="0032396A" w:rsidP="00311A60">
      <w:pPr>
        <w:ind w:left="1416"/>
        <w:jc w:val="center"/>
        <w:rPr>
          <w:rFonts w:cs="Arial"/>
          <w:b/>
          <w:bCs/>
        </w:rPr>
      </w:pPr>
    </w:p>
    <w:p w:rsidR="00311A60" w:rsidRDefault="0032396A" w:rsidP="001368EB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cs="Arial"/>
          <w:i/>
          <w:color w:val="212529"/>
          <w:sz w:val="22"/>
          <w:shd w:val="clear" w:color="auto" w:fill="FFFFFF"/>
        </w:rPr>
      </w:pPr>
      <w:r w:rsidRPr="00375C7F">
        <w:rPr>
          <w:rFonts w:cs="Arial"/>
          <w:b/>
          <w:bCs/>
          <w:u w:val="single"/>
        </w:rPr>
        <w:t>Document 4</w:t>
      </w:r>
      <w:r w:rsidRPr="006F329F">
        <w:rPr>
          <w:rFonts w:cs="Arial"/>
          <w:b/>
          <w:bCs/>
        </w:rPr>
        <w:t xml:space="preserve"> </w:t>
      </w:r>
      <w:r w:rsidRPr="00375C7F">
        <w:rPr>
          <w:rFonts w:cs="Arial"/>
          <w:b/>
          <w:bCs/>
        </w:rPr>
        <w:t xml:space="preserve">: évolution de la concentration </w:t>
      </w:r>
      <w:r w:rsidRPr="00375C7F">
        <w:rPr>
          <w:rFonts w:cs="Arial"/>
          <w:b/>
          <w:bCs/>
        </w:rPr>
        <w:t>atmosphérique en N</w:t>
      </w:r>
      <w:r w:rsidRPr="00375C7F">
        <w:rPr>
          <w:rFonts w:cs="Arial"/>
          <w:b/>
          <w:bCs/>
          <w:vertAlign w:val="subscript"/>
        </w:rPr>
        <w:t>2</w:t>
      </w:r>
      <w:r w:rsidRPr="00375C7F">
        <w:rPr>
          <w:rFonts w:cs="Arial"/>
          <w:b/>
          <w:bCs/>
        </w:rPr>
        <w:t>O de 1750 à 2010</w:t>
      </w:r>
      <w:r>
        <w:rPr>
          <w:rFonts w:cs="Arial"/>
          <w:b/>
          <w:bCs/>
        </w:rPr>
        <w:t xml:space="preserve">. </w:t>
      </w:r>
      <w:r w:rsidRPr="006F329F">
        <w:rPr>
          <w:rFonts w:cs="Arial"/>
          <w:i/>
          <w:color w:val="212529"/>
          <w:sz w:val="22"/>
          <w:shd w:val="clear" w:color="auto" w:fill="FFFFFF"/>
        </w:rPr>
        <w:t>Une concentration de 1</w:t>
      </w:r>
      <w:r>
        <w:rPr>
          <w:rFonts w:cs="Arial"/>
          <w:i/>
          <w:color w:val="212529"/>
          <w:sz w:val="22"/>
          <w:shd w:val="clear" w:color="auto" w:fill="FFFFFF"/>
        </w:rPr>
        <w:t xml:space="preserve"> </w:t>
      </w:r>
      <w:r w:rsidRPr="006F329F">
        <w:rPr>
          <w:rFonts w:cs="Arial"/>
          <w:i/>
          <w:color w:val="212529"/>
          <w:sz w:val="22"/>
          <w:shd w:val="clear" w:color="auto" w:fill="FFFFFF"/>
        </w:rPr>
        <w:t xml:space="preserve">ppb, signifie qu’une molécule sur un milliard </w:t>
      </w:r>
      <w:r>
        <w:rPr>
          <w:rFonts w:cs="Arial"/>
          <w:i/>
          <w:color w:val="212529"/>
          <w:sz w:val="22"/>
          <w:shd w:val="clear" w:color="auto" w:fill="FFFFFF"/>
        </w:rPr>
        <w:t>(soit 10</w:t>
      </w:r>
      <w:r w:rsidRPr="00375C7F">
        <w:rPr>
          <w:rFonts w:cs="Arial"/>
          <w:i/>
          <w:color w:val="212529"/>
          <w:sz w:val="22"/>
          <w:shd w:val="clear" w:color="auto" w:fill="FFFFFF"/>
          <w:vertAlign w:val="superscript"/>
        </w:rPr>
        <w:t>-9</w:t>
      </w:r>
      <w:r>
        <w:rPr>
          <w:rFonts w:cs="Arial"/>
          <w:i/>
          <w:color w:val="212529"/>
          <w:sz w:val="22"/>
          <w:shd w:val="clear" w:color="auto" w:fill="FFFFFF"/>
        </w:rPr>
        <w:t xml:space="preserve">) </w:t>
      </w:r>
      <w:r w:rsidRPr="006F329F">
        <w:rPr>
          <w:rFonts w:cs="Arial"/>
          <w:i/>
          <w:color w:val="212529"/>
          <w:sz w:val="22"/>
          <w:shd w:val="clear" w:color="auto" w:fill="FFFFFF"/>
        </w:rPr>
        <w:t>dans un échantillon d’air est du N</w:t>
      </w:r>
      <w:r w:rsidRPr="006F329F">
        <w:rPr>
          <w:rFonts w:cs="Arial"/>
          <w:i/>
          <w:color w:val="212529"/>
          <w:sz w:val="22"/>
          <w:shd w:val="clear" w:color="auto" w:fill="FFFFFF"/>
          <w:vertAlign w:val="subscript"/>
        </w:rPr>
        <w:t>2</w:t>
      </w:r>
      <w:r w:rsidRPr="006F329F">
        <w:rPr>
          <w:rFonts w:cs="Arial"/>
          <w:i/>
          <w:color w:val="212529"/>
          <w:sz w:val="22"/>
          <w:shd w:val="clear" w:color="auto" w:fill="FFFFFF"/>
        </w:rPr>
        <w:t>O</w:t>
      </w:r>
      <w:r>
        <w:rPr>
          <w:rFonts w:cs="Arial"/>
          <w:i/>
          <w:color w:val="212529"/>
          <w:sz w:val="22"/>
          <w:shd w:val="clear" w:color="auto" w:fill="FFFFFF"/>
        </w:rPr>
        <w:t>.</w:t>
      </w:r>
    </w:p>
    <w:p w:rsidR="00311A60" w:rsidRDefault="0032396A" w:rsidP="001368EB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Style w:val="Lienhypertexte"/>
          <w:rFonts w:cs="Arial"/>
          <w:i/>
          <w:color w:val="auto"/>
          <w:sz w:val="20"/>
          <w:szCs w:val="21"/>
          <w:u w:val="none"/>
          <w:shd w:val="clear" w:color="auto" w:fill="FFFFFF"/>
        </w:rPr>
      </w:pPr>
      <w:r w:rsidRPr="006F329F">
        <w:rPr>
          <w:rFonts w:cs="Arial"/>
          <w:noProof/>
        </w:rPr>
        <w:drawing>
          <wp:inline distT="0" distB="0" distL="0" distR="0" wp14:anchorId="66CF18EF" wp14:editId="31FC7ADE">
            <wp:extent cx="4283302" cy="2537405"/>
            <wp:effectExtent l="0" t="0" r="3175" b="0"/>
            <wp:docPr id="13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 rotWithShape="1">
                    <a:blip r:embed="rId19">
                      <a:grayscl/>
                    </a:blip>
                    <a:srcRect t="5943" r="-20"/>
                    <a:stretch/>
                  </pic:blipFill>
                  <pic:spPr bwMode="auto">
                    <a:xfrm>
                      <a:off x="0" y="0"/>
                      <a:ext cx="4381779" cy="2595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2E0B" w:rsidRPr="005D64CC" w:rsidRDefault="0032396A" w:rsidP="005D64C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right"/>
        <w:rPr>
          <w:rFonts w:cs="Arial"/>
          <w:i/>
          <w:sz w:val="20"/>
          <w:szCs w:val="21"/>
          <w:shd w:val="clear" w:color="auto" w:fill="FFFFFF"/>
        </w:rPr>
      </w:pPr>
      <w:r w:rsidRPr="00375C7F">
        <w:rPr>
          <w:rStyle w:val="Lienhypertexte"/>
          <w:rFonts w:cs="Arial"/>
          <w:i/>
          <w:color w:val="auto"/>
          <w:sz w:val="20"/>
          <w:szCs w:val="21"/>
          <w:u w:val="none"/>
          <w:shd w:val="clear" w:color="auto" w:fill="FFFFFF"/>
        </w:rPr>
        <w:t>D’après l’EEA (agence européenne pour l’environnement)</w:t>
      </w:r>
    </w:p>
    <w:sectPr w:rsidR="00FA2E0B" w:rsidRPr="005D64CC" w:rsidSect="00E61EB3">
      <w:headerReference w:type="even" r:id="rId20"/>
      <w:headerReference w:type="default" r:id="rId21"/>
      <w:footerReference w:type="even" r:id="rId22"/>
      <w:footerReference w:type="default" r:id="rId23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5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2396A" w:rsidRPr="0032396A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2396A" w:rsidRPr="0032396A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4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2396A" w:rsidRPr="0032396A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2396A" w:rsidRPr="0032396A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6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8C910"/>
    <w:multiLevelType w:val="hybridMultilevel"/>
    <w:tmpl w:val="45846EFE"/>
    <w:lvl w:ilvl="0" w:tplc="040C000F">
      <w:start w:val="1"/>
      <w:numFmt w:val="decimal"/>
      <w:lvlText w:val="%1."/>
      <w:lvlJc w:val="left"/>
      <w:pPr>
        <w:ind w:left="1776" w:hanging="360"/>
      </w:p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00F2B52F"/>
    <w:multiLevelType w:val="hybridMultilevel"/>
    <w:tmpl w:val="A8EE3D72"/>
    <w:lvl w:ilvl="0" w:tplc="040C000F">
      <w:start w:val="1"/>
      <w:numFmt w:val="decimal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2054085"/>
    <w:multiLevelType w:val="hybridMultilevel"/>
    <w:tmpl w:val="5A4ECB56"/>
    <w:lvl w:ilvl="0" w:tplc="040C000F">
      <w:start w:val="1"/>
      <w:numFmt w:val="decimal"/>
      <w:lvlText w:val="%1."/>
      <w:lvlJc w:val="left"/>
      <w:pPr>
        <w:ind w:left="1582" w:hanging="360"/>
      </w:pPr>
    </w:lvl>
    <w:lvl w:ilvl="1" w:tplc="040C0019" w:tentative="1">
      <w:start w:val="1"/>
      <w:numFmt w:val="lowerLetter"/>
      <w:lvlText w:val="%2."/>
      <w:lvlJc w:val="left"/>
      <w:pPr>
        <w:ind w:left="2302" w:hanging="360"/>
      </w:pPr>
    </w:lvl>
    <w:lvl w:ilvl="2" w:tplc="040C001B" w:tentative="1">
      <w:start w:val="1"/>
      <w:numFmt w:val="lowerRoman"/>
      <w:lvlText w:val="%3."/>
      <w:lvlJc w:val="right"/>
      <w:pPr>
        <w:ind w:left="3022" w:hanging="180"/>
      </w:pPr>
    </w:lvl>
    <w:lvl w:ilvl="3" w:tplc="040C000F" w:tentative="1">
      <w:start w:val="1"/>
      <w:numFmt w:val="decimal"/>
      <w:lvlText w:val="%4."/>
      <w:lvlJc w:val="left"/>
      <w:pPr>
        <w:ind w:left="3742" w:hanging="360"/>
      </w:pPr>
    </w:lvl>
    <w:lvl w:ilvl="4" w:tplc="040C0019" w:tentative="1">
      <w:start w:val="1"/>
      <w:numFmt w:val="lowerLetter"/>
      <w:lvlText w:val="%5."/>
      <w:lvlJc w:val="left"/>
      <w:pPr>
        <w:ind w:left="4462" w:hanging="360"/>
      </w:pPr>
    </w:lvl>
    <w:lvl w:ilvl="5" w:tplc="040C001B" w:tentative="1">
      <w:start w:val="1"/>
      <w:numFmt w:val="lowerRoman"/>
      <w:lvlText w:val="%6."/>
      <w:lvlJc w:val="right"/>
      <w:pPr>
        <w:ind w:left="5182" w:hanging="180"/>
      </w:pPr>
    </w:lvl>
    <w:lvl w:ilvl="6" w:tplc="040C000F" w:tentative="1">
      <w:start w:val="1"/>
      <w:numFmt w:val="decimal"/>
      <w:lvlText w:val="%7."/>
      <w:lvlJc w:val="left"/>
      <w:pPr>
        <w:ind w:left="5902" w:hanging="360"/>
      </w:pPr>
    </w:lvl>
    <w:lvl w:ilvl="7" w:tplc="040C0019" w:tentative="1">
      <w:start w:val="1"/>
      <w:numFmt w:val="lowerLetter"/>
      <w:lvlText w:val="%8."/>
      <w:lvlJc w:val="left"/>
      <w:pPr>
        <w:ind w:left="6622" w:hanging="360"/>
      </w:pPr>
    </w:lvl>
    <w:lvl w:ilvl="8" w:tplc="040C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3" w15:restartNumberingAfterBreak="0">
    <w:nsid w:val="03ECFE70"/>
    <w:multiLevelType w:val="hybridMultilevel"/>
    <w:tmpl w:val="50FC669C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DB108"/>
    <w:multiLevelType w:val="hybridMultilevel"/>
    <w:tmpl w:val="C8DE74D8"/>
    <w:lvl w:ilvl="0" w:tplc="040C000F">
      <w:start w:val="1"/>
      <w:numFmt w:val="decimal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1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2396A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character" w:customStyle="1" w:styleId="LienInternet">
    <w:name w:val="Lien Internet"/>
    <w:basedOn w:val="Policepardfaut"/>
    <w:rPr>
      <w:color w:val="0000FF"/>
      <w:u w:val="single"/>
    </w:r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/>
      <w:lang w:val="fr-CA" w:eastAsia="fr-CA"/>
    </w:rPr>
  </w:style>
  <w:style w:type="character" w:styleId="Lienhypertexte">
    <w:name w:val="Hyperlink"/>
    <w:basedOn w:val="Policepardfaut"/>
    <w:uiPriority w:val="99"/>
    <w:unhideWhenUsed/>
    <w:rsid w:val="00514D96"/>
    <w:rPr>
      <w:color w:val="0000FF" w:themeColor="hyperlink"/>
      <w:u w:val="single"/>
    </w:rPr>
  </w:style>
  <w:style w:type="character" w:styleId="Accentuation">
    <w:name w:val="Emphasis"/>
    <w:basedOn w:val="Policepardfaut"/>
    <w:uiPriority w:val="20"/>
    <w:qFormat/>
    <w:rsid w:val="00C665E2"/>
    <w:rPr>
      <w:i/>
      <w:iCs/>
    </w:rPr>
  </w:style>
  <w:style w:type="character" w:customStyle="1" w:styleId="link-wrapper">
    <w:name w:val="link-wrapper"/>
    <w:basedOn w:val="Policepardfaut"/>
    <w:rsid w:val="000D7C0F"/>
  </w:style>
  <w:style w:type="paragraph" w:customStyle="1" w:styleId="zeta">
    <w:name w:val="zeta"/>
    <w:basedOn w:val="Normal"/>
    <w:rsid w:val="00F051B1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ps.gov/yell/learn/ys-24-1-wolf-restoration-in-yellowstone-reintroduction-to-recovery.htm" TargetMode="External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5.jp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futura-sciences.com/sante/definitions/genetique-gene-151/" TargetMode="External"/><Relationship Id="rId23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image" Target="media/image7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hart" Target="charts/chart1.xm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Classeur1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Variation de la fréquence de l'allèle K dans la population</a:t>
            </a:r>
            <a:r>
              <a:rPr lang="en-US" sz="1200" baseline="0"/>
              <a:t> de loup </a:t>
            </a:r>
            <a:r>
              <a:rPr lang="en-US" sz="1200"/>
              <a:t> entre</a:t>
            </a:r>
            <a:r>
              <a:rPr lang="en-US" sz="1200" baseline="0"/>
              <a:t> 1996 et 2012</a:t>
            </a:r>
            <a:endParaRPr lang="en-US" sz="1200"/>
          </a:p>
        </c:rich>
      </c:tx>
      <c:layout>
        <c:manualLayout>
          <c:xMode val="edge"/>
          <c:yMode val="edge"/>
          <c:x val="8.6381889763779515E-2"/>
          <c:y val="7.407407407407407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438670166229223"/>
          <c:y val="0.29768518518518516"/>
          <c:w val="0.79972440944881895"/>
          <c:h val="0.566188393117527"/>
        </c:manualLayout>
      </c:layout>
      <c:scatterChart>
        <c:scatterStyle val="smoothMarker"/>
        <c:varyColors val="0"/>
        <c:ser>
          <c:idx val="0"/>
          <c:order val="0"/>
          <c:tx>
            <c:strRef>
              <c:f>Feuil2!$B$1</c:f>
              <c:strCache>
                <c:ptCount val="1"/>
                <c:pt idx="0">
                  <c:v>Fréquence de l'allèle K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Feuil2!$A$2:$A$18</c:f>
              <c:numCache>
                <c:formatCode>General</c:formatCode>
                <c:ptCount val="17"/>
                <c:pt idx="0">
                  <c:v>1996</c:v>
                </c:pt>
                <c:pt idx="1">
                  <c:v>1997</c:v>
                </c:pt>
                <c:pt idx="2">
                  <c:v>1998</c:v>
                </c:pt>
                <c:pt idx="3">
                  <c:v>1999</c:v>
                </c:pt>
                <c:pt idx="4">
                  <c:v>2000</c:v>
                </c:pt>
                <c:pt idx="5">
                  <c:v>2001</c:v>
                </c:pt>
                <c:pt idx="6">
                  <c:v>2002</c:v>
                </c:pt>
                <c:pt idx="7">
                  <c:v>2003</c:v>
                </c:pt>
                <c:pt idx="8">
                  <c:v>2004</c:v>
                </c:pt>
                <c:pt idx="9">
                  <c:v>2005</c:v>
                </c:pt>
                <c:pt idx="10">
                  <c:v>2006</c:v>
                </c:pt>
                <c:pt idx="11">
                  <c:v>2007</c:v>
                </c:pt>
                <c:pt idx="12">
                  <c:v>2008</c:v>
                </c:pt>
                <c:pt idx="13">
                  <c:v>2009</c:v>
                </c:pt>
                <c:pt idx="14">
                  <c:v>2010</c:v>
                </c:pt>
                <c:pt idx="15">
                  <c:v>2011</c:v>
                </c:pt>
                <c:pt idx="16">
                  <c:v>2012</c:v>
                </c:pt>
              </c:numCache>
            </c:numRef>
          </c:xVal>
          <c:yVal>
            <c:numRef>
              <c:f>Feuil2!$B$2:$B$18</c:f>
              <c:numCache>
                <c:formatCode>General</c:formatCode>
                <c:ptCount val="17"/>
                <c:pt idx="0">
                  <c:v>0.27400000000000002</c:v>
                </c:pt>
                <c:pt idx="1">
                  <c:v>0.27700000000000002</c:v>
                </c:pt>
                <c:pt idx="2">
                  <c:v>0.30499999999999999</c:v>
                </c:pt>
                <c:pt idx="3">
                  <c:v>0.29399999999999998</c:v>
                </c:pt>
                <c:pt idx="4">
                  <c:v>0.20300000000000001</c:v>
                </c:pt>
                <c:pt idx="5">
                  <c:v>0.245</c:v>
                </c:pt>
                <c:pt idx="6">
                  <c:v>0.23599999999999999</c:v>
                </c:pt>
                <c:pt idx="7">
                  <c:v>0.20100000000000001</c:v>
                </c:pt>
                <c:pt idx="8">
                  <c:v>0.20300000000000001</c:v>
                </c:pt>
                <c:pt idx="9">
                  <c:v>0.30199999999999999</c:v>
                </c:pt>
                <c:pt idx="10">
                  <c:v>0.30499999999999999</c:v>
                </c:pt>
                <c:pt idx="11">
                  <c:v>0.29399999999999998</c:v>
                </c:pt>
                <c:pt idx="12">
                  <c:v>0.36599999999999999</c:v>
                </c:pt>
                <c:pt idx="13">
                  <c:v>0.32300000000000001</c:v>
                </c:pt>
                <c:pt idx="14">
                  <c:v>0.252</c:v>
                </c:pt>
                <c:pt idx="15">
                  <c:v>0.23899999999999999</c:v>
                </c:pt>
                <c:pt idx="16">
                  <c:v>0.27700000000000002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A4AC-4971-B420-5918C545D1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05316480"/>
        <c:axId val="505318400"/>
      </c:scatterChart>
      <c:valAx>
        <c:axId val="505316480"/>
        <c:scaling>
          <c:orientation val="minMax"/>
          <c:min val="1996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/>
                  <a:t>Années</a:t>
                </a:r>
                <a:r>
                  <a:rPr lang="fr-FR" baseline="0"/>
                  <a:t> </a:t>
                </a:r>
                <a:endParaRPr lang="fr-FR"/>
              </a:p>
            </c:rich>
          </c:tx>
          <c:layout>
            <c:manualLayout>
              <c:xMode val="edge"/>
              <c:yMode val="edge"/>
              <c:x val="0.91742669490257378"/>
              <c:y val="0.74460429734418787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505318400"/>
        <c:crosses val="autoZero"/>
        <c:crossBetween val="midCat"/>
      </c:valAx>
      <c:valAx>
        <c:axId val="505318400"/>
        <c:scaling>
          <c:orientation val="minMax"/>
          <c:min val="0.15000000000000002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/>
                  <a:t>fréquence de l'allèle K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50531648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1331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