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BA4448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BA4448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44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44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BA4448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BA4448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BA4448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BA4448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BA4448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BA4448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BA4448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44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44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44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BA4448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BA4448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BA4448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BA4448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BA4448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BA4448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</w:instrText>
            </w:r>
            <w:r w:rsidR="00BA4448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\* MERGEFORMAT </w:instrText>
            </w:r>
            <w:r w:rsidR="00BA4448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BA4448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11</w:t>
            </w:r>
            <w:r w:rsidR="00BA4448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BA4448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BA4448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C62CD3" w:rsidRPr="00A77456" w:rsidRDefault="00BA4448" w:rsidP="00C62CD3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C62CD3" w:rsidRPr="00A77456" w:rsidRDefault="00BA4448" w:rsidP="00C62CD3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C62CD3" w:rsidRPr="00D87AD1" w:rsidRDefault="00BA4448" w:rsidP="00C62CD3">
      <w:pPr>
        <w:spacing w:after="120"/>
        <w:jc w:val="both"/>
        <w:rPr>
          <w:b/>
          <w:sz w:val="22"/>
        </w:rPr>
      </w:pPr>
      <w:r>
        <w:rPr>
          <w:b/>
          <w:sz w:val="28"/>
        </w:rPr>
        <w:t>Réchauffement climatique et neige pastèque</w:t>
      </w:r>
    </w:p>
    <w:p w:rsidR="008F591B" w:rsidRDefault="00BA4448" w:rsidP="00F137BF">
      <w:pPr>
        <w:spacing w:after="360"/>
      </w:pPr>
      <w:r w:rsidRPr="00D74F67">
        <w:rPr>
          <w:i/>
        </w:rPr>
        <w:t>Sur 10 points</w:t>
      </w:r>
    </w:p>
    <w:p w:rsidR="0067318E" w:rsidRDefault="00BA4448" w:rsidP="00DA6E97">
      <w:pPr>
        <w:pStyle w:val="Sansinterligne"/>
        <w:jc w:val="both"/>
        <w:rPr>
          <w:rFonts w:ascii="Arial" w:hAnsi="Arial" w:cs="Arial"/>
          <w:b/>
          <w:bCs/>
          <w:sz w:val="24"/>
          <w:szCs w:val="24"/>
          <w:lang w:eastAsia="fr-FR"/>
        </w:rPr>
      </w:pPr>
      <w:r>
        <w:rPr>
          <w:rFonts w:ascii="Arial" w:hAnsi="Arial" w:cs="Arial"/>
          <w:b/>
          <w:bCs/>
          <w:sz w:val="24"/>
          <w:szCs w:val="24"/>
          <w:lang w:eastAsia="fr-FR"/>
        </w:rPr>
        <w:t>La « neige pastèque »</w:t>
      </w:r>
      <w:r>
        <w:rPr>
          <w:rFonts w:ascii="Arial" w:hAnsi="Arial" w:cs="Arial"/>
          <w:b/>
          <w:bCs/>
          <w:sz w:val="24"/>
          <w:szCs w:val="24"/>
          <w:lang w:eastAsia="fr-FR"/>
        </w:rPr>
        <w:t xml:space="preserve"> rose menace un grand glacier italien</w:t>
      </w:r>
    </w:p>
    <w:p w:rsidR="0067318E" w:rsidRDefault="00BA4448" w:rsidP="00DA6E97">
      <w:pPr>
        <w:pStyle w:val="Sansinterligne"/>
        <w:jc w:val="both"/>
        <w:rPr>
          <w:rFonts w:ascii="Arial" w:hAnsi="Arial" w:cs="Arial"/>
          <w:b/>
          <w:bCs/>
          <w:sz w:val="24"/>
          <w:szCs w:val="24"/>
          <w:lang w:eastAsia="fr-FR"/>
        </w:rPr>
      </w:pPr>
    </w:p>
    <w:p w:rsidR="0067318E" w:rsidRDefault="00BA4448" w:rsidP="00DA6E97">
      <w:pPr>
        <w:pStyle w:val="Sansinterlign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 envahisseur rose menace le gigantesque glacier italien Presena. </w:t>
      </w:r>
      <w:r>
        <w:rPr>
          <w:rFonts w:ascii="Arial" w:hAnsi="Arial" w:cs="Arial"/>
          <w:sz w:val="24"/>
          <w:szCs w:val="24"/>
          <w:shd w:val="clear" w:color="auto" w:fill="FFFFFF"/>
        </w:rPr>
        <w:t>Le glacier alpin semble avoir attrapé un mauvais cas de « neige pastèque ». La teinte rose provient des algues poussant sur la glace.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67318E" w:rsidRDefault="00BA4448" w:rsidP="00DA6E97">
      <w:pPr>
        <w:pStyle w:val="Sansinterligne"/>
        <w:jc w:val="both"/>
        <w:rPr>
          <w:rFonts w:ascii="Arial" w:hAnsi="Arial" w:cs="Arial"/>
          <w:b/>
          <w:bCs/>
          <w:sz w:val="24"/>
          <w:szCs w:val="24"/>
        </w:rPr>
      </w:pPr>
    </w:p>
    <w:p w:rsidR="0067318E" w:rsidRDefault="00BA4448" w:rsidP="00DA6E97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B6348AC">
        <w:rPr>
          <w:rFonts w:ascii="Arial" w:hAnsi="Arial" w:cs="Arial"/>
          <w:sz w:val="24"/>
          <w:szCs w:val="24"/>
        </w:rPr>
        <w:t>On recherche l</w:t>
      </w:r>
      <w:r w:rsidRPr="0B6348AC">
        <w:rPr>
          <w:rFonts w:ascii="Arial" w:hAnsi="Arial" w:cs="Arial"/>
          <w:sz w:val="24"/>
          <w:szCs w:val="24"/>
        </w:rPr>
        <w:t>'origine</w:t>
      </w:r>
      <w:r>
        <w:rPr>
          <w:rFonts w:ascii="Arial" w:hAnsi="Arial" w:cs="Arial"/>
          <w:sz w:val="24"/>
          <w:szCs w:val="24"/>
        </w:rPr>
        <w:t xml:space="preserve"> du développement de la « neige</w:t>
      </w:r>
      <w:r w:rsidRPr="0B6348AC">
        <w:rPr>
          <w:rFonts w:ascii="Arial" w:hAnsi="Arial" w:cs="Arial"/>
          <w:sz w:val="24"/>
          <w:szCs w:val="24"/>
        </w:rPr>
        <w:t xml:space="preserve"> pastèque ».</w:t>
      </w:r>
    </w:p>
    <w:p w:rsidR="0067318E" w:rsidRDefault="00BA4448" w:rsidP="00DA6E97">
      <w:pPr>
        <w:pStyle w:val="Sansinterligne"/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45442" w:rsidRPr="00245442" w:rsidTr="001F4491">
        <w:trPr>
          <w:trHeight w:val="2882"/>
        </w:trPr>
        <w:tc>
          <w:tcPr>
            <w:tcW w:w="9060" w:type="dxa"/>
          </w:tcPr>
          <w:p w:rsidR="00245442" w:rsidRPr="00245442" w:rsidRDefault="00BA4448" w:rsidP="00245442">
            <w:pPr>
              <w:pStyle w:val="Sansinterligne"/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544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Document </w:t>
            </w:r>
            <w:r w:rsidRPr="005257C7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5257C7">
              <w:rPr>
                <w:rFonts w:ascii="Arial" w:hAnsi="Arial" w:cs="Arial"/>
                <w:b/>
                <w:sz w:val="24"/>
                <w:szCs w:val="24"/>
              </w:rPr>
              <w:t xml:space="preserve"> : </w:t>
            </w:r>
            <w:r w:rsidRPr="005257C7">
              <w:rPr>
                <w:rFonts w:ascii="Arial" w:hAnsi="Arial" w:cs="Arial"/>
                <w:b/>
                <w:bCs/>
                <w:sz w:val="24"/>
                <w:szCs w:val="24"/>
              </w:rPr>
              <w:t>les</w:t>
            </w:r>
            <w:r w:rsidRPr="0024544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conditions climatiques et le développement des algues de « neige pastèque »</w:t>
            </w:r>
          </w:p>
          <w:p w:rsidR="00245442" w:rsidRPr="00245442" w:rsidRDefault="00BA4448" w:rsidP="001F4491">
            <w:pPr>
              <w:pStyle w:val="Sansinterligne"/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5442">
              <w:rPr>
                <w:rFonts w:ascii="Arial" w:hAnsi="Arial" w:cs="Arial"/>
                <w:sz w:val="24"/>
                <w:szCs w:val="24"/>
              </w:rPr>
              <w:t>Biagio</w:t>
            </w:r>
            <w:r w:rsidRPr="00245442">
              <w:rPr>
                <w:rFonts w:ascii="Arial" w:hAnsi="Arial" w:cs="Arial"/>
                <w:sz w:val="24"/>
                <w:szCs w:val="24"/>
              </w:rPr>
              <w:t xml:space="preserve"> Di Mauro, chercheur à l’Institut des sciences polaires du Conseil national de recherche italien, a déclaré à CNN que les espèces végétales microscopiques </w:t>
            </w:r>
            <w:r w:rsidRPr="00245442">
              <w:rPr>
                <w:rStyle w:val="Accentuation"/>
                <w:rFonts w:ascii="Arial" w:hAnsi="Arial" w:cs="Arial"/>
                <w:sz w:val="24"/>
                <w:szCs w:val="24"/>
              </w:rPr>
              <w:t>Chlamydomonas nivalis</w:t>
            </w:r>
            <w:r w:rsidRPr="00245442">
              <w:rPr>
                <w:rFonts w:ascii="Arial" w:hAnsi="Arial" w:cs="Arial"/>
                <w:sz w:val="24"/>
                <w:szCs w:val="24"/>
              </w:rPr>
              <w:t xml:space="preserve"> ont probablement causé la teinte rose soudaine du glacier italien Presena. Les </w:t>
            </w:r>
            <w:r w:rsidRPr="00245442">
              <w:rPr>
                <w:rFonts w:ascii="Arial" w:hAnsi="Arial" w:cs="Arial"/>
                <w:sz w:val="24"/>
                <w:szCs w:val="24"/>
              </w:rPr>
              <w:t>algues sont communes dans les Alpes, mais les faibles chutes de neige hivernales semblent s’être combinées à des températures élevées au printemps et en été pour créer les conditions idéales pour une floraison majeure.</w:t>
            </w:r>
          </w:p>
          <w:p w:rsidR="00245442" w:rsidRPr="00245442" w:rsidRDefault="00BA4448" w:rsidP="001F4491">
            <w:pPr>
              <w:pStyle w:val="Sansinterligne"/>
              <w:spacing w:after="12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4491">
              <w:rPr>
                <w:rFonts w:ascii="Arial" w:hAnsi="Arial" w:cs="Arial"/>
                <w:i/>
                <w:iCs/>
                <w:color w:val="222222"/>
                <w:szCs w:val="24"/>
                <w:shd w:val="clear" w:color="auto" w:fill="FFFFFF"/>
              </w:rPr>
              <w:t xml:space="preserve">Extrait d’article de </w:t>
            </w:r>
            <w:hyperlink r:id="rId10" w:history="1">
              <w:r w:rsidRPr="001F4491">
                <w:rPr>
                  <w:rStyle w:val="Lienhypertexte"/>
                  <w:rFonts w:ascii="Arial" w:hAnsi="Arial" w:cs="Arial"/>
                  <w:i/>
                  <w:iCs/>
                  <w:szCs w:val="24"/>
                  <w:shd w:val="clear" w:color="auto" w:fill="FFFFFF"/>
                </w:rPr>
                <w:t>www.fr24news.com</w:t>
              </w:r>
            </w:hyperlink>
            <w:r w:rsidRPr="001F4491">
              <w:rPr>
                <w:rFonts w:ascii="Arial" w:hAnsi="Arial" w:cs="Arial"/>
                <w:i/>
                <w:iCs/>
                <w:color w:val="222222"/>
                <w:szCs w:val="24"/>
                <w:shd w:val="clear" w:color="auto" w:fill="FFFFFF"/>
              </w:rPr>
              <w:t>, 9 juillet 2020</w:t>
            </w:r>
          </w:p>
        </w:tc>
      </w:tr>
    </w:tbl>
    <w:p w:rsidR="0B6348AC" w:rsidRPr="004D6728" w:rsidRDefault="00BA4448" w:rsidP="004D6728">
      <w:pPr>
        <w:pStyle w:val="Sansinterligne"/>
        <w:jc w:val="right"/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</w:pPr>
    </w:p>
    <w:p w:rsidR="0B6348AC" w:rsidRDefault="00BA4448" w:rsidP="0B6348AC">
      <w:pPr>
        <w:pStyle w:val="Sansinterligne"/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</w:pPr>
    </w:p>
    <w:p w:rsidR="004D6728" w:rsidRDefault="00BA4448" w:rsidP="001F4491">
      <w:pPr>
        <w:pStyle w:val="Sansinterligne"/>
        <w:jc w:val="both"/>
        <w:rPr>
          <w:rFonts w:ascii="Arial" w:hAnsi="Arial" w:cs="Arial"/>
          <w:sz w:val="24"/>
          <w:szCs w:val="24"/>
          <w:lang w:eastAsia="fr-FR"/>
        </w:rPr>
      </w:pPr>
      <w:r>
        <w:rPr>
          <w:rFonts w:ascii="Arial" w:hAnsi="Arial" w:cs="Arial"/>
          <w:b/>
          <w:bCs/>
          <w:sz w:val="24"/>
          <w:szCs w:val="24"/>
          <w:lang w:eastAsia="fr-FR"/>
        </w:rPr>
        <w:t xml:space="preserve">1. </w:t>
      </w:r>
      <w:r w:rsidRPr="0B6348AC">
        <w:rPr>
          <w:rFonts w:ascii="Arial" w:hAnsi="Arial" w:cs="Arial"/>
          <w:sz w:val="24"/>
          <w:szCs w:val="24"/>
          <w:lang w:eastAsia="fr-FR"/>
        </w:rPr>
        <w:t xml:space="preserve">Indiquer en quoi le document 2 </w:t>
      </w:r>
      <w:r>
        <w:rPr>
          <w:rFonts w:ascii="Arial" w:hAnsi="Arial" w:cs="Arial"/>
          <w:sz w:val="24"/>
          <w:szCs w:val="24"/>
          <w:lang w:eastAsia="fr-FR"/>
        </w:rPr>
        <w:t xml:space="preserve">ci-après </w:t>
      </w:r>
      <w:r w:rsidRPr="0B6348AC">
        <w:rPr>
          <w:rFonts w:ascii="Arial" w:hAnsi="Arial" w:cs="Arial"/>
          <w:sz w:val="24"/>
          <w:szCs w:val="24"/>
          <w:lang w:eastAsia="fr-FR"/>
        </w:rPr>
        <w:t>étaye l’expl</w:t>
      </w:r>
      <w:r>
        <w:rPr>
          <w:rFonts w:ascii="Arial" w:hAnsi="Arial" w:cs="Arial"/>
          <w:sz w:val="24"/>
          <w:szCs w:val="24"/>
          <w:lang w:eastAsia="fr-FR"/>
        </w:rPr>
        <w:t>ication donnée dans le document </w:t>
      </w:r>
      <w:r w:rsidRPr="0B6348AC">
        <w:rPr>
          <w:rFonts w:ascii="Arial" w:hAnsi="Arial" w:cs="Arial"/>
          <w:sz w:val="24"/>
          <w:szCs w:val="24"/>
          <w:lang w:eastAsia="fr-FR"/>
        </w:rPr>
        <w:t>1 de la présence de plus en plus fréquente de neige pas</w:t>
      </w:r>
      <w:r>
        <w:rPr>
          <w:rFonts w:ascii="Arial" w:hAnsi="Arial" w:cs="Arial"/>
          <w:sz w:val="24"/>
          <w:szCs w:val="24"/>
          <w:lang w:eastAsia="fr-FR"/>
        </w:rPr>
        <w:t>tèque dans les glaciers alpins.</w:t>
      </w:r>
    </w:p>
    <w:p w:rsidR="004D6728" w:rsidRDefault="00BA4448" w:rsidP="001F4491">
      <w:pPr>
        <w:pStyle w:val="Sansinterligne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</w:pPr>
    </w:p>
    <w:p w:rsidR="004D6728" w:rsidRDefault="00BA4448" w:rsidP="001F4491">
      <w:pPr>
        <w:pStyle w:val="Sansinterligne"/>
        <w:jc w:val="both"/>
        <w:rPr>
          <w:rFonts w:ascii="Arial" w:hAnsi="Arial" w:cs="Arial"/>
          <w:sz w:val="24"/>
          <w:szCs w:val="24"/>
          <w:lang w:eastAsia="fr-FR"/>
        </w:rPr>
      </w:pPr>
      <w:r w:rsidRPr="004D6728">
        <w:rPr>
          <w:rFonts w:ascii="Arial" w:hAnsi="Arial" w:cs="Arial"/>
          <w:b/>
          <w:bCs/>
          <w:sz w:val="24"/>
          <w:szCs w:val="24"/>
          <w:lang w:eastAsia="fr-FR"/>
        </w:rPr>
        <w:t>2.</w:t>
      </w:r>
      <w:r w:rsidRPr="0B6348AC">
        <w:rPr>
          <w:rFonts w:ascii="Arial" w:hAnsi="Arial" w:cs="Arial"/>
          <w:sz w:val="24"/>
          <w:szCs w:val="24"/>
          <w:lang w:eastAsia="fr-FR"/>
        </w:rPr>
        <w:t xml:space="preserve"> </w:t>
      </w:r>
      <w:r>
        <w:rPr>
          <w:rFonts w:ascii="Arial" w:hAnsi="Arial" w:cs="Arial"/>
          <w:sz w:val="24"/>
          <w:szCs w:val="24"/>
          <w:lang w:eastAsia="fr-FR"/>
        </w:rPr>
        <w:t>À</w:t>
      </w:r>
      <w:r w:rsidRPr="0B6348AC">
        <w:rPr>
          <w:rFonts w:ascii="Arial" w:hAnsi="Arial" w:cs="Arial"/>
          <w:sz w:val="24"/>
          <w:szCs w:val="24"/>
          <w:lang w:eastAsia="fr-FR"/>
        </w:rPr>
        <w:t xml:space="preserve"> l’aide des informations des documents 2 et 3</w:t>
      </w:r>
      <w:r>
        <w:rPr>
          <w:rFonts w:ascii="Arial" w:hAnsi="Arial" w:cs="Arial"/>
          <w:sz w:val="24"/>
          <w:szCs w:val="24"/>
          <w:lang w:eastAsia="fr-FR"/>
        </w:rPr>
        <w:t xml:space="preserve"> ci-après</w:t>
      </w:r>
      <w:r w:rsidRPr="0B6348AC">
        <w:rPr>
          <w:rFonts w:ascii="Arial" w:hAnsi="Arial" w:cs="Arial"/>
          <w:sz w:val="24"/>
          <w:szCs w:val="24"/>
          <w:lang w:eastAsia="fr-FR"/>
        </w:rPr>
        <w:t xml:space="preserve">, </w:t>
      </w:r>
      <w:r>
        <w:rPr>
          <w:rFonts w:ascii="Arial" w:hAnsi="Arial" w:cs="Arial"/>
          <w:sz w:val="24"/>
          <w:szCs w:val="24"/>
          <w:lang w:eastAsia="fr-FR"/>
        </w:rPr>
        <w:t xml:space="preserve">expliquer l’effet de la neige </w:t>
      </w:r>
      <w:r w:rsidRPr="0B6348AC">
        <w:rPr>
          <w:rFonts w:ascii="Arial" w:hAnsi="Arial" w:cs="Arial"/>
          <w:sz w:val="24"/>
          <w:szCs w:val="24"/>
          <w:lang w:eastAsia="fr-FR"/>
        </w:rPr>
        <w:t>pastèque sur l’albédo des glaciers.</w:t>
      </w:r>
    </w:p>
    <w:p w:rsidR="004D6728" w:rsidRDefault="00BA4448" w:rsidP="001F4491">
      <w:pPr>
        <w:pStyle w:val="Sansinterligne"/>
        <w:jc w:val="both"/>
        <w:rPr>
          <w:rFonts w:ascii="Arial" w:hAnsi="Arial" w:cs="Arial"/>
          <w:sz w:val="24"/>
          <w:szCs w:val="24"/>
          <w:lang w:eastAsia="fr-FR"/>
        </w:rPr>
      </w:pPr>
    </w:p>
    <w:p w:rsidR="004D6728" w:rsidRDefault="00BA4448" w:rsidP="001F4491">
      <w:pPr>
        <w:pStyle w:val="Sansinterligne"/>
        <w:jc w:val="both"/>
        <w:rPr>
          <w:rFonts w:ascii="Arial" w:hAnsi="Arial" w:cs="Arial"/>
          <w:sz w:val="24"/>
          <w:szCs w:val="24"/>
          <w:lang w:eastAsia="fr-FR"/>
        </w:rPr>
      </w:pPr>
      <w:r w:rsidRPr="004D6728">
        <w:rPr>
          <w:rFonts w:ascii="Arial" w:hAnsi="Arial" w:cs="Arial"/>
          <w:b/>
          <w:bCs/>
          <w:sz w:val="24"/>
          <w:szCs w:val="24"/>
          <w:lang w:eastAsia="fr-FR"/>
        </w:rPr>
        <w:t xml:space="preserve">3. </w:t>
      </w:r>
      <w:r>
        <w:rPr>
          <w:rFonts w:ascii="Arial" w:hAnsi="Arial" w:cs="Arial"/>
          <w:sz w:val="24"/>
          <w:szCs w:val="24"/>
          <w:lang w:eastAsia="fr-FR"/>
        </w:rPr>
        <w:t>À</w:t>
      </w:r>
      <w:r w:rsidRPr="0B6348AC">
        <w:rPr>
          <w:rFonts w:ascii="Arial" w:hAnsi="Arial" w:cs="Arial"/>
          <w:sz w:val="24"/>
          <w:szCs w:val="24"/>
          <w:lang w:eastAsia="fr-FR"/>
        </w:rPr>
        <w:t xml:space="preserve"> l’aide de l’ensemble de ces informations, justif</w:t>
      </w:r>
      <w:r>
        <w:rPr>
          <w:rFonts w:ascii="Arial" w:hAnsi="Arial" w:cs="Arial"/>
          <w:sz w:val="24"/>
          <w:szCs w:val="24"/>
          <w:lang w:eastAsia="fr-FR"/>
        </w:rPr>
        <w:t>ier le titre de l’article : « La « neige pastèque »</w:t>
      </w:r>
      <w:r w:rsidRPr="0B6348AC">
        <w:rPr>
          <w:rFonts w:ascii="Arial" w:hAnsi="Arial" w:cs="Arial"/>
          <w:sz w:val="24"/>
          <w:szCs w:val="24"/>
          <w:lang w:eastAsia="fr-FR"/>
        </w:rPr>
        <w:t xml:space="preserve"> rose menace un grand glacier</w:t>
      </w:r>
      <w:r w:rsidRPr="0B6348AC">
        <w:rPr>
          <w:rFonts w:ascii="Arial" w:hAnsi="Arial" w:cs="Arial"/>
          <w:sz w:val="24"/>
          <w:szCs w:val="24"/>
          <w:lang w:eastAsia="fr-FR"/>
        </w:rPr>
        <w:t xml:space="preserve"> italien ».</w:t>
      </w:r>
    </w:p>
    <w:p w:rsidR="004D6728" w:rsidRDefault="00BA4448" w:rsidP="001F4491">
      <w:pPr>
        <w:pStyle w:val="Sansinterligne"/>
        <w:jc w:val="both"/>
        <w:rPr>
          <w:rFonts w:ascii="Arial" w:hAnsi="Arial" w:cs="Arial"/>
          <w:sz w:val="24"/>
          <w:szCs w:val="24"/>
          <w:lang w:eastAsia="fr-FR"/>
        </w:rPr>
      </w:pPr>
    </w:p>
    <w:p w:rsidR="00460442" w:rsidRDefault="00BA4448">
      <w:pPr>
        <w:spacing w:after="0" w:line="240" w:lineRule="auto"/>
        <w:rPr>
          <w:rFonts w:eastAsia="Times New Roman" w:cs="Arial"/>
          <w:b/>
          <w:bCs/>
          <w:u w:val="single"/>
        </w:rPr>
      </w:pPr>
      <w:r>
        <w:rPr>
          <w:rFonts w:eastAsia="Times New Roman" w:cs="Arial"/>
          <w:b/>
          <w:bCs/>
          <w:u w:val="single"/>
        </w:rPr>
        <w:br w:type="page"/>
      </w:r>
    </w:p>
    <w:p w:rsidR="004D6728" w:rsidRDefault="00BA4448" w:rsidP="0067318E">
      <w:pPr>
        <w:pStyle w:val="Sansinterligne"/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</w:pPr>
    </w:p>
    <w:p w:rsidR="00460442" w:rsidRDefault="00BA4448" w:rsidP="0067318E">
      <w:pPr>
        <w:pStyle w:val="Sansinterligne"/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</w:pPr>
    </w:p>
    <w:p w:rsidR="004D6728" w:rsidRDefault="00BA4448" w:rsidP="0067318E">
      <w:pPr>
        <w:pStyle w:val="Sansinterligne"/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</w:pPr>
    </w:p>
    <w:p w:rsidR="004D6728" w:rsidRDefault="00BA4448" w:rsidP="0067318E">
      <w:pPr>
        <w:pStyle w:val="Sansinterligne"/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20A17" w:rsidRPr="00220A17" w:rsidTr="005257C7">
        <w:trPr>
          <w:trHeight w:val="7487"/>
        </w:trPr>
        <w:tc>
          <w:tcPr>
            <w:tcW w:w="9060" w:type="dxa"/>
          </w:tcPr>
          <w:p w:rsidR="00220A17" w:rsidRPr="00220A17" w:rsidRDefault="00BA4448" w:rsidP="00220A17">
            <w:pPr>
              <w:pStyle w:val="Sansinterligne"/>
              <w:spacing w:before="120" w:after="1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 w:rsidRPr="00220A17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FR"/>
              </w:rPr>
              <w:t>Document 2 :</w:t>
            </w:r>
            <w:r w:rsidRPr="00220A17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fr-FR"/>
              </w:rPr>
              <w:t xml:space="preserve"> </w:t>
            </w:r>
            <w:r w:rsidRPr="00220A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>Anomalies des moyennes mensuelles de la température de surface mondiale par rapport à la moyenne des températures de la période 1951-1980</w:t>
            </w:r>
          </w:p>
          <w:p w:rsidR="00220A17" w:rsidRPr="00220A17" w:rsidRDefault="00BA4448" w:rsidP="00220A17">
            <w:pPr>
              <w:pStyle w:val="Sansinterligne"/>
              <w:spacing w:before="120" w:after="120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220A17">
              <w:rPr>
                <w:noProof/>
                <w:lang w:eastAsia="fr-FR"/>
              </w:rPr>
              <w:drawing>
                <wp:inline distT="0" distB="0" distL="0" distR="0" wp14:anchorId="29308DD6" wp14:editId="46BE1CF0">
                  <wp:extent cx="5649602" cy="3494314"/>
                  <wp:effectExtent l="0" t="0" r="8255" b="0"/>
                  <wp:docPr id="1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3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9602" cy="3494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0A17" w:rsidRPr="00220A17" w:rsidRDefault="00BA4448" w:rsidP="005257C7">
            <w:pPr>
              <w:pStyle w:val="Sansinterligne"/>
              <w:spacing w:before="120" w:after="120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fr-FR"/>
              </w:rPr>
            </w:pPr>
            <w:r w:rsidRPr="00220A17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La ligne avec carrés montre les estimations qui utilisent les données des stations </w:t>
            </w:r>
            <w:r w:rsidRPr="00220A17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météorologiques et les données sur la température des océans enregistrée par des capteurs sur des navires et des bouées météorologiques.</w:t>
            </w:r>
          </w:p>
          <w:p w:rsidR="00220A17" w:rsidRPr="00220A17" w:rsidRDefault="00BA4448" w:rsidP="00220A17">
            <w:pPr>
              <w:pStyle w:val="Sansinterligne"/>
              <w:spacing w:before="120" w:after="1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 w:rsidRPr="005257C7">
              <w:rPr>
                <w:rFonts w:ascii="Arial" w:hAnsi="Arial" w:cs="Arial"/>
                <w:i/>
                <w:iCs/>
                <w:szCs w:val="24"/>
                <w:lang w:eastAsia="fr-FR"/>
              </w:rPr>
              <w:t>D’après le site officiel de la NASA</w:t>
            </w:r>
          </w:p>
        </w:tc>
      </w:tr>
    </w:tbl>
    <w:p w:rsidR="0067318E" w:rsidRDefault="00BA4448" w:rsidP="0B6348AC">
      <w:pPr>
        <w:pStyle w:val="Sansinterligne"/>
        <w:jc w:val="right"/>
        <w:rPr>
          <w:rFonts w:ascii="Arial" w:hAnsi="Arial" w:cs="Arial"/>
          <w:i/>
          <w:iCs/>
          <w:sz w:val="24"/>
          <w:szCs w:val="24"/>
          <w:lang w:eastAsia="fr-FR"/>
        </w:rPr>
      </w:pPr>
    </w:p>
    <w:p w:rsidR="00460442" w:rsidRDefault="00BA4448">
      <w:pPr>
        <w:spacing w:after="0" w:line="240" w:lineRule="auto"/>
        <w:rPr>
          <w:u w:val="single"/>
        </w:rPr>
      </w:pPr>
      <w:r>
        <w:rPr>
          <w:u w:val="single"/>
        </w:rPr>
        <w:br w:type="page"/>
      </w:r>
    </w:p>
    <w:p w:rsidR="00C770DC" w:rsidRDefault="00BA4448">
      <w:pPr>
        <w:spacing w:after="0" w:line="240" w:lineRule="auto"/>
        <w:rPr>
          <w:u w:val="single"/>
        </w:rPr>
      </w:pPr>
    </w:p>
    <w:p w:rsidR="00C770DC" w:rsidRDefault="00BA4448">
      <w:pPr>
        <w:spacing w:after="0" w:line="240" w:lineRule="auto"/>
        <w:rPr>
          <w:rFonts w:ascii="Calibri" w:hAnsi="Calibri"/>
          <w:sz w:val="22"/>
          <w:szCs w:val="22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84AAF" w:rsidRPr="00984AAF" w:rsidTr="00984AAF">
        <w:trPr>
          <w:trHeight w:val="5104"/>
        </w:trPr>
        <w:tc>
          <w:tcPr>
            <w:tcW w:w="9060" w:type="dxa"/>
          </w:tcPr>
          <w:p w:rsidR="00984AAF" w:rsidRPr="00984AAF" w:rsidRDefault="00BA4448" w:rsidP="00984AAF">
            <w:pPr>
              <w:pStyle w:val="Sansinterligne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eastAsia="fr-FR"/>
              </w:rPr>
            </w:pPr>
            <w:r w:rsidRPr="00984AAF"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eastAsia="fr-FR"/>
              </w:rPr>
              <w:t>Document 3 :</w:t>
            </w:r>
            <w:r w:rsidRPr="00984AAF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 xml:space="preserve"> Définition de l’albédo</w:t>
            </w:r>
          </w:p>
          <w:p w:rsidR="00984AAF" w:rsidRPr="00984AAF" w:rsidRDefault="00BA4448" w:rsidP="00984AAF">
            <w:pPr>
              <w:shd w:val="clear" w:color="auto" w:fill="FFFFFF"/>
              <w:spacing w:before="120" w:after="120" w:line="240" w:lineRule="auto"/>
              <w:jc w:val="both"/>
              <w:rPr>
                <w:rFonts w:eastAsia="Times New Roman" w:cs="Arial"/>
              </w:rPr>
            </w:pPr>
            <w:r w:rsidRPr="00984AAF">
              <w:rPr>
                <w:rFonts w:eastAsia="Times New Roman" w:cs="Arial"/>
              </w:rPr>
              <w:t xml:space="preserve">L'albédo A d'une surface mesure </w:t>
            </w:r>
            <w:r w:rsidRPr="00984AAF">
              <w:rPr>
                <w:rFonts w:eastAsia="Times New Roman" w:cs="Arial"/>
              </w:rPr>
              <w:t>l'importance avec laquelle une surface recevant de la lumière, réfléchit cette lumière. C’est le rapport entre la puissance de rayonnement réfléchie par une surface (P</w:t>
            </w:r>
            <w:r w:rsidRPr="00984AAF">
              <w:rPr>
                <w:rFonts w:eastAsia="Times New Roman" w:cs="Arial"/>
                <w:vertAlign w:val="subscript"/>
              </w:rPr>
              <w:t>réfléchie</w:t>
            </w:r>
            <w:r w:rsidRPr="00984AAF">
              <w:rPr>
                <w:rFonts w:eastAsia="Times New Roman" w:cs="Arial"/>
              </w:rPr>
              <w:t>) et la puissance de rayonnement incident sur cette même surface (P</w:t>
            </w:r>
            <w:r w:rsidRPr="00984AAF">
              <w:rPr>
                <w:rFonts w:eastAsia="Times New Roman" w:cs="Arial"/>
                <w:vertAlign w:val="subscript"/>
              </w:rPr>
              <w:t>reçue</w:t>
            </w:r>
            <w:r w:rsidRPr="00984AAF">
              <w:rPr>
                <w:rFonts w:eastAsia="Times New Roman" w:cs="Arial"/>
              </w:rPr>
              <w:t>).</w:t>
            </w:r>
          </w:p>
          <w:p w:rsidR="00984AAF" w:rsidRPr="00984AAF" w:rsidRDefault="00BA4448" w:rsidP="00984AAF">
            <w:pPr>
              <w:shd w:val="clear" w:color="auto" w:fill="FFFFFF" w:themeFill="background1"/>
              <w:spacing w:before="120" w:after="120" w:line="240" w:lineRule="auto"/>
              <w:rPr>
                <w:rFonts w:eastAsia="Times New Roman" w:cs="Arial"/>
              </w:rPr>
            </w:pPr>
            <w:r w:rsidRPr="00984AAF">
              <w:rPr>
                <w:rFonts w:eastAsia="Times New Roman" w:cs="Arial"/>
              </w:rPr>
              <w:t>L’alb</w:t>
            </w:r>
            <w:r w:rsidRPr="00984AAF">
              <w:rPr>
                <w:rFonts w:eastAsia="Arial" w:cs="Arial"/>
              </w:rPr>
              <w:t>édo</w:t>
            </w:r>
            <w:r w:rsidRPr="00984AAF">
              <w:rPr>
                <w:rFonts w:eastAsia="Times New Roman" w:cs="Arial"/>
              </w:rPr>
              <w:t xml:space="preserve"> A est une valeur sans unité, comprise entre 0 et 1.</w:t>
            </w:r>
          </w:p>
          <w:p w:rsidR="00984AAF" w:rsidRPr="00984AAF" w:rsidRDefault="00BA4448" w:rsidP="00984AAF">
            <w:pPr>
              <w:shd w:val="clear" w:color="auto" w:fill="FFFFFF" w:themeFill="background1"/>
              <w:spacing w:before="120" w:after="120" w:line="240" w:lineRule="auto"/>
              <w:jc w:val="center"/>
              <w:rPr>
                <w:u w:val="single"/>
              </w:rPr>
            </w:pPr>
            <w:r w:rsidRPr="00984AAF">
              <w:rPr>
                <w:noProof/>
              </w:rPr>
              <w:drawing>
                <wp:inline distT="0" distB="0" distL="0" distR="0" wp14:anchorId="76DAD0D8" wp14:editId="438ADB0A">
                  <wp:extent cx="3604260" cy="1973580"/>
                  <wp:effectExtent l="0" t="0" r="0" b="7620"/>
                  <wp:docPr id="2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4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679" t="23096" r="14676" b="350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4260" cy="197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420F" w:rsidRDefault="00BA4448" w:rsidP="00F2420F">
      <w:pPr>
        <w:pStyle w:val="Sansinterligne"/>
        <w:rPr>
          <w:rFonts w:ascii="Arial" w:hAnsi="Arial" w:cs="Arial"/>
          <w:sz w:val="24"/>
          <w:szCs w:val="24"/>
          <w:u w:val="single"/>
          <w:lang w:eastAsia="fr-FR"/>
        </w:rPr>
      </w:pPr>
    </w:p>
    <w:p w:rsidR="00C770DC" w:rsidRDefault="00BA4448" w:rsidP="00F2420F">
      <w:pPr>
        <w:pStyle w:val="Sansinterligne"/>
        <w:rPr>
          <w:rFonts w:ascii="Arial" w:hAnsi="Arial" w:cs="Arial"/>
          <w:sz w:val="24"/>
          <w:szCs w:val="24"/>
          <w:u w:val="single"/>
          <w:lang w:eastAsia="fr-FR"/>
        </w:rPr>
      </w:pPr>
    </w:p>
    <w:p w:rsidR="00C770DC" w:rsidRDefault="00BA4448" w:rsidP="00F2420F">
      <w:pPr>
        <w:pStyle w:val="Sansinterligne"/>
        <w:rPr>
          <w:rFonts w:ascii="Arial" w:hAnsi="Arial" w:cs="Arial"/>
          <w:sz w:val="24"/>
          <w:szCs w:val="24"/>
          <w:u w:val="single"/>
          <w:lang w:eastAsia="fr-FR"/>
        </w:rPr>
      </w:pPr>
    </w:p>
    <w:p w:rsidR="00F2420F" w:rsidRDefault="00BA4448" w:rsidP="00F2420F">
      <w:pPr>
        <w:pStyle w:val="Sansinterligne"/>
        <w:rPr>
          <w:rFonts w:ascii="Arial" w:hAnsi="Arial" w:cs="Arial"/>
          <w:sz w:val="24"/>
          <w:szCs w:val="24"/>
          <w:u w:val="single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73F21" w:rsidRPr="00F73F21" w:rsidTr="00C770DC">
        <w:trPr>
          <w:trHeight w:val="2324"/>
        </w:trPr>
        <w:tc>
          <w:tcPr>
            <w:tcW w:w="9060" w:type="dxa"/>
          </w:tcPr>
          <w:p w:rsidR="00F73F21" w:rsidRPr="00F73F21" w:rsidRDefault="00BA4448" w:rsidP="00F73F21">
            <w:pPr>
              <w:pStyle w:val="Sansinterligne"/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eastAsia="fr-FR"/>
              </w:rPr>
            </w:pPr>
            <w:r w:rsidRPr="00F73F21"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eastAsia="fr-FR"/>
              </w:rPr>
              <w:t>Document 4 :</w:t>
            </w:r>
            <w:r w:rsidRPr="00F73F21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 xml:space="preserve"> Mesure de l’albédo pour différentes surfaces colorées</w:t>
            </w:r>
          </w:p>
          <w:p w:rsidR="00F73F21" w:rsidRPr="00F73F21" w:rsidRDefault="00BA4448" w:rsidP="00F73F21">
            <w:pPr>
              <w:pStyle w:val="Sansinterligne"/>
              <w:spacing w:before="120" w:after="120"/>
              <w:jc w:val="both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F73F21">
              <w:rPr>
                <w:rFonts w:ascii="Arial" w:hAnsi="Arial" w:cs="Arial"/>
                <w:sz w:val="24"/>
                <w:szCs w:val="24"/>
                <w:lang w:eastAsia="fr-FR"/>
              </w:rPr>
              <w:t xml:space="preserve">On a mesuré l’albédo de surfaces (feuilles de papier) colorées à l’aide de l’application Albedo. Les résultats sont présentés </w:t>
            </w:r>
            <w:r w:rsidRPr="00F73F21">
              <w:rPr>
                <w:rFonts w:ascii="Arial" w:hAnsi="Arial" w:cs="Arial"/>
                <w:sz w:val="24"/>
                <w:szCs w:val="24"/>
                <w:lang w:eastAsia="fr-FR"/>
              </w:rPr>
              <w:t>dans le tableau ci-dessous.</w:t>
            </w:r>
          </w:p>
          <w:p w:rsidR="00F73F21" w:rsidRPr="00F73F21" w:rsidRDefault="00BA4448" w:rsidP="00F73F21">
            <w:pPr>
              <w:pStyle w:val="Sansinterligne"/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eastAsia="fr-FR"/>
              </w:rPr>
            </w:pPr>
            <w:r w:rsidRPr="00F73F21">
              <w:rPr>
                <w:noProof/>
                <w:lang w:eastAsia="fr-FR"/>
              </w:rPr>
              <w:drawing>
                <wp:inline distT="0" distB="0" distL="0" distR="0" wp14:anchorId="1313BAA4" wp14:editId="76EBF17A">
                  <wp:extent cx="5619750" cy="625475"/>
                  <wp:effectExtent l="0" t="0" r="0" b="3175"/>
                  <wp:docPr id="3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25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02" t="45459" r="8464" b="399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4297" cy="625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164B" w:rsidRDefault="00BA4448" w:rsidP="004D6728">
      <w:pPr>
        <w:pStyle w:val="Sansinterligne"/>
        <w:rPr>
          <w:rFonts w:ascii="Arial" w:hAnsi="Arial" w:cs="Arial"/>
          <w:sz w:val="24"/>
          <w:szCs w:val="24"/>
          <w:lang w:eastAsia="fr-FR"/>
        </w:rPr>
      </w:pPr>
    </w:p>
    <w:p w:rsidR="00C770DC" w:rsidRDefault="00BA4448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4D6728" w:rsidRDefault="00BA4448" w:rsidP="004D6728">
      <w:pPr>
        <w:pStyle w:val="Sansinterligne"/>
        <w:rPr>
          <w:rFonts w:ascii="Arial" w:hAnsi="Arial" w:cs="Arial"/>
          <w:sz w:val="24"/>
          <w:szCs w:val="24"/>
          <w:lang w:eastAsia="fr-FR"/>
        </w:rPr>
      </w:pPr>
    </w:p>
    <w:p w:rsidR="0067318E" w:rsidRDefault="00BA4448" w:rsidP="0B6348AC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r w:rsidRPr="0B6348AC">
        <w:rPr>
          <w:rFonts w:ascii="Arial" w:hAnsi="Arial" w:cs="Arial"/>
          <w:sz w:val="24"/>
          <w:szCs w:val="24"/>
          <w:lang w:eastAsia="fr-FR"/>
        </w:rPr>
        <w:t xml:space="preserve">Le schéma ci-dessous permet de résumer les liens entre réchauffement climatique et neige </w:t>
      </w:r>
      <w:r>
        <w:rPr>
          <w:rFonts w:ascii="Arial" w:hAnsi="Arial" w:cs="Arial"/>
          <w:sz w:val="24"/>
          <w:szCs w:val="24"/>
          <w:lang w:eastAsia="fr-FR"/>
        </w:rPr>
        <w:t>pastèque :</w:t>
      </w:r>
    </w:p>
    <w:p w:rsidR="0B6348AC" w:rsidRDefault="00BA4448" w:rsidP="0B6348AC">
      <w:pPr>
        <w:pStyle w:val="Sansinterligne"/>
        <w:rPr>
          <w:lang w:eastAsia="fr-FR"/>
        </w:rPr>
      </w:pPr>
    </w:p>
    <w:p w:rsidR="00F02D3D" w:rsidRDefault="00BA4448" w:rsidP="00F02D3D">
      <w:pPr>
        <w:pStyle w:val="Sansinterligne"/>
        <w:spacing w:after="120"/>
        <w:jc w:val="center"/>
        <w:rPr>
          <w:rFonts w:ascii="Arial" w:hAnsi="Arial" w:cs="Arial"/>
          <w:b/>
          <w:bCs/>
          <w:sz w:val="24"/>
          <w:szCs w:val="24"/>
          <w:lang w:eastAsia="fr-FR"/>
        </w:rPr>
      </w:pPr>
      <w:r w:rsidRPr="0B6348AC">
        <w:rPr>
          <w:rFonts w:ascii="Arial" w:hAnsi="Arial" w:cs="Arial"/>
          <w:b/>
          <w:bCs/>
          <w:sz w:val="24"/>
          <w:szCs w:val="24"/>
          <w:u w:val="single"/>
          <w:lang w:eastAsia="fr-FR"/>
        </w:rPr>
        <w:t>Schéma-bilan :</w:t>
      </w:r>
      <w:r w:rsidRPr="0B6348AC">
        <w:rPr>
          <w:rFonts w:ascii="Arial" w:hAnsi="Arial" w:cs="Arial"/>
          <w:b/>
          <w:bCs/>
          <w:sz w:val="24"/>
          <w:szCs w:val="24"/>
          <w:lang w:eastAsia="fr-FR"/>
        </w:rPr>
        <w:t xml:space="preserve"> Liens entre réchauffement climatique et neige pastèque</w:t>
      </w:r>
    </w:p>
    <w:p w:rsidR="00F02D3D" w:rsidRDefault="00BA4448" w:rsidP="00F02D3D">
      <w:pPr>
        <w:pStyle w:val="Sansinterligne"/>
        <w:jc w:val="center"/>
        <w:rPr>
          <w:rFonts w:ascii="Arial" w:hAnsi="Arial" w:cs="Arial"/>
          <w:sz w:val="24"/>
          <w:szCs w:val="24"/>
          <w:lang w:eastAsia="fr-FR"/>
        </w:rPr>
      </w:pPr>
      <w:r w:rsidRPr="00B33185">
        <w:rPr>
          <w:rFonts w:ascii="Arial" w:hAnsi="Arial" w:cs="Arial"/>
          <w:sz w:val="24"/>
          <w:szCs w:val="24"/>
          <w:lang w:eastAsia="fr-FR"/>
        </w:rPr>
        <w:t>Les flèches indiquent ‘provoque’</w:t>
      </w:r>
    </w:p>
    <w:p w:rsidR="00F02D3D" w:rsidRPr="00B33185" w:rsidRDefault="00BA4448" w:rsidP="00F02D3D">
      <w:pPr>
        <w:pStyle w:val="Sansinterligne"/>
        <w:jc w:val="center"/>
        <w:rPr>
          <w:rFonts w:ascii="Arial" w:hAnsi="Arial" w:cs="Arial"/>
          <w:sz w:val="24"/>
          <w:szCs w:val="24"/>
          <w:lang w:eastAsia="fr-FR"/>
        </w:rPr>
      </w:pPr>
    </w:p>
    <w:p w:rsidR="00F02D3D" w:rsidRDefault="00BA4448" w:rsidP="00F02D3D">
      <w:pPr>
        <w:pStyle w:val="Sansinterligne"/>
        <w:jc w:val="center"/>
        <w:rPr>
          <w:rFonts w:ascii="Arial" w:hAnsi="Arial" w:cs="Arial"/>
          <w:sz w:val="24"/>
          <w:szCs w:val="24"/>
          <w:lang w:eastAsia="fr-FR"/>
        </w:rPr>
      </w:pPr>
      <w:r w:rsidRPr="00DF2BF7">
        <w:rPr>
          <w:noProof/>
          <w:lang w:eastAsia="fr-FR"/>
        </w:rPr>
        <w:drawing>
          <wp:inline distT="0" distB="0" distL="0" distR="0" wp14:anchorId="497CF08B" wp14:editId="5924D199">
            <wp:extent cx="2354523" cy="3437890"/>
            <wp:effectExtent l="0" t="0" r="8255" b="0"/>
            <wp:docPr id="4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33" t="25613" r="12511" b="5585"/>
                    <a:stretch/>
                  </pic:blipFill>
                  <pic:spPr bwMode="auto">
                    <a:xfrm>
                      <a:off x="0" y="0"/>
                      <a:ext cx="2357714" cy="3442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6728" w:rsidRDefault="00BA4448" w:rsidP="0B6348AC">
      <w:pPr>
        <w:pStyle w:val="Sansinterligne"/>
        <w:rPr>
          <w:lang w:eastAsia="fr-FR"/>
        </w:rPr>
      </w:pPr>
    </w:p>
    <w:p w:rsidR="004D6728" w:rsidRDefault="00BA4448" w:rsidP="00CC5BD5">
      <w:pPr>
        <w:pStyle w:val="Sansinterligne"/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</w:t>
      </w:r>
      <w:r w:rsidRPr="004D6728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Sur votre copie, recopier ce schéma-bilan et associer chaque élément ci-dessous à une case du schéma-bilan repérée par son numéro :</w:t>
      </w:r>
    </w:p>
    <w:p w:rsidR="004D6728" w:rsidRDefault="00BA4448" w:rsidP="00CC5BD5">
      <w:pPr>
        <w:pStyle w:val="Sansinterligne"/>
        <w:numPr>
          <w:ilvl w:val="0"/>
          <w:numId w:val="1"/>
        </w:numPr>
        <w:spacing w:after="120"/>
        <w:jc w:val="both"/>
        <w:rPr>
          <w:rFonts w:ascii="Arial" w:hAnsi="Arial" w:cs="Arial"/>
          <w:sz w:val="24"/>
          <w:szCs w:val="24"/>
        </w:rPr>
      </w:pPr>
      <w:r w:rsidRPr="0B6348AC">
        <w:rPr>
          <w:rFonts w:ascii="Arial" w:hAnsi="Arial" w:cs="Arial"/>
          <w:sz w:val="24"/>
          <w:szCs w:val="24"/>
        </w:rPr>
        <w:t xml:space="preserve">Coloration en rose de la </w:t>
      </w:r>
      <w:r>
        <w:rPr>
          <w:rFonts w:ascii="Arial" w:hAnsi="Arial" w:cs="Arial"/>
          <w:sz w:val="24"/>
          <w:szCs w:val="24"/>
        </w:rPr>
        <w:t>neige = neige</w:t>
      </w:r>
      <w:r w:rsidRPr="0B6348AC">
        <w:rPr>
          <w:rFonts w:ascii="Arial" w:hAnsi="Arial" w:cs="Arial"/>
          <w:sz w:val="24"/>
          <w:szCs w:val="24"/>
        </w:rPr>
        <w:t xml:space="preserve"> pastèque</w:t>
      </w:r>
    </w:p>
    <w:p w:rsidR="004D6728" w:rsidRDefault="00BA4448" w:rsidP="00CC5BD5">
      <w:pPr>
        <w:pStyle w:val="Sansinterligne"/>
        <w:numPr>
          <w:ilvl w:val="0"/>
          <w:numId w:val="1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Absorption plus importante de l’énergie solaire reçue</w:t>
      </w:r>
    </w:p>
    <w:p w:rsidR="004D6728" w:rsidRDefault="00BA4448" w:rsidP="00CC5BD5">
      <w:pPr>
        <w:pStyle w:val="Sansinterligne"/>
        <w:numPr>
          <w:ilvl w:val="0"/>
          <w:numId w:val="1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Augmentation températ</w:t>
      </w:r>
      <w:r>
        <w:rPr>
          <w:rFonts w:ascii="Arial" w:hAnsi="Arial" w:cs="Arial"/>
          <w:sz w:val="24"/>
          <w:szCs w:val="24"/>
        </w:rPr>
        <w:t>ure globale (réchauffement climatique)</w:t>
      </w:r>
    </w:p>
    <w:p w:rsidR="004D6728" w:rsidRDefault="00BA4448" w:rsidP="00CC5BD5">
      <w:pPr>
        <w:pStyle w:val="Sansinterligne"/>
        <w:numPr>
          <w:ilvl w:val="0"/>
          <w:numId w:val="1"/>
        </w:numPr>
        <w:spacing w:after="120"/>
        <w:jc w:val="both"/>
        <w:rPr>
          <w:rStyle w:val="Accentuation"/>
          <w:i w:val="0"/>
          <w:iCs w:val="0"/>
        </w:rPr>
      </w:pPr>
      <w:r w:rsidRPr="0B6348AC">
        <w:rPr>
          <w:rFonts w:ascii="Arial" w:hAnsi="Arial" w:cs="Arial"/>
          <w:sz w:val="24"/>
          <w:szCs w:val="24"/>
        </w:rPr>
        <w:t xml:space="preserve">Prolifération des algues </w:t>
      </w:r>
      <w:r w:rsidRPr="0B6348AC">
        <w:rPr>
          <w:rStyle w:val="Accentuation"/>
          <w:rFonts w:ascii="Arial" w:hAnsi="Arial" w:cs="Arial"/>
          <w:sz w:val="24"/>
          <w:szCs w:val="24"/>
        </w:rPr>
        <w:t xml:space="preserve">Chlamydomonas nivalis </w:t>
      </w:r>
      <w:r w:rsidRPr="0B6348AC">
        <w:rPr>
          <w:rStyle w:val="Accentuation"/>
          <w:rFonts w:ascii="Arial" w:hAnsi="Arial" w:cs="Arial"/>
          <w:i w:val="0"/>
          <w:iCs w:val="0"/>
          <w:sz w:val="24"/>
          <w:szCs w:val="24"/>
        </w:rPr>
        <w:t>dans la neige fondue</w:t>
      </w:r>
    </w:p>
    <w:p w:rsidR="004D6728" w:rsidRDefault="00BA4448" w:rsidP="00CC5BD5">
      <w:pPr>
        <w:pStyle w:val="Sansinterligne"/>
        <w:numPr>
          <w:ilvl w:val="0"/>
          <w:numId w:val="1"/>
        </w:numPr>
        <w:spacing w:after="120"/>
        <w:jc w:val="both"/>
      </w:pPr>
      <w:r w:rsidRPr="0B6348AC">
        <w:rPr>
          <w:rFonts w:ascii="Arial" w:hAnsi="Arial" w:cs="Arial"/>
          <w:sz w:val="24"/>
          <w:szCs w:val="24"/>
        </w:rPr>
        <w:t>Diminu</w:t>
      </w:r>
      <w:r>
        <w:rPr>
          <w:rFonts w:ascii="Arial" w:hAnsi="Arial" w:cs="Arial"/>
          <w:sz w:val="24"/>
          <w:szCs w:val="24"/>
        </w:rPr>
        <w:t xml:space="preserve">tion de l’albédo de la neige </w:t>
      </w:r>
      <w:r w:rsidRPr="0B6348AC">
        <w:rPr>
          <w:rFonts w:ascii="Arial" w:hAnsi="Arial" w:cs="Arial"/>
          <w:sz w:val="24"/>
          <w:szCs w:val="24"/>
        </w:rPr>
        <w:t>pastèque</w:t>
      </w:r>
    </w:p>
    <w:p w:rsidR="004D6728" w:rsidRDefault="00BA4448" w:rsidP="00CC5BD5">
      <w:pPr>
        <w:pStyle w:val="Sansinterligne"/>
        <w:numPr>
          <w:ilvl w:val="0"/>
          <w:numId w:val="1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Fonte accélérée des glaciers</w:t>
      </w:r>
    </w:p>
    <w:p w:rsidR="004D6728" w:rsidRDefault="00BA4448" w:rsidP="00F02D3D">
      <w:pPr>
        <w:pStyle w:val="Sansinterligne"/>
        <w:jc w:val="both"/>
        <w:rPr>
          <w:lang w:eastAsia="fr-FR"/>
        </w:rPr>
      </w:pPr>
    </w:p>
    <w:p w:rsidR="004D6728" w:rsidRDefault="00BA4448" w:rsidP="00F02D3D">
      <w:pPr>
        <w:pStyle w:val="Sansinterligne"/>
        <w:jc w:val="both"/>
        <w:rPr>
          <w:lang w:eastAsia="fr-FR"/>
        </w:rPr>
      </w:pPr>
    </w:p>
    <w:p w:rsidR="004D6728" w:rsidRDefault="00BA4448" w:rsidP="00F02D3D">
      <w:pPr>
        <w:pStyle w:val="Sansinterligne"/>
        <w:jc w:val="both"/>
        <w:rPr>
          <w:lang w:eastAsia="fr-FR"/>
        </w:rPr>
      </w:pPr>
    </w:p>
    <w:p w:rsidR="004D6728" w:rsidRDefault="00BA4448" w:rsidP="00F02D3D">
      <w:pPr>
        <w:pStyle w:val="Sansinterligne"/>
        <w:jc w:val="both"/>
        <w:rPr>
          <w:lang w:eastAsia="fr-FR"/>
        </w:rPr>
      </w:pPr>
    </w:p>
    <w:p w:rsidR="004D6728" w:rsidRDefault="00BA4448" w:rsidP="00F02D3D">
      <w:pPr>
        <w:pStyle w:val="Sansinterligne"/>
        <w:jc w:val="both"/>
        <w:rPr>
          <w:lang w:eastAsia="fr-FR"/>
        </w:rPr>
      </w:pPr>
    </w:p>
    <w:p w:rsidR="004D6728" w:rsidRDefault="00BA4448" w:rsidP="00F02D3D">
      <w:pPr>
        <w:pStyle w:val="Sansinterligne"/>
        <w:jc w:val="both"/>
        <w:rPr>
          <w:lang w:eastAsia="fr-FR"/>
        </w:rPr>
      </w:pPr>
    </w:p>
    <w:p w:rsidR="004D6728" w:rsidRDefault="00BA4448" w:rsidP="00F02D3D">
      <w:pPr>
        <w:pStyle w:val="Sansinterligne"/>
        <w:jc w:val="both"/>
        <w:rPr>
          <w:rFonts w:ascii="Arial" w:hAnsi="Arial" w:cs="Arial"/>
          <w:sz w:val="24"/>
          <w:szCs w:val="24"/>
          <w:lang w:eastAsia="fr-FR"/>
        </w:rPr>
      </w:pPr>
    </w:p>
    <w:p w:rsidR="0067318E" w:rsidRDefault="00BA4448" w:rsidP="00F02D3D">
      <w:pPr>
        <w:pStyle w:val="Sansinterligne"/>
        <w:jc w:val="both"/>
        <w:rPr>
          <w:rFonts w:ascii="Arial" w:hAnsi="Arial" w:cs="Arial"/>
          <w:sz w:val="24"/>
          <w:szCs w:val="24"/>
          <w:lang w:eastAsia="fr-FR"/>
        </w:rPr>
      </w:pPr>
      <w:r w:rsidRPr="0B6348AC">
        <w:rPr>
          <w:rFonts w:ascii="Arial" w:hAnsi="Arial" w:cs="Arial"/>
          <w:sz w:val="24"/>
          <w:szCs w:val="24"/>
          <w:lang w:eastAsia="fr-FR"/>
        </w:rPr>
        <w:t>Les neiges pastèque ont été observées dans de nombreuses régions du m</w:t>
      </w:r>
      <w:r w:rsidRPr="0B6348AC">
        <w:rPr>
          <w:rFonts w:ascii="Arial" w:hAnsi="Arial" w:cs="Arial"/>
          <w:sz w:val="24"/>
          <w:szCs w:val="24"/>
          <w:lang w:eastAsia="fr-FR"/>
        </w:rPr>
        <w:t>onde, y compris sur les grands glaciers de l’Antarctique. Les glaciers continentaux forment un volume mondial actuel de glace émergée estimé à 158 000 km</w:t>
      </w:r>
      <w:r w:rsidRPr="0B6348AC">
        <w:rPr>
          <w:rFonts w:ascii="Arial" w:hAnsi="Arial" w:cs="Arial"/>
          <w:sz w:val="24"/>
          <w:szCs w:val="24"/>
          <w:vertAlign w:val="superscript"/>
          <w:lang w:eastAsia="fr-FR"/>
        </w:rPr>
        <w:t>3</w:t>
      </w:r>
      <w:r w:rsidRPr="0B6348AC">
        <w:rPr>
          <w:rFonts w:ascii="Arial" w:hAnsi="Arial" w:cs="Arial"/>
          <w:sz w:val="24"/>
          <w:szCs w:val="24"/>
          <w:lang w:eastAsia="fr-FR"/>
        </w:rPr>
        <w:t>. Le réchauffement climatique, s’il se poursuit, pourrait les faire disparaître complètement.</w:t>
      </w:r>
    </w:p>
    <w:p w:rsidR="0B6348AC" w:rsidRDefault="00BA4448" w:rsidP="00F02D3D">
      <w:pPr>
        <w:pStyle w:val="Sansinterligne"/>
        <w:jc w:val="both"/>
        <w:rPr>
          <w:lang w:eastAsia="fr-FR"/>
        </w:rPr>
      </w:pPr>
    </w:p>
    <w:p w:rsidR="0067318E" w:rsidRPr="00A74E97" w:rsidRDefault="00BA4448" w:rsidP="00F02D3D">
      <w:pPr>
        <w:pStyle w:val="Sansinterligne"/>
        <w:jc w:val="both"/>
        <w:rPr>
          <w:rFonts w:ascii="Arial" w:hAnsi="Arial" w:cs="Arial"/>
          <w:strike/>
          <w:color w:val="FF0000"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423545</wp:posOffset>
            </wp:positionH>
            <wp:positionV relativeFrom="paragraph">
              <wp:posOffset>1056005</wp:posOffset>
            </wp:positionV>
            <wp:extent cx="4794885" cy="1701165"/>
            <wp:effectExtent l="0" t="0" r="5715" b="0"/>
            <wp:wrapTopAndBottom/>
            <wp:docPr id="5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2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32" t="26949" r="4460" b="17328"/>
                    <a:stretch>
                      <a:fillRect/>
                    </a:stretch>
                  </pic:blipFill>
                  <pic:spPr>
                    <a:xfrm>
                      <a:off x="0" y="0"/>
                      <a:ext cx="4794885" cy="1701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6728">
        <w:rPr>
          <w:rFonts w:ascii="Arial" w:hAnsi="Arial" w:cs="Arial"/>
          <w:b/>
          <w:bCs/>
          <w:sz w:val="24"/>
          <w:szCs w:val="24"/>
          <w:lang w:eastAsia="fr-FR"/>
        </w:rPr>
        <w:t>5.</w:t>
      </w:r>
      <w:r>
        <w:rPr>
          <w:rFonts w:ascii="Arial" w:hAnsi="Arial" w:cs="Arial"/>
          <w:sz w:val="24"/>
          <w:szCs w:val="24"/>
          <w:lang w:eastAsia="fr-FR"/>
        </w:rPr>
        <w:t xml:space="preserve"> On assimile pour cette question les océans à un parallélépipède dont la surface est estimée à 361 millions de km</w:t>
      </w:r>
      <w:r>
        <w:rPr>
          <w:rFonts w:ascii="Arial" w:hAnsi="Arial" w:cs="Arial"/>
          <w:sz w:val="24"/>
          <w:szCs w:val="24"/>
          <w:vertAlign w:val="superscript"/>
          <w:lang w:eastAsia="fr-FR"/>
        </w:rPr>
        <w:t>2</w:t>
      </w:r>
      <w:r>
        <w:rPr>
          <w:rFonts w:ascii="Arial" w:hAnsi="Arial" w:cs="Arial"/>
          <w:sz w:val="24"/>
          <w:szCs w:val="24"/>
          <w:lang w:eastAsia="fr-FR"/>
        </w:rPr>
        <w:t>. Pour simplifier on confond les masses volumiques de l’eau liquide et de la glace. En utilisant le schéma ci-dessous et la formule donnée, ca</w:t>
      </w:r>
      <w:r>
        <w:rPr>
          <w:rFonts w:ascii="Arial" w:hAnsi="Arial" w:cs="Arial"/>
          <w:sz w:val="24"/>
          <w:szCs w:val="24"/>
          <w:lang w:eastAsia="fr-FR"/>
        </w:rPr>
        <w:t>lculer l’élévation du niveau marin qui serait</w:t>
      </w:r>
      <w:r>
        <w:rPr>
          <w:rFonts w:ascii="Arial" w:hAnsi="Arial" w:cs="Arial"/>
          <w:color w:val="FF0000"/>
          <w:sz w:val="24"/>
          <w:szCs w:val="24"/>
          <w:lang w:eastAsia="fr-FR"/>
        </w:rPr>
        <w:t xml:space="preserve"> </w:t>
      </w:r>
      <w:r>
        <w:rPr>
          <w:rFonts w:ascii="Arial" w:hAnsi="Arial" w:cs="Arial"/>
          <w:sz w:val="24"/>
          <w:szCs w:val="24"/>
          <w:lang w:eastAsia="fr-FR"/>
        </w:rPr>
        <w:t>provoquée par la fonte complète des glaciers continentaux.</w:t>
      </w:r>
      <w:r>
        <w:br w:type="page"/>
      </w:r>
    </w:p>
    <w:p w:rsidR="009A166B" w:rsidRPr="00A77456" w:rsidRDefault="00BA4448" w:rsidP="009A166B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9A166B" w:rsidRPr="00A77456" w:rsidRDefault="00BA4448" w:rsidP="009A166B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9A166B" w:rsidRPr="00D87AD1" w:rsidRDefault="00BA4448" w:rsidP="009A166B">
      <w:pPr>
        <w:spacing w:after="120"/>
        <w:rPr>
          <w:b/>
          <w:sz w:val="22"/>
        </w:rPr>
      </w:pPr>
      <w:r>
        <w:rPr>
          <w:rFonts w:cs="Arial"/>
          <w:b/>
          <w:sz w:val="28"/>
        </w:rPr>
        <w:t>É</w:t>
      </w:r>
      <w:r>
        <w:rPr>
          <w:b/>
          <w:sz w:val="28"/>
        </w:rPr>
        <w:t>tude démographique de la population d’Afrique du Sud</w:t>
      </w:r>
    </w:p>
    <w:p w:rsidR="009A166B" w:rsidRPr="000E2C8B" w:rsidRDefault="00BA4448" w:rsidP="002740FE">
      <w:pPr>
        <w:spacing w:after="360"/>
        <w:rPr>
          <w:i/>
        </w:rPr>
      </w:pPr>
      <w:r w:rsidRPr="00D74F67">
        <w:rPr>
          <w:i/>
        </w:rPr>
        <w:t>Sur 10 points</w:t>
      </w:r>
    </w:p>
    <w:p w:rsidR="000061A2" w:rsidRPr="00A167A4" w:rsidRDefault="00BA4448" w:rsidP="002740FE">
      <w:pPr>
        <w:spacing w:after="480"/>
        <w:rPr>
          <w:rFonts w:cs="Arial"/>
          <w:iCs/>
          <w:color w:val="202122"/>
          <w:sz w:val="21"/>
          <w:szCs w:val="21"/>
          <w:shd w:val="clear" w:color="auto" w:fill="FFFFFF"/>
        </w:rPr>
      </w:pPr>
      <w:r w:rsidRPr="00A167A4">
        <w:rPr>
          <w:iCs/>
        </w:rPr>
        <w:t xml:space="preserve">Cet exercice a pour objet l’étude </w:t>
      </w:r>
      <w:r>
        <w:rPr>
          <w:iCs/>
        </w:rPr>
        <w:t xml:space="preserve">démographique </w:t>
      </w:r>
      <w:r w:rsidRPr="00A167A4">
        <w:rPr>
          <w:iCs/>
        </w:rPr>
        <w:t>d’une population.</w:t>
      </w:r>
      <w:r>
        <w:rPr>
          <w:iCs/>
        </w:rPr>
        <w:t xml:space="preserve"> 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36"/>
      </w:tblGrid>
      <w:tr w:rsidR="00F62D43" w:rsidRPr="005603B4" w:rsidTr="007A0DE3">
        <w:trPr>
          <w:jc w:val="center"/>
        </w:trPr>
        <w:tc>
          <w:tcPr>
            <w:tcW w:w="9036" w:type="dxa"/>
          </w:tcPr>
          <w:p w:rsidR="00F62D43" w:rsidRDefault="00BA4448" w:rsidP="007A6348">
            <w:pPr>
              <w:spacing w:before="120"/>
              <w:rPr>
                <w:b/>
              </w:rPr>
            </w:pPr>
            <w:r w:rsidRPr="002B0602">
              <w:rPr>
                <w:b/>
                <w:u w:val="single"/>
              </w:rPr>
              <w:t>Doc</w:t>
            </w:r>
            <w:r>
              <w:rPr>
                <w:b/>
                <w:u w:val="single"/>
              </w:rPr>
              <w:t>ument</w:t>
            </w:r>
            <w:r w:rsidRPr="002B0602">
              <w:rPr>
                <w:b/>
                <w:u w:val="single"/>
              </w:rPr>
              <w:t xml:space="preserve"> 1</w:t>
            </w:r>
            <w:r w:rsidRPr="00D355BF">
              <w:rPr>
                <w:b/>
              </w:rPr>
              <w:t> :</w:t>
            </w:r>
            <w:r>
              <w:rPr>
                <w:b/>
              </w:rPr>
              <w:t xml:space="preserve"> effectifs de la population en Afrique du Sud depuis 1950</w:t>
            </w:r>
          </w:p>
          <w:p w:rsidR="00F62D43" w:rsidRDefault="00BA4448" w:rsidP="002740FE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0D8BB391" wp14:editId="0C8D9B1E">
                  <wp:extent cx="5515356" cy="3467100"/>
                  <wp:effectExtent l="0" t="0" r="9525" b="0"/>
                  <wp:docPr id="6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/>
                          <a:srcRect l="2809" t="4412" r="11736"/>
                          <a:stretch/>
                        </pic:blipFill>
                        <pic:spPr bwMode="auto">
                          <a:xfrm>
                            <a:off x="0" y="0"/>
                            <a:ext cx="5522229" cy="3471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62D43" w:rsidRPr="005603B4" w:rsidRDefault="00BA4448" w:rsidP="007A6348">
            <w:pPr>
              <w:spacing w:after="12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                                                                       Source : d</w:t>
            </w:r>
            <w:r w:rsidRPr="005603B4">
              <w:rPr>
                <w:i/>
                <w:sz w:val="18"/>
                <w:szCs w:val="18"/>
              </w:rPr>
              <w:t>’après World population p</w:t>
            </w:r>
            <w:r w:rsidRPr="005603B4">
              <w:rPr>
                <w:i/>
                <w:sz w:val="18"/>
                <w:szCs w:val="18"/>
              </w:rPr>
              <w:t>rospects</w:t>
            </w:r>
          </w:p>
        </w:tc>
      </w:tr>
    </w:tbl>
    <w:p w:rsidR="002740FE" w:rsidRDefault="00BA4448" w:rsidP="007A6348"/>
    <w:p w:rsidR="002740FE" w:rsidRDefault="00BA4448">
      <w:pPr>
        <w:spacing w:after="0" w:line="240" w:lineRule="auto"/>
      </w:pPr>
      <w:r>
        <w:br w:type="page"/>
      </w:r>
    </w:p>
    <w:p w:rsidR="00074835" w:rsidRDefault="00BA4448">
      <w:pPr>
        <w:spacing w:after="0" w:line="240" w:lineRule="auto"/>
      </w:pPr>
    </w:p>
    <w:tbl>
      <w:tblPr>
        <w:tblStyle w:val="Grilledutableau"/>
        <w:tblW w:w="9157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7"/>
      </w:tblGrid>
      <w:tr w:rsidR="006E3913" w:rsidTr="007A0DE3">
        <w:trPr>
          <w:jc w:val="center"/>
        </w:trPr>
        <w:tc>
          <w:tcPr>
            <w:tcW w:w="9157" w:type="dxa"/>
          </w:tcPr>
          <w:p w:rsidR="00F62D43" w:rsidRDefault="00BA4448" w:rsidP="007A6348">
            <w:pPr>
              <w:spacing w:before="120" w:after="200"/>
              <w:ind w:right="-2804"/>
            </w:pPr>
            <w:r w:rsidRPr="002B0602">
              <w:rPr>
                <w:b/>
                <w:u w:val="single"/>
              </w:rPr>
              <w:t>Doc</w:t>
            </w:r>
            <w:r>
              <w:rPr>
                <w:b/>
                <w:u w:val="single"/>
              </w:rPr>
              <w:t>ument</w:t>
            </w:r>
            <w:r w:rsidRPr="002B0602">
              <w:rPr>
                <w:b/>
                <w:u w:val="single"/>
              </w:rPr>
              <w:t xml:space="preserve"> 2</w:t>
            </w:r>
            <w:r>
              <w:t> </w:t>
            </w:r>
            <w:r w:rsidRPr="006E3913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r w:rsidRPr="006E3913">
              <w:rPr>
                <w:b/>
                <w:bCs/>
              </w:rPr>
              <w:t>données démographiques</w:t>
            </w:r>
            <w:r>
              <w:rPr>
                <w:b/>
                <w:bCs/>
              </w:rPr>
              <w:t xml:space="preserve"> d’Afrique du Sud</w:t>
            </w:r>
          </w:p>
          <w:tbl>
            <w:tblPr>
              <w:tblStyle w:val="Grilledutableau"/>
              <w:tblW w:w="8931" w:type="dxa"/>
              <w:tblLook w:val="04A0" w:firstRow="1" w:lastRow="0" w:firstColumn="1" w:lastColumn="0" w:noHBand="0" w:noVBand="1"/>
            </w:tblPr>
            <w:tblGrid>
              <w:gridCol w:w="910"/>
              <w:gridCol w:w="2673"/>
              <w:gridCol w:w="2674"/>
              <w:gridCol w:w="2674"/>
            </w:tblGrid>
            <w:tr w:rsidR="00F62D43" w:rsidRPr="00D355BF" w:rsidTr="00E93EF6">
              <w:trPr>
                <w:trHeight w:val="568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Année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>
                    <w:rPr>
                      <w:rFonts w:eastAsia="Times New Roman" w:cs="Arial"/>
                      <w:color w:val="000000"/>
                    </w:rPr>
                    <w:t>T</w:t>
                  </w:r>
                  <w:r w:rsidRPr="00D355BF">
                    <w:rPr>
                      <w:rFonts w:eastAsia="Times New Roman" w:cs="Arial"/>
                      <w:color w:val="000000"/>
                    </w:rPr>
                    <w:t>aux de natalité</w:t>
                  </w:r>
                  <w:r w:rsidRPr="00D355BF">
                    <w:rPr>
                      <w:rFonts w:eastAsia="Times New Roman" w:cs="Arial"/>
                      <w:color w:val="000000"/>
                    </w:rPr>
                    <w:br/>
                    <w:t>(pour mille)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>
                    <w:rPr>
                      <w:rFonts w:eastAsia="Times New Roman" w:cs="Arial"/>
                      <w:color w:val="000000"/>
                    </w:rPr>
                    <w:t>T</w:t>
                  </w:r>
                  <w:r w:rsidRPr="00D355BF">
                    <w:rPr>
                      <w:rFonts w:eastAsia="Times New Roman" w:cs="Arial"/>
                      <w:color w:val="000000"/>
                    </w:rPr>
                    <w:t>aux de mortalité (pour mille)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>
                    <w:rPr>
                      <w:rFonts w:eastAsia="Times New Roman" w:cs="Arial"/>
                      <w:color w:val="000000"/>
                    </w:rPr>
                    <w:t>T</w:t>
                  </w:r>
                  <w:r w:rsidRPr="00D355BF">
                    <w:rPr>
                      <w:rFonts w:eastAsia="Times New Roman" w:cs="Arial"/>
                      <w:color w:val="000000"/>
                    </w:rPr>
                    <w:t>a</w:t>
                  </w:r>
                  <w:r>
                    <w:rPr>
                      <w:rFonts w:eastAsia="Times New Roman" w:cs="Arial"/>
                      <w:color w:val="000000"/>
                    </w:rPr>
                    <w:t>ux d'accroissement</w:t>
                  </w:r>
                  <w:r>
                    <w:rPr>
                      <w:rFonts w:eastAsia="Times New Roman" w:cs="Arial"/>
                      <w:color w:val="000000"/>
                    </w:rPr>
                    <w:br/>
                    <w:t>annuel moyen</w:t>
                  </w:r>
                  <w:r>
                    <w:rPr>
                      <w:rFonts w:eastAsia="Times New Roman" w:cs="Arial"/>
                      <w:color w:val="000000"/>
                    </w:rPr>
                    <w:br/>
                  </w:r>
                  <w:r w:rsidRPr="00D355BF">
                    <w:rPr>
                      <w:rFonts w:eastAsia="Times New Roman" w:cs="Arial"/>
                      <w:color w:val="000000"/>
                    </w:rPr>
                    <w:t>(pour cent)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1950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43,3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20,3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2,3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1960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41,6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16,7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2,5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1970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37,1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13,1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2,4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1980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33,9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10,2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2,4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1990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28,3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8,1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2000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22,6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16,9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BA4448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0,6</w:t>
                  </w:r>
                </w:p>
              </w:tc>
            </w:tr>
          </w:tbl>
          <w:p w:rsidR="00F62D43" w:rsidRDefault="00BA4448" w:rsidP="007A6348">
            <w:pPr>
              <w:spacing w:before="120" w:after="120"/>
              <w:jc w:val="right"/>
            </w:pPr>
            <w:r>
              <w:rPr>
                <w:i/>
                <w:sz w:val="18"/>
                <w:szCs w:val="18"/>
              </w:rPr>
              <w:t xml:space="preserve">                                            Source : d</w:t>
            </w:r>
            <w:r w:rsidRPr="005603B4">
              <w:rPr>
                <w:i/>
                <w:sz w:val="18"/>
                <w:szCs w:val="18"/>
              </w:rPr>
              <w:t>’après World population prospects</w:t>
            </w:r>
          </w:p>
        </w:tc>
      </w:tr>
    </w:tbl>
    <w:p w:rsidR="007A0DE3" w:rsidRDefault="00BA4448"/>
    <w:tbl>
      <w:tblPr>
        <w:tblStyle w:val="Grilledutableau"/>
        <w:tblW w:w="9123" w:type="dxa"/>
        <w:jc w:val="center"/>
        <w:tblLook w:val="04A0" w:firstRow="1" w:lastRow="0" w:firstColumn="1" w:lastColumn="0" w:noHBand="0" w:noVBand="1"/>
      </w:tblPr>
      <w:tblGrid>
        <w:gridCol w:w="9123"/>
      </w:tblGrid>
      <w:tr w:rsidR="00F62D43" w:rsidTr="007A0DE3">
        <w:trPr>
          <w:jc w:val="center"/>
        </w:trPr>
        <w:tc>
          <w:tcPr>
            <w:tcW w:w="9123" w:type="dxa"/>
          </w:tcPr>
          <w:p w:rsidR="000061A2" w:rsidRDefault="00BA4448" w:rsidP="007A6348">
            <w:pPr>
              <w:spacing w:before="120" w:after="200"/>
            </w:pPr>
            <w:r w:rsidRPr="002B0602">
              <w:rPr>
                <w:b/>
                <w:u w:val="single"/>
              </w:rPr>
              <w:t>Doc</w:t>
            </w:r>
            <w:r>
              <w:rPr>
                <w:b/>
                <w:u w:val="single"/>
              </w:rPr>
              <w:t>ument</w:t>
            </w:r>
            <w:r w:rsidRPr="002B0602">
              <w:rPr>
                <w:b/>
                <w:u w:val="single"/>
              </w:rPr>
              <w:t xml:space="preserve"> 3</w:t>
            </w:r>
            <w:r w:rsidRPr="00D355BF">
              <w:rPr>
                <w:b/>
              </w:rPr>
              <w:t> :</w:t>
            </w:r>
            <w:r>
              <w:t xml:space="preserve"> </w:t>
            </w:r>
            <w:r w:rsidRPr="006E3913">
              <w:rPr>
                <w:b/>
                <w:bCs/>
              </w:rPr>
              <w:t>la démographie dans différents pays d’Afrique sub-saharienne</w:t>
            </w:r>
            <w:r>
              <w:t xml:space="preserve"> </w:t>
            </w:r>
          </w:p>
          <w:p w:rsidR="00F62D43" w:rsidRPr="007A0DE3" w:rsidRDefault="00BA4448" w:rsidP="007A6348">
            <w:pPr>
              <w:spacing w:after="120"/>
              <w:jc w:val="both"/>
              <w:rPr>
                <w:rFonts w:cs="Arial"/>
                <w:shd w:val="clear" w:color="auto" w:fill="FAFAFA"/>
              </w:rPr>
            </w:pPr>
            <w:r w:rsidRPr="007A0DE3">
              <w:rPr>
                <w:rFonts w:cs="Arial"/>
                <w:shd w:val="clear" w:color="auto" w:fill="FAFAFA"/>
              </w:rPr>
              <w:t>Depuis 1990, l’Afrique sub-saharienne, globalement, est entrée dans une phase de ralentissement démographique, passant de 2,9 % de croissance par an vers 1985 à 2,3 % en 2000.</w:t>
            </w:r>
          </w:p>
          <w:p w:rsidR="00F62D43" w:rsidRPr="007A0DE3" w:rsidRDefault="00BA4448" w:rsidP="007A6348">
            <w:pPr>
              <w:spacing w:after="120"/>
              <w:jc w:val="both"/>
              <w:rPr>
                <w:rFonts w:cs="Arial"/>
                <w:shd w:val="clear" w:color="auto" w:fill="FAFAFA"/>
              </w:rPr>
            </w:pPr>
            <w:r w:rsidRPr="007A0DE3">
              <w:rPr>
                <w:rFonts w:cs="Arial"/>
                <w:shd w:val="clear" w:color="auto" w:fill="FAFAFA"/>
              </w:rPr>
              <w:t>Mais ce ralentissement se fait à des rythmes variables, et même divergents entre</w:t>
            </w:r>
            <w:r w:rsidRPr="007A0DE3">
              <w:rPr>
                <w:rFonts w:cs="Arial"/>
                <w:shd w:val="clear" w:color="auto" w:fill="FAFAFA"/>
              </w:rPr>
              <w:t xml:space="preserve"> les pays.</w:t>
            </w:r>
          </w:p>
          <w:p w:rsidR="00244673" w:rsidRPr="007A0DE3" w:rsidRDefault="00BA4448" w:rsidP="007A6348">
            <w:pPr>
              <w:spacing w:after="120"/>
              <w:jc w:val="both"/>
              <w:rPr>
                <w:rFonts w:cs="Arial"/>
                <w:i/>
                <w:shd w:val="clear" w:color="auto" w:fill="FAFAFA"/>
              </w:rPr>
            </w:pPr>
            <w:r w:rsidRPr="007A0DE3">
              <w:rPr>
                <w:rFonts w:cs="Arial"/>
                <w:shd w:val="clear" w:color="auto" w:fill="FAFAFA"/>
              </w:rPr>
              <w:t>À un extrême, on trouve une petite vingtaine de pays, de différentes sous-régions, dont les croissances n’ont pas changé ou même ont légèrement augmenté depuis 1985 (le Niger, le Mali, le Mozambique, la Somalie, etc.) ; à l’autre extrême, les ci</w:t>
            </w:r>
            <w:r w:rsidRPr="007A0DE3">
              <w:rPr>
                <w:rFonts w:cs="Arial"/>
                <w:shd w:val="clear" w:color="auto" w:fill="FAFAFA"/>
              </w:rPr>
              <w:t xml:space="preserve">nq pays d’Afrique australe, le Zimbabwe et la Zambie dont les taux de croissance s’effondrent littéralement à partir de 1995 avec la surmortalité due au SIDA[…] : l’Afrique du Sud et le Botswana par exemple passent respectivement d’une croissance de 2,0 % </w:t>
            </w:r>
            <w:r w:rsidRPr="007A0DE3">
              <w:rPr>
                <w:rFonts w:cs="Arial"/>
                <w:shd w:val="clear" w:color="auto" w:fill="FAFAFA"/>
              </w:rPr>
              <w:t>et 2,8 % en 1990-1994 à 0,6 % et 0,9 % dix ans plus tard. C’est un exemple unique dans l’histoire.</w:t>
            </w:r>
          </w:p>
          <w:p w:rsidR="00F62D43" w:rsidRPr="00B44B25" w:rsidRDefault="00BA4448" w:rsidP="007A6348">
            <w:pPr>
              <w:spacing w:before="120" w:after="120"/>
              <w:jc w:val="right"/>
              <w:rPr>
                <w:rFonts w:cs="Arial"/>
                <w:color w:val="323232"/>
                <w:shd w:val="clear" w:color="auto" w:fill="FAFAFA"/>
              </w:rPr>
            </w:pPr>
            <w:r w:rsidRPr="007A0DE3">
              <w:rPr>
                <w:rFonts w:cs="Arial"/>
                <w:i/>
                <w:sz w:val="20"/>
                <w:szCs w:val="16"/>
                <w:shd w:val="clear" w:color="auto" w:fill="FAFAFA"/>
              </w:rPr>
              <w:t xml:space="preserve"> </w:t>
            </w:r>
            <w:r w:rsidRPr="007A0DE3">
              <w:rPr>
                <w:rFonts w:cs="Arial"/>
                <w:i/>
                <w:sz w:val="18"/>
                <w:szCs w:val="16"/>
                <w:shd w:val="clear" w:color="auto" w:fill="FAFAFA"/>
              </w:rPr>
              <w:t xml:space="preserve">Source : d’après Tabutin-Schoumaker, « la démographie de l’Afrique au sud du Sahara des années 1950 aux années 2000 », Population, 2004, </w:t>
            </w:r>
            <w:r w:rsidRPr="007A0DE3">
              <w:rPr>
                <w:rFonts w:cs="Arial"/>
                <w:sz w:val="18"/>
                <w:szCs w:val="16"/>
                <w:shd w:val="clear" w:color="auto" w:fill="FFFFFF"/>
              </w:rPr>
              <w:t>www.cairn-int.info/</w:t>
            </w:r>
            <w:r w:rsidRPr="007A0DE3">
              <w:rPr>
                <w:rFonts w:cs="Arial"/>
                <w:sz w:val="18"/>
                <w:szCs w:val="16"/>
                <w:shd w:val="clear" w:color="auto" w:fill="FFFFFF"/>
              </w:rPr>
              <w:t>revue-population-2004-3-page-521.htm</w:t>
            </w:r>
            <w:r w:rsidRPr="007A0DE3">
              <w:rPr>
                <w:rFonts w:cs="Arial"/>
                <w:i/>
                <w:sz w:val="16"/>
                <w:szCs w:val="16"/>
                <w:shd w:val="clear" w:color="auto" w:fill="FAFAFA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  <w:r w:rsidRPr="007A0DE3">
              <w:rPr>
                <w:rFonts w:eastAsia="Times New Roman" w:cs="Arial"/>
                <w:bCs/>
                <w:sz w:val="16"/>
                <w:szCs w:val="16"/>
              </w:rPr>
              <w:t xml:space="preserve">                                                                         </w:t>
            </w:r>
            <w:r w:rsidRPr="007A0DE3">
              <w:rPr>
                <w:rFonts w:cs="Arial"/>
                <w:sz w:val="16"/>
                <w:szCs w:val="16"/>
                <w:shd w:val="clear" w:color="auto" w:fill="FFFFFF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  <w:r w:rsidRPr="007A0DE3">
              <w:rPr>
                <w:rFonts w:cs="Arial"/>
                <w:sz w:val="16"/>
                <w:szCs w:val="16"/>
                <w:shd w:val="clear" w:color="auto" w:fill="FFFFFF"/>
              </w:rPr>
              <w:t xml:space="preserve">                                                                                        </w:t>
            </w:r>
          </w:p>
        </w:tc>
      </w:tr>
    </w:tbl>
    <w:p w:rsidR="00F62D43" w:rsidRDefault="00BA4448" w:rsidP="007A6348">
      <w:pPr>
        <w:spacing w:after="0"/>
      </w:pPr>
    </w:p>
    <w:p w:rsidR="00074835" w:rsidRDefault="00BA4448">
      <w:pPr>
        <w:spacing w:after="0" w:line="240" w:lineRule="auto"/>
        <w:rPr>
          <w:rFonts w:cs="Arial"/>
          <w:lang w:eastAsia="en-US"/>
        </w:rPr>
      </w:pPr>
      <w:r>
        <w:rPr>
          <w:rFonts w:cs="Arial"/>
        </w:rPr>
        <w:br w:type="page"/>
      </w:r>
    </w:p>
    <w:p w:rsidR="00F62D43" w:rsidRPr="00B44B25" w:rsidRDefault="00BA4448" w:rsidP="007A6348">
      <w:pPr>
        <w:pStyle w:val="Paragraphedeliste"/>
        <w:spacing w:after="120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 w:rsidRPr="00B44B25">
        <w:rPr>
          <w:rFonts w:ascii="Arial" w:hAnsi="Arial" w:cs="Arial"/>
          <w:sz w:val="24"/>
          <w:szCs w:val="24"/>
        </w:rPr>
        <w:lastRenderedPageBreak/>
        <w:t xml:space="preserve">En 1950, l’Afrique du Sud est peuplée de 13,6 millions d’habitants. Entre 1950 et 1990, on a constaté que la population sud-africaine a augmenté en moyenne, d’une </w:t>
      </w:r>
      <w:r w:rsidRPr="00B44B25">
        <w:rPr>
          <w:rFonts w:ascii="Arial" w:hAnsi="Arial" w:cs="Arial"/>
          <w:sz w:val="24"/>
          <w:szCs w:val="24"/>
        </w:rPr>
        <w:t>année sur l’autre, de 2,5</w:t>
      </w:r>
      <w:r>
        <w:rPr>
          <w:rFonts w:ascii="Arial" w:hAnsi="Arial" w:cs="Arial"/>
          <w:sz w:val="24"/>
          <w:szCs w:val="24"/>
        </w:rPr>
        <w:t> </w:t>
      </w:r>
      <w:r w:rsidRPr="00B44B25">
        <w:rPr>
          <w:rFonts w:ascii="Arial" w:hAnsi="Arial" w:cs="Arial"/>
          <w:sz w:val="24"/>
          <w:szCs w:val="24"/>
        </w:rPr>
        <w:t>%.</w:t>
      </w:r>
    </w:p>
    <w:p w:rsidR="00F62D43" w:rsidRPr="00230966" w:rsidRDefault="00BA4448" w:rsidP="007A6348">
      <w:pPr>
        <w:pStyle w:val="Paragraphedeliste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230966">
        <w:rPr>
          <w:rFonts w:ascii="Arial" w:hAnsi="Arial" w:cs="Arial"/>
          <w:sz w:val="24"/>
          <w:szCs w:val="24"/>
        </w:rPr>
        <w:t xml:space="preserve">On modélise la population sud-africaine à l’aide d’une suite </w:t>
      </w:r>
      <w:r w:rsidRPr="00230966">
        <w:rPr>
          <w:rFonts w:ascii="Arial" w:hAnsi="Arial" w:cs="Arial"/>
          <w:i/>
          <w:sz w:val="24"/>
          <w:szCs w:val="24"/>
        </w:rPr>
        <w:t>u</w:t>
      </w:r>
      <w:r w:rsidRPr="0023096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230966">
        <w:rPr>
          <w:rFonts w:ascii="Arial" w:hAnsi="Arial" w:cs="Arial"/>
          <w:sz w:val="24"/>
          <w:szCs w:val="24"/>
        </w:rPr>
        <w:t xml:space="preserve">On note </w:t>
      </w:r>
      <w:r w:rsidRPr="00230966">
        <w:rPr>
          <w:rFonts w:ascii="Arial" w:hAnsi="Arial" w:cs="Arial"/>
          <w:i/>
          <w:sz w:val="24"/>
          <w:szCs w:val="24"/>
        </w:rPr>
        <w:t>u</w:t>
      </w:r>
      <w:r w:rsidRPr="00230966">
        <w:rPr>
          <w:rFonts w:ascii="Arial" w:hAnsi="Arial" w:cs="Arial"/>
          <w:sz w:val="24"/>
          <w:szCs w:val="24"/>
        </w:rPr>
        <w:t xml:space="preserve">(0)  le nombre d’habitants en Afrique du Sud en 1950 et </w:t>
      </w:r>
      <w:r w:rsidRPr="00230966">
        <w:rPr>
          <w:rFonts w:ascii="Arial" w:hAnsi="Arial" w:cs="Arial"/>
          <w:i/>
          <w:sz w:val="24"/>
          <w:szCs w:val="24"/>
        </w:rPr>
        <w:t>u</w:t>
      </w:r>
      <w:r w:rsidRPr="00230966">
        <w:rPr>
          <w:rFonts w:ascii="Arial" w:hAnsi="Arial" w:cs="Arial"/>
          <w:sz w:val="24"/>
          <w:szCs w:val="24"/>
        </w:rPr>
        <w:t>(</w:t>
      </w:r>
      <w:r w:rsidRPr="00230966">
        <w:rPr>
          <w:rFonts w:ascii="Arial" w:hAnsi="Arial" w:cs="Arial"/>
          <w:i/>
          <w:sz w:val="24"/>
          <w:szCs w:val="24"/>
        </w:rPr>
        <w:t>n</w:t>
      </w:r>
      <w:r w:rsidRPr="00230966">
        <w:rPr>
          <w:rFonts w:ascii="Arial" w:hAnsi="Arial" w:cs="Arial"/>
          <w:sz w:val="24"/>
          <w:szCs w:val="24"/>
        </w:rPr>
        <w:t xml:space="preserve">) la population d’Afrique du Sud </w:t>
      </w:r>
      <w:r w:rsidRPr="00230966">
        <w:rPr>
          <w:rFonts w:ascii="Arial" w:hAnsi="Arial" w:cs="Arial"/>
          <w:i/>
          <w:sz w:val="24"/>
          <w:szCs w:val="24"/>
        </w:rPr>
        <w:t>n</w:t>
      </w:r>
      <w:r w:rsidRPr="00230966">
        <w:rPr>
          <w:rFonts w:ascii="Arial" w:hAnsi="Arial" w:cs="Arial"/>
          <w:sz w:val="24"/>
          <w:szCs w:val="24"/>
        </w:rPr>
        <w:t xml:space="preserve"> années après 1950. Ainsi</w:t>
      </w:r>
      <w:r>
        <w:rPr>
          <w:rFonts w:ascii="Arial" w:hAnsi="Arial" w:cs="Arial"/>
          <w:sz w:val="24"/>
          <w:szCs w:val="24"/>
        </w:rPr>
        <w:t>,</w:t>
      </w:r>
      <w:r w:rsidRPr="00230966">
        <w:rPr>
          <w:rFonts w:ascii="Arial" w:hAnsi="Arial" w:cs="Arial"/>
          <w:sz w:val="24"/>
          <w:szCs w:val="24"/>
        </w:rPr>
        <w:t xml:space="preserve"> </w:t>
      </w:r>
      <w:r w:rsidRPr="00230966">
        <w:rPr>
          <w:rFonts w:ascii="Arial" w:hAnsi="Arial" w:cs="Arial"/>
          <w:i/>
          <w:sz w:val="24"/>
          <w:szCs w:val="24"/>
        </w:rPr>
        <w:t>u</w:t>
      </w:r>
      <w:r w:rsidRPr="00230966">
        <w:rPr>
          <w:rFonts w:ascii="Arial" w:hAnsi="Arial" w:cs="Arial"/>
          <w:sz w:val="24"/>
          <w:szCs w:val="24"/>
        </w:rPr>
        <w:t xml:space="preserve">(1) est le nombre d’habitants en </w:t>
      </w:r>
      <w:r w:rsidRPr="00230966">
        <w:rPr>
          <w:rFonts w:ascii="Arial" w:hAnsi="Arial" w:cs="Arial"/>
          <w:sz w:val="24"/>
          <w:szCs w:val="24"/>
        </w:rPr>
        <w:t>1951.</w:t>
      </w:r>
    </w:p>
    <w:p w:rsidR="00244673" w:rsidRPr="00230966" w:rsidRDefault="00BA4448" w:rsidP="007A6348">
      <w:pPr>
        <w:pStyle w:val="Paragraphedeliste"/>
        <w:spacing w:after="0"/>
        <w:ind w:left="0"/>
        <w:rPr>
          <w:rFonts w:ascii="Arial" w:hAnsi="Arial" w:cs="Arial"/>
          <w:sz w:val="24"/>
          <w:szCs w:val="24"/>
        </w:rPr>
      </w:pPr>
    </w:p>
    <w:p w:rsidR="00D355BF" w:rsidRPr="006E3913" w:rsidRDefault="00BA4448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1-</w:t>
      </w:r>
      <w:r>
        <w:rPr>
          <w:rFonts w:cs="Arial"/>
        </w:rPr>
        <w:t xml:space="preserve"> </w:t>
      </w:r>
      <w:r w:rsidRPr="006E3913">
        <w:rPr>
          <w:rFonts w:cs="Arial"/>
        </w:rPr>
        <w:t>Ju</w:t>
      </w:r>
      <w:r>
        <w:rPr>
          <w:rFonts w:cs="Arial"/>
        </w:rPr>
        <w:t>stifier que l’on a la relation</w:t>
      </w:r>
      <w:r w:rsidRPr="006E3913">
        <w:rPr>
          <w:rFonts w:cs="Arial"/>
        </w:rPr>
        <w:t xml:space="preserve"> </w:t>
      </w:r>
      <w:r w:rsidRPr="006E3913">
        <w:rPr>
          <w:rFonts w:cs="Arial"/>
          <w:i/>
        </w:rPr>
        <w:t>u</w:t>
      </w:r>
      <w:r w:rsidRPr="006E3913">
        <w:rPr>
          <w:rFonts w:cs="Arial"/>
        </w:rPr>
        <w:t>(</w:t>
      </w:r>
      <w:r w:rsidRPr="006E3913">
        <w:rPr>
          <w:rFonts w:cs="Arial"/>
          <w:i/>
        </w:rPr>
        <w:t>n</w:t>
      </w:r>
      <w:r w:rsidRPr="006E3913">
        <w:rPr>
          <w:rFonts w:cs="Arial"/>
        </w:rPr>
        <w:t>+1) = 1,025</w:t>
      </w:r>
      <w:r>
        <w:rPr>
          <w:rFonts w:cs="Arial"/>
        </w:rPr>
        <w:t> </w:t>
      </w:r>
      <w:r w:rsidRPr="006E3913">
        <w:rPr>
          <w:rFonts w:cs="Arial"/>
        </w:rPr>
        <w:t>×</w:t>
      </w:r>
      <w:r>
        <w:rPr>
          <w:rFonts w:cs="Arial"/>
        </w:rPr>
        <w:t> </w:t>
      </w:r>
      <w:r w:rsidRPr="006E3913">
        <w:rPr>
          <w:rFonts w:cs="Arial"/>
          <w:i/>
        </w:rPr>
        <w:t>u</w:t>
      </w:r>
      <w:r w:rsidRPr="006E3913">
        <w:rPr>
          <w:rFonts w:cs="Arial"/>
        </w:rPr>
        <w:t>(</w:t>
      </w:r>
      <w:r w:rsidRPr="006E3913">
        <w:rPr>
          <w:rFonts w:cs="Arial"/>
          <w:i/>
        </w:rPr>
        <w:t>n</w:t>
      </w:r>
      <w:r w:rsidRPr="006E3913">
        <w:rPr>
          <w:rFonts w:cs="Arial"/>
        </w:rPr>
        <w:t xml:space="preserve">) pour </w:t>
      </w:r>
      <w:r w:rsidRPr="006E3913">
        <w:rPr>
          <w:rFonts w:cs="Arial"/>
          <w:i/>
        </w:rPr>
        <w:t>n</w:t>
      </w:r>
      <w:r w:rsidRPr="006E3913">
        <w:rPr>
          <w:rFonts w:cs="Arial"/>
        </w:rPr>
        <w:t xml:space="preserve"> entier naturel.</w:t>
      </w:r>
    </w:p>
    <w:p w:rsidR="00D355BF" w:rsidRPr="00230966" w:rsidRDefault="00BA4448" w:rsidP="007A6348">
      <w:pPr>
        <w:pStyle w:val="Paragraphedeliste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230966" w:rsidRDefault="00BA4448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2-</w:t>
      </w:r>
      <w:r>
        <w:rPr>
          <w:rFonts w:cs="Arial"/>
        </w:rPr>
        <w:t xml:space="preserve"> </w:t>
      </w:r>
      <w:r w:rsidRPr="006E3913">
        <w:rPr>
          <w:rFonts w:cs="Arial"/>
        </w:rPr>
        <w:t>Vérifier qu’à l’aide de ce modèle, la population sud-africaine en 1951 est estimée à environ 13,9 millions d’habitants.</w:t>
      </w:r>
    </w:p>
    <w:p w:rsidR="00B44B25" w:rsidRPr="00B44B25" w:rsidRDefault="00BA4448" w:rsidP="007A6348">
      <w:pPr>
        <w:spacing w:after="0"/>
        <w:jc w:val="both"/>
        <w:rPr>
          <w:rFonts w:cs="Arial"/>
        </w:rPr>
      </w:pPr>
    </w:p>
    <w:p w:rsidR="00230966" w:rsidRPr="00230966" w:rsidRDefault="00BA4448" w:rsidP="007A6348">
      <w:pPr>
        <w:spacing w:after="0"/>
        <w:jc w:val="both"/>
        <w:rPr>
          <w:rFonts w:eastAsiaTheme="minorHAnsi" w:cs="Arial"/>
        </w:rPr>
      </w:pPr>
      <w:r w:rsidRPr="006E3913">
        <w:rPr>
          <w:rFonts w:eastAsiaTheme="minorEastAsia" w:cs="Arial"/>
          <w:b/>
          <w:bCs/>
        </w:rPr>
        <w:t>3-</w:t>
      </w:r>
      <w:r>
        <w:rPr>
          <w:rFonts w:eastAsiaTheme="minorEastAsia" w:cs="Arial"/>
        </w:rPr>
        <w:t xml:space="preserve"> </w:t>
      </w:r>
      <w:r w:rsidRPr="006E3913">
        <w:rPr>
          <w:rFonts w:eastAsiaTheme="minorEastAsia" w:cs="Arial"/>
        </w:rPr>
        <w:t xml:space="preserve">À l’aide de ce modèle, estimer le nombre d’habitants en 1995 et comparer avec la valeur donnée sur le document 1. </w:t>
      </w:r>
      <w:r>
        <w:rPr>
          <w:rFonts w:cs="Arial"/>
        </w:rPr>
        <w:t>Indiquer si la</w:t>
      </w:r>
      <w:r w:rsidRPr="00230966">
        <w:rPr>
          <w:rFonts w:cs="Arial"/>
        </w:rPr>
        <w:t xml:space="preserve"> modélisation de </w:t>
      </w:r>
      <w:r>
        <w:rPr>
          <w:rFonts w:cs="Arial"/>
        </w:rPr>
        <w:t>la variation</w:t>
      </w:r>
      <w:r w:rsidRPr="00230966">
        <w:rPr>
          <w:rFonts w:cs="Arial"/>
        </w:rPr>
        <w:t xml:space="preserve"> de la population sud-africaine semble satisfaisante</w:t>
      </w:r>
      <w:r>
        <w:rPr>
          <w:rFonts w:cs="Arial"/>
        </w:rPr>
        <w:t xml:space="preserve"> et justifier la réponse.</w:t>
      </w:r>
    </w:p>
    <w:p w:rsidR="00230966" w:rsidRPr="00230966" w:rsidRDefault="00BA4448" w:rsidP="007A6348">
      <w:pPr>
        <w:pStyle w:val="Paragraphedeliste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230966" w:rsidRPr="006E3913" w:rsidRDefault="00BA4448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4-</w:t>
      </w:r>
      <w:r>
        <w:rPr>
          <w:rFonts w:cs="Arial"/>
        </w:rPr>
        <w:t xml:space="preserve"> </w:t>
      </w:r>
      <w:r w:rsidRPr="006E3913">
        <w:rPr>
          <w:rFonts w:cs="Arial"/>
        </w:rPr>
        <w:t xml:space="preserve">Selon ce modèle, </w:t>
      </w:r>
      <w:r>
        <w:rPr>
          <w:rFonts w:cs="Arial"/>
        </w:rPr>
        <w:t xml:space="preserve">indiquer </w:t>
      </w:r>
      <w:r w:rsidRPr="006E3913">
        <w:rPr>
          <w:rFonts w:cs="Arial"/>
        </w:rPr>
        <w:t>à partir de quelle année la population d’Afrique du sud dépassera 50 millions d’habitants</w:t>
      </w:r>
      <w:r>
        <w:rPr>
          <w:rFonts w:cs="Arial"/>
        </w:rPr>
        <w:t>.</w:t>
      </w:r>
    </w:p>
    <w:p w:rsidR="00230966" w:rsidRPr="00230966" w:rsidRDefault="00BA4448" w:rsidP="007A6348">
      <w:pPr>
        <w:pStyle w:val="Paragraphedeliste"/>
        <w:spacing w:after="0"/>
        <w:ind w:left="0"/>
        <w:rPr>
          <w:rFonts w:ascii="Arial" w:hAnsi="Arial" w:cs="Arial"/>
          <w:sz w:val="24"/>
          <w:szCs w:val="24"/>
        </w:rPr>
      </w:pPr>
    </w:p>
    <w:p w:rsidR="00C57061" w:rsidRPr="00230966" w:rsidRDefault="00BA4448" w:rsidP="007A6348">
      <w:pPr>
        <w:spacing w:after="0"/>
        <w:jc w:val="both"/>
        <w:rPr>
          <w:rFonts w:eastAsiaTheme="minorEastAsia" w:cs="Arial"/>
        </w:rPr>
      </w:pPr>
      <w:r w:rsidRPr="006E3913">
        <w:rPr>
          <w:rFonts w:eastAsiaTheme="minorEastAsia" w:cs="Arial"/>
          <w:b/>
          <w:bCs/>
        </w:rPr>
        <w:t>5-</w:t>
      </w:r>
      <w:r>
        <w:rPr>
          <w:rFonts w:eastAsiaTheme="minorEastAsia" w:cs="Arial"/>
        </w:rPr>
        <w:t xml:space="preserve"> </w:t>
      </w:r>
      <w:r w:rsidRPr="006E3913">
        <w:rPr>
          <w:rFonts w:eastAsiaTheme="minorEastAsia" w:cs="Arial"/>
        </w:rPr>
        <w:t>La population d’Afrique du Sud comptait respectivement 44 millions d’habitants en 2000 et 45,3 millions en 2005.</w:t>
      </w:r>
      <w:r>
        <w:rPr>
          <w:rFonts w:eastAsiaTheme="minorEastAsia" w:cs="Arial"/>
        </w:rPr>
        <w:t xml:space="preserve"> </w:t>
      </w:r>
      <w:r w:rsidRPr="00230966">
        <w:rPr>
          <w:rFonts w:eastAsiaTheme="minorEastAsia" w:cs="Arial"/>
        </w:rPr>
        <w:t>Compléter avec ces données le graphique</w:t>
      </w:r>
      <w:r w:rsidRPr="00230966">
        <w:rPr>
          <w:rFonts w:eastAsiaTheme="minorEastAsia" w:cs="Arial"/>
        </w:rPr>
        <w:t xml:space="preserve"> fourni </w:t>
      </w:r>
      <w:r w:rsidRPr="00230966">
        <w:rPr>
          <w:rFonts w:eastAsiaTheme="minorEastAsia" w:cs="Arial"/>
          <w:b/>
        </w:rPr>
        <w:t xml:space="preserve">en </w:t>
      </w:r>
      <w:r w:rsidRPr="00042002">
        <w:rPr>
          <w:rFonts w:eastAsiaTheme="minorEastAsia" w:cs="Arial"/>
          <w:b/>
        </w:rPr>
        <w:t>annexe (à rendre avec la copie)</w:t>
      </w:r>
      <w:r w:rsidRPr="00230966">
        <w:rPr>
          <w:rFonts w:eastAsiaTheme="minorEastAsia" w:cs="Arial"/>
        </w:rPr>
        <w:t>.</w:t>
      </w:r>
      <w:r>
        <w:rPr>
          <w:rFonts w:eastAsiaTheme="minorEastAsia" w:cs="Arial"/>
        </w:rPr>
        <w:t xml:space="preserve"> Indiquer si ces</w:t>
      </w:r>
      <w:r w:rsidRPr="00230966">
        <w:rPr>
          <w:rFonts w:eastAsiaTheme="minorEastAsia" w:cs="Arial"/>
        </w:rPr>
        <w:t xml:space="preserve"> données sont conformes au modèle proposé</w:t>
      </w:r>
      <w:r>
        <w:rPr>
          <w:rFonts w:eastAsiaTheme="minorEastAsia" w:cs="Arial"/>
        </w:rPr>
        <w:t>.</w:t>
      </w:r>
      <w:r w:rsidRPr="00230966">
        <w:rPr>
          <w:rFonts w:eastAsiaTheme="minorEastAsia" w:cs="Arial"/>
        </w:rPr>
        <w:t xml:space="preserve"> Justifier</w:t>
      </w:r>
      <w:r>
        <w:rPr>
          <w:rFonts w:eastAsiaTheme="minorEastAsia" w:cs="Arial"/>
        </w:rPr>
        <w:t xml:space="preserve"> la réponse</w:t>
      </w:r>
      <w:r w:rsidRPr="00230966">
        <w:rPr>
          <w:rFonts w:eastAsiaTheme="minorEastAsia" w:cs="Arial"/>
        </w:rPr>
        <w:t>.</w:t>
      </w:r>
    </w:p>
    <w:p w:rsidR="00C57061" w:rsidRPr="00230966" w:rsidRDefault="00BA4448" w:rsidP="007A6348">
      <w:pPr>
        <w:spacing w:after="0"/>
        <w:jc w:val="both"/>
        <w:rPr>
          <w:rFonts w:cs="Arial"/>
          <w:b/>
          <w:u w:val="single"/>
        </w:rPr>
      </w:pPr>
    </w:p>
    <w:p w:rsidR="00F62D43" w:rsidRPr="006E3913" w:rsidRDefault="00BA4448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6-</w:t>
      </w:r>
      <w:r>
        <w:rPr>
          <w:rFonts w:cs="Arial"/>
        </w:rPr>
        <w:t xml:space="preserve"> </w:t>
      </w:r>
      <w:r w:rsidRPr="006E3913">
        <w:rPr>
          <w:rFonts w:cs="Arial"/>
        </w:rPr>
        <w:t>En utilisant le document 2, justifier que le taux d’accroissement annuel moyen en 1970 est de 2,4</w:t>
      </w:r>
      <w:r>
        <w:rPr>
          <w:rFonts w:cs="Arial"/>
        </w:rPr>
        <w:t> </w:t>
      </w:r>
      <w:r w:rsidRPr="006E3913">
        <w:rPr>
          <w:rFonts w:cs="Arial"/>
        </w:rPr>
        <w:t>%.</w:t>
      </w:r>
    </w:p>
    <w:p w:rsidR="0065407B" w:rsidRPr="00230966" w:rsidRDefault="00BA4448" w:rsidP="007A6348">
      <w:pPr>
        <w:spacing w:after="0"/>
        <w:jc w:val="both"/>
        <w:rPr>
          <w:rFonts w:cs="Arial"/>
        </w:rPr>
      </w:pPr>
    </w:p>
    <w:p w:rsidR="00F62D43" w:rsidRPr="00230966" w:rsidRDefault="00BA4448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7-</w:t>
      </w:r>
      <w:r>
        <w:rPr>
          <w:rFonts w:cs="Arial"/>
        </w:rPr>
        <w:t xml:space="preserve"> Au regard du document 2, o</w:t>
      </w:r>
      <w:r w:rsidRPr="006E3913">
        <w:rPr>
          <w:rFonts w:cs="Arial"/>
        </w:rPr>
        <w:t xml:space="preserve">n émet l’hypothèse qu’à partir de 1950, le taux de mortalité de la population diminue de 3 points </w:t>
      </w:r>
      <w:r>
        <w:rPr>
          <w:rFonts w:cs="Arial"/>
        </w:rPr>
        <w:t xml:space="preserve">sur mille </w:t>
      </w:r>
      <w:r w:rsidRPr="006E3913">
        <w:rPr>
          <w:rFonts w:cs="Arial"/>
        </w:rPr>
        <w:t xml:space="preserve">tous les 10 ans. </w:t>
      </w:r>
      <w:r w:rsidRPr="00230966">
        <w:rPr>
          <w:rFonts w:cs="Arial"/>
        </w:rPr>
        <w:t xml:space="preserve">Calculer les taux de mortalité attendus en 1990 et 2000. Les comparer aux valeurs réelles. </w:t>
      </w:r>
    </w:p>
    <w:p w:rsidR="0065407B" w:rsidRPr="00230966" w:rsidRDefault="00BA4448" w:rsidP="007A6348">
      <w:pPr>
        <w:spacing w:after="0"/>
        <w:jc w:val="both"/>
        <w:rPr>
          <w:rFonts w:cs="Arial"/>
        </w:rPr>
      </w:pPr>
    </w:p>
    <w:p w:rsidR="006E3913" w:rsidRDefault="00BA4448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8-</w:t>
      </w:r>
      <w:r>
        <w:rPr>
          <w:rFonts w:cs="Arial"/>
        </w:rPr>
        <w:t xml:space="preserve"> </w:t>
      </w:r>
      <w:r w:rsidRPr="006E3913">
        <w:rPr>
          <w:rFonts w:cs="Arial"/>
        </w:rPr>
        <w:t>À partir</w:t>
      </w:r>
      <w:r w:rsidRPr="006E3913">
        <w:rPr>
          <w:rFonts w:cs="Arial"/>
        </w:rPr>
        <w:t xml:space="preserve"> de 1995, la population sud-africaine n’a plus suivi l</w:t>
      </w:r>
      <w:r>
        <w:rPr>
          <w:rFonts w:cs="Arial"/>
        </w:rPr>
        <w:t>a variation</w:t>
      </w:r>
      <w:r w:rsidRPr="006E3913">
        <w:rPr>
          <w:rFonts w:cs="Arial"/>
        </w:rPr>
        <w:t xml:space="preserve"> prévue par ce dernier modèle.</w:t>
      </w:r>
      <w:r>
        <w:rPr>
          <w:rFonts w:cs="Arial"/>
        </w:rPr>
        <w:t xml:space="preserve"> </w:t>
      </w:r>
      <w:r w:rsidRPr="00230966">
        <w:rPr>
          <w:rFonts w:cs="Arial"/>
        </w:rPr>
        <w:t xml:space="preserve">À l’aide des documents 2 et 3, donner des arguments permettant d’expliquer ce phénomène. </w:t>
      </w:r>
    </w:p>
    <w:p w:rsidR="003320A1" w:rsidRPr="007A6348" w:rsidRDefault="00BA4448" w:rsidP="007A6348">
      <w:pPr>
        <w:spacing w:after="0"/>
        <w:rPr>
          <w:rFonts w:eastAsia="Times New Roman"/>
          <w:b/>
          <w:bCs/>
          <w:kern w:val="32"/>
          <w:sz w:val="32"/>
          <w:szCs w:val="32"/>
        </w:rPr>
      </w:pPr>
      <w:r>
        <w:br w:type="page"/>
      </w:r>
    </w:p>
    <w:p w:rsidR="003D1776" w:rsidRPr="00297AF4" w:rsidRDefault="003D1776" w:rsidP="00297AF4">
      <w:pPr>
        <w:jc w:val="both"/>
      </w:pPr>
      <w:r>
        <w:lastRenderedPageBreak/>
        <w:br w:type="page"/>
      </w:r>
    </w:p>
    <w:p w:rsidR="009D61D0" w:rsidRDefault="00BA4448" w:rsidP="009D61D0">
      <w:pPr>
        <w:spacing w:after="240"/>
        <w:jc w:val="center"/>
        <w:rPr>
          <w:b/>
          <w:sz w:val="28"/>
          <w:u w:val="single"/>
        </w:rPr>
      </w:pPr>
      <w:r w:rsidRPr="00B317F9">
        <w:rPr>
          <w:b/>
          <w:sz w:val="32"/>
          <w:u w:val="single"/>
        </w:rPr>
        <w:lastRenderedPageBreak/>
        <w:t>Document réponse à rendre avec la copie</w:t>
      </w:r>
    </w:p>
    <w:p w:rsidR="009D61D0" w:rsidRDefault="00BA4448" w:rsidP="009D61D0">
      <w:pPr>
        <w:spacing w:after="120"/>
        <w:rPr>
          <w:b/>
          <w:sz w:val="28"/>
        </w:rPr>
      </w:pPr>
      <w:r>
        <w:rPr>
          <w:b/>
          <w:sz w:val="28"/>
        </w:rPr>
        <w:t>Exercice 2</w:t>
      </w:r>
    </w:p>
    <w:p w:rsidR="009D61D0" w:rsidRPr="00D87AD1" w:rsidRDefault="00BA4448" w:rsidP="009D61D0">
      <w:pPr>
        <w:spacing w:after="120"/>
        <w:rPr>
          <w:b/>
          <w:sz w:val="22"/>
        </w:rPr>
      </w:pPr>
      <w:r>
        <w:rPr>
          <w:rFonts w:cs="Arial"/>
          <w:b/>
          <w:sz w:val="28"/>
        </w:rPr>
        <w:t>É</w:t>
      </w:r>
      <w:r>
        <w:rPr>
          <w:b/>
          <w:sz w:val="28"/>
        </w:rPr>
        <w:t>tude démograph</w:t>
      </w:r>
      <w:r>
        <w:rPr>
          <w:b/>
          <w:sz w:val="28"/>
        </w:rPr>
        <w:t>ique de la population d’Afrique du Sud</w:t>
      </w:r>
    </w:p>
    <w:p w:rsidR="009D61D0" w:rsidRDefault="00BA4448" w:rsidP="006E6E92">
      <w:pPr>
        <w:rPr>
          <w:b/>
          <w:sz w:val="32"/>
        </w:rPr>
      </w:pPr>
    </w:p>
    <w:p w:rsidR="00204949" w:rsidRDefault="00BA4448" w:rsidP="006E6E92">
      <w:pPr>
        <w:rPr>
          <w:i/>
          <w:iCs/>
        </w:rPr>
      </w:pPr>
      <w:r w:rsidRPr="008D1DBB">
        <w:rPr>
          <w:i/>
          <w:iCs/>
        </w:rPr>
        <w:t>Réponse à la question</w:t>
      </w:r>
      <w:r>
        <w:rPr>
          <w:i/>
          <w:iCs/>
        </w:rPr>
        <w:t xml:space="preserve"> </w:t>
      </w:r>
      <w:r w:rsidRPr="00230966">
        <w:rPr>
          <w:i/>
          <w:iCs/>
        </w:rPr>
        <w:t>5</w:t>
      </w:r>
      <w:r w:rsidRPr="008D1DBB">
        <w:rPr>
          <w:i/>
          <w:iCs/>
        </w:rPr>
        <w:t> </w:t>
      </w:r>
    </w:p>
    <w:p w:rsidR="00230966" w:rsidRPr="008D1DBB" w:rsidRDefault="00BA4448" w:rsidP="006E6E92">
      <w:pPr>
        <w:rPr>
          <w:i/>
          <w:iCs/>
        </w:rPr>
      </w:pPr>
    </w:p>
    <w:p w:rsidR="003320A1" w:rsidRPr="00204949" w:rsidRDefault="00BA4448" w:rsidP="006E6E92">
      <w:pPr>
        <w:jc w:val="center"/>
      </w:pPr>
      <w:r>
        <w:rPr>
          <w:noProof/>
        </w:rPr>
        <w:drawing>
          <wp:inline distT="0" distB="0" distL="0" distR="0" wp14:anchorId="0D8BB393" wp14:editId="171450B3">
            <wp:extent cx="5709285" cy="4686300"/>
            <wp:effectExtent l="0" t="0" r="5715" b="0"/>
            <wp:docPr id="7" name="Image 1" descr="C:\Users\Proprietaire\AppData\Local\Temp\geogeb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" descr="C:\Users\Proprietaire\AppData\Local\Temp\geogebr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/>
                    <a:srcRect l="2915" b="3166"/>
                    <a:stretch/>
                  </pic:blipFill>
                  <pic:spPr bwMode="auto">
                    <a:xfrm>
                      <a:off x="0" y="0"/>
                      <a:ext cx="5719320" cy="469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320A1" w:rsidRPr="00204949" w:rsidSect="00E61EB3">
      <w:headerReference w:type="even" r:id="rId18"/>
      <w:headerReference w:type="default" r:id="rId19"/>
      <w:footerReference w:type="even" r:id="rId20"/>
      <w:footerReference w:type="default" r:id="rId21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9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BA4448" w:rsidRPr="00BA4448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BA4448" w:rsidRPr="00BA4448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8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BA4448" w:rsidRPr="00BA4448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BA4448" w:rsidRPr="00BA4448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1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0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211BB"/>
    <w:multiLevelType w:val="hybridMultilevel"/>
    <w:tmpl w:val="D8E206FE"/>
    <w:lvl w:ilvl="0" w:tplc="4D088006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A444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styleId="Sansinterligne">
    <w:name w:val="No Spacing"/>
    <w:uiPriority w:val="1"/>
    <w:qFormat/>
    <w:rsid w:val="0067318E"/>
    <w:rPr>
      <w:rFonts w:ascii="Calibri" w:hAnsi="Calibri"/>
      <w:sz w:val="22"/>
      <w:szCs w:val="22"/>
      <w:lang w:eastAsia="en-US"/>
    </w:rPr>
  </w:style>
  <w:style w:type="character" w:styleId="Accentuation">
    <w:name w:val="Emphasis"/>
    <w:basedOn w:val="Policepardfaut"/>
    <w:uiPriority w:val="20"/>
    <w:qFormat/>
    <w:rsid w:val="0067318E"/>
    <w:rPr>
      <w:i/>
      <w:iCs/>
    </w:rPr>
  </w:style>
  <w:style w:type="character" w:styleId="Lienhypertexte">
    <w:name w:val="Hyperlink"/>
    <w:uiPriority w:val="99"/>
    <w:semiHidden/>
    <w:unhideWhenUsed/>
    <w:rsid w:val="0067318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hyperlink" Target="http://www.fr24news.com" TargetMode="External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1424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