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6547C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6547C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47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47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56547C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56547C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6547C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56547C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56547C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56547C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6547C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47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47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47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56547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56547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56547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56547C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6547C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56547C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56547C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56547C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9</w:t>
            </w:r>
            <w:r w:rsidR="0056547C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56547C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56547C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BE6915" w:rsidRPr="00A77456" w:rsidRDefault="0056547C" w:rsidP="00BE6915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BE6915" w:rsidRPr="00A77456" w:rsidRDefault="0056547C" w:rsidP="00BE6915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BE6915" w:rsidRPr="00D87AD1" w:rsidRDefault="0056547C" w:rsidP="00BE6915">
      <w:pPr>
        <w:spacing w:after="120"/>
        <w:rPr>
          <w:b/>
          <w:sz w:val="22"/>
        </w:rPr>
      </w:pPr>
      <w:r>
        <w:rPr>
          <w:b/>
          <w:sz w:val="28"/>
        </w:rPr>
        <w:t>Photosynthèse et transition écologique</w:t>
      </w:r>
    </w:p>
    <w:p w:rsidR="00BE6915" w:rsidRPr="000E2C8B" w:rsidRDefault="0056547C" w:rsidP="00786B5F">
      <w:pPr>
        <w:spacing w:after="360"/>
        <w:rPr>
          <w:i/>
        </w:rPr>
      </w:pPr>
      <w:r w:rsidRPr="00D74F67">
        <w:rPr>
          <w:i/>
        </w:rPr>
        <w:t>Sur 10 points</w:t>
      </w:r>
    </w:p>
    <w:p w:rsidR="00566457" w:rsidRDefault="0056547C" w:rsidP="00786B5F">
      <w:pPr>
        <w:spacing w:after="480"/>
        <w:jc w:val="both"/>
      </w:pPr>
      <w:r>
        <w:rPr>
          <w:noProof/>
        </w:rPr>
        <w:drawing>
          <wp:anchor distT="0" distB="0" distL="180340" distR="0" simplePos="0" relativeHeight="251657728" behindDoc="0" locked="0" layoutInCell="1" allowOverlap="1" wp14:anchorId="7F62A4C5" wp14:editId="6F892A55">
            <wp:simplePos x="0" y="0"/>
            <wp:positionH relativeFrom="margin">
              <wp:posOffset>3368675</wp:posOffset>
            </wp:positionH>
            <wp:positionV relativeFrom="margin">
              <wp:posOffset>1472565</wp:posOffset>
            </wp:positionV>
            <wp:extent cx="2399665" cy="1238250"/>
            <wp:effectExtent l="0" t="0" r="635" b="0"/>
            <wp:wrapSquare wrapText="bothSides"/>
            <wp:docPr id="1" name="Image 0" descr="befr-Le-panneau-monocristallin-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fr-Le-panneau-monocristallin-min.pn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4ABE">
        <w:t>Les</w:t>
      </w:r>
      <w:r>
        <w:t xml:space="preserve"> </w:t>
      </w:r>
      <w:r w:rsidRPr="00944ABE">
        <w:t>pann</w:t>
      </w:r>
      <w:r>
        <w:t xml:space="preserve">eaux solaires photovoltaïques </w:t>
      </w:r>
      <w:r w:rsidRPr="00944ABE">
        <w:t>convertissent</w:t>
      </w:r>
      <w:r>
        <w:t xml:space="preserve"> </w:t>
      </w:r>
      <w:r w:rsidRPr="00944ABE">
        <w:t>directement</w:t>
      </w:r>
      <w:r>
        <w:t xml:space="preserve"> l’énergie </w:t>
      </w:r>
      <w:r w:rsidRPr="00944ABE">
        <w:t>radiative du</w:t>
      </w:r>
      <w:r>
        <w:t xml:space="preserve"> </w:t>
      </w:r>
      <w:r w:rsidRPr="00944ABE">
        <w:t>soleil</w:t>
      </w:r>
      <w:r>
        <w:t xml:space="preserve"> </w:t>
      </w:r>
      <w:r w:rsidRPr="00944ABE">
        <w:t>en</w:t>
      </w:r>
      <w:r>
        <w:t xml:space="preserve"> </w:t>
      </w:r>
      <w:r w:rsidRPr="00944ABE">
        <w:t>électricité</w:t>
      </w:r>
      <w:r>
        <w:t xml:space="preserve">. Il en existe différents types. Dans le cadre de la transition énergétique actuelle, les chercheurs continuent à explorer différentes pistes d’évolution </w:t>
      </w:r>
      <w:r>
        <w:t xml:space="preserve">des techniques afin de les rendre plus efficaces et/ou plus respectueuses de l’environnement. </w:t>
      </w:r>
      <w:r>
        <w:t xml:space="preserve"> </w:t>
      </w:r>
    </w:p>
    <w:p w:rsidR="005D1276" w:rsidRPr="00D43C84" w:rsidRDefault="0056547C" w:rsidP="00BC6FE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outlineLvl w:val="0"/>
        <w:rPr>
          <w:rFonts w:eastAsia="Times New Roman" w:cs="Arial"/>
          <w:b/>
          <w:kern w:val="36"/>
          <w:u w:val="single"/>
        </w:rPr>
      </w:pPr>
      <w:r w:rsidRPr="006E31A8">
        <w:rPr>
          <w:rFonts w:cs="Arial"/>
          <w:b/>
          <w:u w:val="single"/>
        </w:rPr>
        <w:t xml:space="preserve">Document 1 </w:t>
      </w:r>
      <w:r w:rsidRPr="00BC6FE3">
        <w:rPr>
          <w:rFonts w:cs="Arial"/>
          <w:b/>
          <w:u w:val="single"/>
        </w:rPr>
        <w:t>:</w:t>
      </w:r>
      <w:r w:rsidRPr="00D9477D">
        <w:rPr>
          <w:rFonts w:cs="Arial"/>
          <w:b/>
        </w:rPr>
        <w:t xml:space="preserve"> </w:t>
      </w:r>
      <w:r>
        <w:rPr>
          <w:rFonts w:cs="Arial"/>
          <w:b/>
        </w:rPr>
        <w:t>L</w:t>
      </w:r>
      <w:r w:rsidRPr="00D9477D">
        <w:rPr>
          <w:rFonts w:cs="Arial"/>
          <w:b/>
        </w:rPr>
        <w:t>es panneaux voltaïques monocristallins</w:t>
      </w:r>
      <w:r w:rsidRPr="00D43C84">
        <w:rPr>
          <w:rFonts w:eastAsia="Times New Roman" w:cs="Arial"/>
          <w:b/>
          <w:kern w:val="36"/>
          <w:u w:val="single"/>
        </w:rPr>
        <w:t xml:space="preserve"> </w:t>
      </w:r>
    </w:p>
    <w:p w:rsidR="005D1276" w:rsidRDefault="0056547C" w:rsidP="00BC6FE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jc w:val="both"/>
        <w:outlineLvl w:val="0"/>
        <w:rPr>
          <w:rFonts w:cs="Arial"/>
        </w:rPr>
      </w:pPr>
      <w:r>
        <w:rPr>
          <w:rFonts w:cs="Arial"/>
        </w:rPr>
        <w:t>U</w:t>
      </w:r>
      <w:r w:rsidRPr="00A82294">
        <w:rPr>
          <w:rFonts w:cs="Arial"/>
        </w:rPr>
        <w:t>n</w:t>
      </w:r>
      <w:r>
        <w:rPr>
          <w:rFonts w:cs="Arial"/>
        </w:rPr>
        <w:t xml:space="preserve"> </w:t>
      </w:r>
      <w:r w:rsidRPr="00A82294">
        <w:rPr>
          <w:rFonts w:cs="Arial"/>
        </w:rPr>
        <w:t>panneau</w:t>
      </w:r>
      <w:r>
        <w:rPr>
          <w:rFonts w:cs="Arial"/>
        </w:rPr>
        <w:t xml:space="preserve"> </w:t>
      </w:r>
      <w:r w:rsidRPr="00A82294">
        <w:rPr>
          <w:rFonts w:cs="Arial"/>
        </w:rPr>
        <w:t>photovoltaïque</w:t>
      </w:r>
      <w:r>
        <w:rPr>
          <w:rFonts w:cs="Arial"/>
        </w:rPr>
        <w:t xml:space="preserve"> </w:t>
      </w:r>
      <w:r w:rsidRPr="00A82294">
        <w:rPr>
          <w:rFonts w:cs="Arial"/>
        </w:rPr>
        <w:t>est</w:t>
      </w:r>
      <w:r>
        <w:rPr>
          <w:rFonts w:cs="Arial"/>
        </w:rPr>
        <w:t xml:space="preserve"> </w:t>
      </w:r>
      <w:r w:rsidRPr="00A82294">
        <w:rPr>
          <w:rFonts w:cs="Arial"/>
        </w:rPr>
        <w:t>constitué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divers</w:t>
      </w:r>
      <w:r>
        <w:rPr>
          <w:rFonts w:cs="Arial"/>
        </w:rPr>
        <w:t xml:space="preserve"> </w:t>
      </w:r>
      <w:r w:rsidRPr="00A82294">
        <w:rPr>
          <w:rFonts w:cs="Arial"/>
        </w:rPr>
        <w:t>matériaux</w:t>
      </w:r>
      <w:r>
        <w:rPr>
          <w:rFonts w:cs="Arial"/>
        </w:rPr>
        <w:t xml:space="preserve"> </w:t>
      </w:r>
      <w:r w:rsidRPr="00A82294">
        <w:rPr>
          <w:rFonts w:cs="Arial"/>
        </w:rPr>
        <w:t>dont</w:t>
      </w:r>
      <w:r>
        <w:rPr>
          <w:rFonts w:cs="Arial"/>
        </w:rPr>
        <w:t xml:space="preserve"> </w:t>
      </w:r>
      <w:r w:rsidRPr="00A82294">
        <w:rPr>
          <w:rFonts w:cs="Arial"/>
        </w:rPr>
        <w:t>l’extraction</w:t>
      </w:r>
      <w:r>
        <w:rPr>
          <w:rFonts w:cs="Arial"/>
        </w:rPr>
        <w:t xml:space="preserve"> </w:t>
      </w:r>
      <w:r w:rsidRPr="00A82294">
        <w:rPr>
          <w:rFonts w:cs="Arial"/>
        </w:rPr>
        <w:t>n’est</w:t>
      </w:r>
      <w:r>
        <w:rPr>
          <w:rFonts w:cs="Arial"/>
        </w:rPr>
        <w:t xml:space="preserve"> </w:t>
      </w:r>
      <w:r w:rsidRPr="00A82294">
        <w:rPr>
          <w:rFonts w:cs="Arial"/>
        </w:rPr>
        <w:t>pas</w:t>
      </w:r>
      <w:r>
        <w:rPr>
          <w:rFonts w:cs="Arial"/>
        </w:rPr>
        <w:t xml:space="preserve"> </w:t>
      </w:r>
      <w:r w:rsidRPr="00A82294">
        <w:rPr>
          <w:rFonts w:cs="Arial"/>
        </w:rPr>
        <w:t>neutre</w:t>
      </w:r>
      <w:r>
        <w:rPr>
          <w:rFonts w:cs="Arial"/>
        </w:rPr>
        <w:t xml:space="preserve"> </w:t>
      </w:r>
      <w:r w:rsidRPr="00A82294">
        <w:rPr>
          <w:rFonts w:cs="Arial"/>
        </w:rPr>
        <w:t>du</w:t>
      </w:r>
      <w:r>
        <w:rPr>
          <w:rFonts w:cs="Arial"/>
        </w:rPr>
        <w:t xml:space="preserve"> </w:t>
      </w:r>
      <w:r w:rsidRPr="00A82294">
        <w:rPr>
          <w:rFonts w:cs="Arial"/>
        </w:rPr>
        <w:t>point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vue</w:t>
      </w:r>
      <w:r>
        <w:rPr>
          <w:rFonts w:cs="Arial"/>
        </w:rPr>
        <w:t xml:space="preserve"> </w:t>
      </w:r>
      <w:r w:rsidRPr="00A82294">
        <w:rPr>
          <w:rFonts w:cs="Arial"/>
        </w:rPr>
        <w:t>environnemental</w:t>
      </w:r>
      <w:r>
        <w:rPr>
          <w:rFonts w:cs="Arial"/>
        </w:rPr>
        <w:t xml:space="preserve"> </w:t>
      </w:r>
      <w:r w:rsidRPr="00A82294">
        <w:rPr>
          <w:rFonts w:cs="Arial"/>
        </w:rPr>
        <w:t>et</w:t>
      </w:r>
      <w:r>
        <w:rPr>
          <w:rFonts w:cs="Arial"/>
        </w:rPr>
        <w:t xml:space="preserve"> </w:t>
      </w:r>
      <w:r w:rsidRPr="00A82294">
        <w:rPr>
          <w:rFonts w:cs="Arial"/>
        </w:rPr>
        <w:t>social.</w:t>
      </w:r>
      <w:r>
        <w:rPr>
          <w:rFonts w:cs="Arial"/>
          <w:b/>
        </w:rPr>
        <w:t xml:space="preserve"> </w:t>
      </w:r>
      <w:r w:rsidRPr="00A82294">
        <w:rPr>
          <w:rFonts w:cs="Arial"/>
        </w:rPr>
        <w:t>La</w:t>
      </w:r>
      <w:r>
        <w:rPr>
          <w:rFonts w:cs="Arial"/>
          <w:b/>
        </w:rPr>
        <w:t xml:space="preserve"> </w:t>
      </w:r>
      <w:r w:rsidRPr="00A82294">
        <w:rPr>
          <w:rFonts w:cs="Arial"/>
        </w:rPr>
        <w:t>production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panneaux</w:t>
      </w:r>
      <w:r>
        <w:rPr>
          <w:rFonts w:cs="Arial"/>
        </w:rPr>
        <w:t xml:space="preserve"> </w:t>
      </w:r>
      <w:r w:rsidRPr="00A82294">
        <w:rPr>
          <w:rFonts w:cs="Arial"/>
        </w:rPr>
        <w:t>solaire</w:t>
      </w:r>
      <w:r>
        <w:rPr>
          <w:rFonts w:cs="Arial"/>
        </w:rPr>
        <w:t>s</w:t>
      </w:r>
      <w:r w:rsidRPr="00A82294">
        <w:rPr>
          <w:rFonts w:cs="Arial"/>
        </w:rPr>
        <w:t>,</w:t>
      </w:r>
      <w:r>
        <w:rPr>
          <w:rFonts w:cs="Arial"/>
        </w:rPr>
        <w:t xml:space="preserve"> </w:t>
      </w:r>
      <w:r w:rsidRPr="00A82294">
        <w:rPr>
          <w:rFonts w:cs="Arial"/>
        </w:rPr>
        <w:t>fortement</w:t>
      </w:r>
      <w:r>
        <w:rPr>
          <w:rFonts w:cs="Arial"/>
        </w:rPr>
        <w:t xml:space="preserve"> </w:t>
      </w:r>
      <w:r w:rsidRPr="00A82294">
        <w:rPr>
          <w:rFonts w:cs="Arial"/>
        </w:rPr>
        <w:t>encouragée</w:t>
      </w:r>
      <w:r>
        <w:rPr>
          <w:rFonts w:cs="Arial"/>
        </w:rPr>
        <w:t xml:space="preserve"> </w:t>
      </w:r>
      <w:r w:rsidRPr="00A82294">
        <w:rPr>
          <w:rFonts w:cs="Arial"/>
        </w:rPr>
        <w:t>par</w:t>
      </w:r>
      <w:r>
        <w:rPr>
          <w:rFonts w:cs="Arial"/>
        </w:rPr>
        <w:t xml:space="preserve"> </w:t>
      </w:r>
      <w:r w:rsidRPr="00A82294">
        <w:rPr>
          <w:rFonts w:cs="Arial"/>
        </w:rPr>
        <w:t>les</w:t>
      </w:r>
      <w:r>
        <w:rPr>
          <w:rFonts w:cs="Arial"/>
        </w:rPr>
        <w:t xml:space="preserve"> </w:t>
      </w:r>
      <w:r w:rsidRPr="00A82294">
        <w:rPr>
          <w:rFonts w:cs="Arial"/>
        </w:rPr>
        <w:t>subventions</w:t>
      </w:r>
      <w:r>
        <w:rPr>
          <w:rFonts w:cs="Arial"/>
        </w:rPr>
        <w:t xml:space="preserve"> </w:t>
      </w:r>
      <w:r w:rsidRPr="00A82294">
        <w:rPr>
          <w:rFonts w:cs="Arial"/>
        </w:rPr>
        <w:t>d’</w:t>
      </w:r>
      <w:r>
        <w:rPr>
          <w:rFonts w:cs="Arial"/>
        </w:rPr>
        <w:t>É</w:t>
      </w:r>
      <w:r w:rsidRPr="00A82294">
        <w:rPr>
          <w:rFonts w:cs="Arial"/>
        </w:rPr>
        <w:t>tat,</w:t>
      </w:r>
      <w:r>
        <w:rPr>
          <w:rFonts w:cs="Arial"/>
        </w:rPr>
        <w:t xml:space="preserve"> </w:t>
      </w:r>
      <w:r w:rsidRPr="00A82294">
        <w:rPr>
          <w:rFonts w:cs="Arial"/>
        </w:rPr>
        <w:t>a</w:t>
      </w:r>
      <w:r>
        <w:rPr>
          <w:rFonts w:cs="Arial"/>
        </w:rPr>
        <w:t xml:space="preserve"> </w:t>
      </w:r>
      <w:r w:rsidRPr="00A82294">
        <w:rPr>
          <w:rFonts w:cs="Arial"/>
        </w:rPr>
        <w:t>explosé</w:t>
      </w:r>
      <w:r>
        <w:rPr>
          <w:rFonts w:cs="Arial"/>
        </w:rPr>
        <w:t xml:space="preserve"> </w:t>
      </w:r>
      <w:r w:rsidRPr="00A82294">
        <w:rPr>
          <w:rFonts w:cs="Arial"/>
        </w:rPr>
        <w:t>ces</w:t>
      </w:r>
      <w:r>
        <w:rPr>
          <w:rFonts w:cs="Arial"/>
        </w:rPr>
        <w:t xml:space="preserve"> </w:t>
      </w:r>
      <w:r w:rsidRPr="00A82294">
        <w:rPr>
          <w:rFonts w:cs="Arial"/>
        </w:rPr>
        <w:t>dernières</w:t>
      </w:r>
      <w:r>
        <w:rPr>
          <w:rFonts w:cs="Arial"/>
        </w:rPr>
        <w:t xml:space="preserve"> années</w:t>
      </w:r>
      <w:r w:rsidRPr="00A82294">
        <w:rPr>
          <w:rFonts w:cs="Arial"/>
        </w:rPr>
        <w:t>.</w:t>
      </w:r>
    </w:p>
    <w:p w:rsidR="005D1276" w:rsidRDefault="0056547C" w:rsidP="00BC6FE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jc w:val="both"/>
        <w:outlineLvl w:val="0"/>
        <w:rPr>
          <w:rFonts w:cs="Arial"/>
        </w:rPr>
      </w:pPr>
      <w:r w:rsidRPr="00A82294">
        <w:rPr>
          <w:rFonts w:cs="Arial"/>
        </w:rPr>
        <w:t>La</w:t>
      </w:r>
      <w:r>
        <w:rPr>
          <w:rFonts w:cs="Arial"/>
        </w:rPr>
        <w:t xml:space="preserve"> </w:t>
      </w:r>
      <w:r w:rsidRPr="00A82294">
        <w:rPr>
          <w:rFonts w:cs="Arial"/>
        </w:rPr>
        <w:t>très</w:t>
      </w:r>
      <w:r>
        <w:rPr>
          <w:rFonts w:cs="Arial"/>
        </w:rPr>
        <w:t xml:space="preserve"> </w:t>
      </w:r>
      <w:r w:rsidRPr="00A82294">
        <w:rPr>
          <w:rFonts w:cs="Arial"/>
        </w:rPr>
        <w:t>grande</w:t>
      </w:r>
      <w:r>
        <w:rPr>
          <w:rFonts w:cs="Arial"/>
        </w:rPr>
        <w:t xml:space="preserve"> </w:t>
      </w:r>
      <w:r w:rsidRPr="00A82294">
        <w:rPr>
          <w:rFonts w:cs="Arial"/>
        </w:rPr>
        <w:t>majorité</w:t>
      </w:r>
      <w:r>
        <w:rPr>
          <w:rFonts w:cs="Arial"/>
        </w:rPr>
        <w:t xml:space="preserve"> </w:t>
      </w:r>
      <w:r w:rsidRPr="00A82294">
        <w:rPr>
          <w:rFonts w:cs="Arial"/>
        </w:rPr>
        <w:t>des</w:t>
      </w:r>
      <w:r>
        <w:rPr>
          <w:rFonts w:cs="Arial"/>
        </w:rPr>
        <w:t xml:space="preserve"> </w:t>
      </w:r>
      <w:r w:rsidRPr="00A82294">
        <w:rPr>
          <w:rFonts w:cs="Arial"/>
        </w:rPr>
        <w:t>panneaux</w:t>
      </w:r>
      <w:r>
        <w:rPr>
          <w:rFonts w:cs="Arial"/>
        </w:rPr>
        <w:t xml:space="preserve"> </w:t>
      </w:r>
      <w:r w:rsidRPr="00A82294">
        <w:rPr>
          <w:rFonts w:cs="Arial"/>
        </w:rPr>
        <w:t>solaires</w:t>
      </w:r>
      <w:r>
        <w:rPr>
          <w:rFonts w:cs="Arial"/>
        </w:rPr>
        <w:t xml:space="preserve"> </w:t>
      </w:r>
      <w:r w:rsidRPr="00A82294">
        <w:rPr>
          <w:rFonts w:cs="Arial"/>
        </w:rPr>
        <w:t>est</w:t>
      </w:r>
      <w:r>
        <w:rPr>
          <w:rFonts w:cs="Arial"/>
        </w:rPr>
        <w:t xml:space="preserve"> </w:t>
      </w:r>
      <w:r w:rsidRPr="00A82294">
        <w:rPr>
          <w:rFonts w:cs="Arial"/>
        </w:rPr>
        <w:t>constituée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silicium</w:t>
      </w:r>
      <w:r>
        <w:rPr>
          <w:rFonts w:cs="Arial"/>
        </w:rPr>
        <w:t xml:space="preserve"> </w:t>
      </w:r>
      <w:r w:rsidRPr="00A82294">
        <w:rPr>
          <w:rFonts w:cs="Arial"/>
        </w:rPr>
        <w:t>cristallin,</w:t>
      </w:r>
      <w:r>
        <w:rPr>
          <w:rFonts w:cs="Arial"/>
        </w:rPr>
        <w:t xml:space="preserve"> </w:t>
      </w:r>
      <w:r w:rsidRPr="00A82294">
        <w:rPr>
          <w:rFonts w:cs="Arial"/>
        </w:rPr>
        <w:t>élément</w:t>
      </w:r>
      <w:r>
        <w:rPr>
          <w:rFonts w:cs="Arial"/>
        </w:rPr>
        <w:t xml:space="preserve"> </w:t>
      </w:r>
      <w:r w:rsidRPr="00A82294">
        <w:rPr>
          <w:rFonts w:cs="Arial"/>
        </w:rPr>
        <w:t>que</w:t>
      </w:r>
      <w:r>
        <w:rPr>
          <w:rFonts w:cs="Arial"/>
        </w:rPr>
        <w:t xml:space="preserve"> </w:t>
      </w:r>
      <w:r w:rsidRPr="00A82294">
        <w:rPr>
          <w:rFonts w:cs="Arial"/>
        </w:rPr>
        <w:t>l’on</w:t>
      </w:r>
      <w:r>
        <w:rPr>
          <w:rFonts w:cs="Arial"/>
        </w:rPr>
        <w:t xml:space="preserve"> </w:t>
      </w:r>
      <w:r w:rsidRPr="00A82294">
        <w:rPr>
          <w:rFonts w:cs="Arial"/>
        </w:rPr>
        <w:t>extrait</w:t>
      </w:r>
      <w:r>
        <w:rPr>
          <w:rFonts w:cs="Arial"/>
        </w:rPr>
        <w:t xml:space="preserve"> </w:t>
      </w:r>
      <w:r w:rsidRPr="00A82294">
        <w:rPr>
          <w:rFonts w:cs="Arial"/>
        </w:rPr>
        <w:t>du</w:t>
      </w:r>
      <w:r>
        <w:rPr>
          <w:rFonts w:cs="Arial"/>
        </w:rPr>
        <w:t xml:space="preserve"> </w:t>
      </w:r>
      <w:r w:rsidRPr="00A82294">
        <w:rPr>
          <w:rFonts w:cs="Arial"/>
        </w:rPr>
        <w:t>sable</w:t>
      </w:r>
      <w:r>
        <w:rPr>
          <w:rFonts w:cs="Arial"/>
        </w:rPr>
        <w:t xml:space="preserve"> </w:t>
      </w:r>
      <w:r w:rsidRPr="00A82294">
        <w:rPr>
          <w:rFonts w:cs="Arial"/>
        </w:rPr>
        <w:t>ou</w:t>
      </w:r>
      <w:r>
        <w:rPr>
          <w:rFonts w:cs="Arial"/>
        </w:rPr>
        <w:t xml:space="preserve"> </w:t>
      </w:r>
      <w:r w:rsidRPr="00A82294">
        <w:rPr>
          <w:rFonts w:cs="Arial"/>
        </w:rPr>
        <w:t>du</w:t>
      </w:r>
      <w:r>
        <w:rPr>
          <w:rFonts w:cs="Arial"/>
        </w:rPr>
        <w:t xml:space="preserve"> </w:t>
      </w:r>
      <w:r w:rsidRPr="00A82294">
        <w:rPr>
          <w:rFonts w:cs="Arial"/>
        </w:rPr>
        <w:t>quartz.</w:t>
      </w:r>
      <w:r>
        <w:rPr>
          <w:rFonts w:cs="Arial"/>
        </w:rPr>
        <w:t xml:space="preserve"> </w:t>
      </w:r>
      <w:r>
        <w:rPr>
          <w:rFonts w:cs="Arial"/>
          <w:shd w:val="clear" w:color="auto" w:fill="FFFFFF"/>
        </w:rPr>
        <w:t>C</w:t>
      </w:r>
      <w:r w:rsidRPr="00A82294">
        <w:rPr>
          <w:rFonts w:cs="Arial"/>
          <w:shd w:val="clear" w:color="auto" w:fill="FFFFFF"/>
        </w:rPr>
        <w:t>es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panneaux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monocristallins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sont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ceux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qui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présentent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les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taux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de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rentabilité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les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plus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élevés.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Leur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fabrication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étant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complexe,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ils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coûtent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cher.</w:t>
      </w:r>
    </w:p>
    <w:p w:rsidR="005D1276" w:rsidRPr="00D43C84" w:rsidRDefault="0056547C" w:rsidP="00BC6FE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jc w:val="both"/>
        <w:outlineLvl w:val="0"/>
        <w:rPr>
          <w:rFonts w:cs="Arial"/>
        </w:rPr>
      </w:pPr>
      <w:r w:rsidRPr="00A82294">
        <w:rPr>
          <w:rFonts w:cs="Arial"/>
        </w:rPr>
        <w:t>En</w:t>
      </w:r>
      <w:r>
        <w:rPr>
          <w:rFonts w:cs="Arial"/>
        </w:rPr>
        <w:t xml:space="preserve"> </w:t>
      </w:r>
      <w:r w:rsidRPr="00A82294">
        <w:rPr>
          <w:rFonts w:cs="Arial"/>
        </w:rPr>
        <w:t>Chine,</w:t>
      </w:r>
      <w:r>
        <w:rPr>
          <w:rFonts w:cs="Arial"/>
        </w:rPr>
        <w:t xml:space="preserve"> </w:t>
      </w:r>
      <w:r w:rsidRPr="00A82294">
        <w:rPr>
          <w:rFonts w:cs="Arial"/>
        </w:rPr>
        <w:t>des</w:t>
      </w:r>
      <w:r>
        <w:rPr>
          <w:rFonts w:cs="Arial"/>
        </w:rPr>
        <w:t xml:space="preserve"> </w:t>
      </w:r>
      <w:r w:rsidRPr="00A82294">
        <w:rPr>
          <w:rFonts w:cs="Arial"/>
        </w:rPr>
        <w:t>scandales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rejets</w:t>
      </w:r>
      <w:r>
        <w:rPr>
          <w:rFonts w:cs="Arial"/>
        </w:rPr>
        <w:t xml:space="preserve"> </w:t>
      </w:r>
      <w:r w:rsidRPr="00A82294">
        <w:rPr>
          <w:rFonts w:cs="Arial"/>
        </w:rPr>
        <w:t>massifs</w:t>
      </w:r>
      <w:r>
        <w:rPr>
          <w:rFonts w:cs="Arial"/>
        </w:rPr>
        <w:t xml:space="preserve"> </w:t>
      </w:r>
      <w:r w:rsidRPr="00A82294">
        <w:rPr>
          <w:rFonts w:cs="Arial"/>
        </w:rPr>
        <w:t>dans</w:t>
      </w:r>
      <w:r>
        <w:rPr>
          <w:rFonts w:cs="Arial"/>
        </w:rPr>
        <w:t xml:space="preserve"> </w:t>
      </w:r>
      <w:r w:rsidRPr="00A82294">
        <w:rPr>
          <w:rFonts w:cs="Arial"/>
        </w:rPr>
        <w:t>l’atmosphère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poudre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silicium</w:t>
      </w:r>
      <w:r>
        <w:rPr>
          <w:rFonts w:cs="Arial"/>
        </w:rPr>
        <w:t xml:space="preserve"> </w:t>
      </w:r>
      <w:r w:rsidRPr="00A82294">
        <w:rPr>
          <w:rFonts w:cs="Arial"/>
        </w:rPr>
        <w:t>(matière</w:t>
      </w:r>
      <w:r>
        <w:rPr>
          <w:rFonts w:cs="Arial"/>
        </w:rPr>
        <w:t xml:space="preserve"> </w:t>
      </w:r>
      <w:r w:rsidRPr="00A82294">
        <w:rPr>
          <w:rFonts w:cs="Arial"/>
        </w:rPr>
        <w:t>première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la</w:t>
      </w:r>
      <w:r>
        <w:rPr>
          <w:rFonts w:cs="Arial"/>
        </w:rPr>
        <w:t xml:space="preserve"> </w:t>
      </w:r>
      <w:r w:rsidRPr="00A82294">
        <w:rPr>
          <w:rFonts w:cs="Arial"/>
        </w:rPr>
        <w:t>cellule</w:t>
      </w:r>
      <w:r>
        <w:rPr>
          <w:rFonts w:cs="Arial"/>
        </w:rPr>
        <w:t xml:space="preserve"> </w:t>
      </w:r>
      <w:r w:rsidRPr="00A82294">
        <w:rPr>
          <w:rFonts w:cs="Arial"/>
        </w:rPr>
        <w:t>photovoltaïque,</w:t>
      </w:r>
      <w:r>
        <w:rPr>
          <w:rFonts w:cs="Arial"/>
        </w:rPr>
        <w:t xml:space="preserve"> </w:t>
      </w:r>
      <w:r w:rsidRPr="00A82294">
        <w:rPr>
          <w:rFonts w:cs="Arial"/>
        </w:rPr>
        <w:t>disponible</w:t>
      </w:r>
      <w:r>
        <w:rPr>
          <w:rFonts w:cs="Arial"/>
        </w:rPr>
        <w:t xml:space="preserve"> </w:t>
      </w:r>
      <w:r w:rsidRPr="00A82294">
        <w:rPr>
          <w:rFonts w:cs="Arial"/>
        </w:rPr>
        <w:t>en</w:t>
      </w:r>
      <w:r>
        <w:rPr>
          <w:rFonts w:cs="Arial"/>
        </w:rPr>
        <w:t xml:space="preserve"> </w:t>
      </w:r>
      <w:r w:rsidRPr="00A82294">
        <w:rPr>
          <w:rFonts w:cs="Arial"/>
        </w:rPr>
        <w:t>abondance),</w:t>
      </w:r>
      <w:r>
        <w:rPr>
          <w:rFonts w:cs="Arial"/>
        </w:rPr>
        <w:t xml:space="preserve"> </w:t>
      </w:r>
      <w:r w:rsidRPr="00A82294">
        <w:rPr>
          <w:rFonts w:cs="Arial"/>
        </w:rPr>
        <w:t>et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pollution</w:t>
      </w:r>
      <w:r>
        <w:rPr>
          <w:rFonts w:cs="Arial"/>
        </w:rPr>
        <w:t xml:space="preserve"> </w:t>
      </w:r>
      <w:r w:rsidRPr="00A82294">
        <w:rPr>
          <w:rFonts w:cs="Arial"/>
        </w:rPr>
        <w:t>causée</w:t>
      </w:r>
      <w:r>
        <w:rPr>
          <w:rFonts w:cs="Arial"/>
        </w:rPr>
        <w:t xml:space="preserve"> </w:t>
      </w:r>
      <w:r w:rsidRPr="00A82294">
        <w:rPr>
          <w:rFonts w:cs="Arial"/>
        </w:rPr>
        <w:t>par</w:t>
      </w:r>
      <w:r>
        <w:rPr>
          <w:rFonts w:cs="Arial"/>
        </w:rPr>
        <w:t xml:space="preserve"> </w:t>
      </w:r>
      <w:r w:rsidRPr="00A82294">
        <w:rPr>
          <w:rFonts w:cs="Arial"/>
        </w:rPr>
        <w:t>les</w:t>
      </w:r>
      <w:r>
        <w:rPr>
          <w:rFonts w:cs="Arial"/>
        </w:rPr>
        <w:t xml:space="preserve"> </w:t>
      </w:r>
      <w:r w:rsidRPr="00A82294">
        <w:rPr>
          <w:rFonts w:cs="Arial"/>
        </w:rPr>
        <w:t>opérations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raffinage</w:t>
      </w:r>
      <w:r>
        <w:rPr>
          <w:rFonts w:cs="Arial"/>
        </w:rPr>
        <w:t xml:space="preserve"> </w:t>
      </w:r>
      <w:r w:rsidRPr="00A82294">
        <w:rPr>
          <w:rFonts w:cs="Arial"/>
        </w:rPr>
        <w:t>du</w:t>
      </w:r>
      <w:r>
        <w:rPr>
          <w:rFonts w:cs="Arial"/>
        </w:rPr>
        <w:t xml:space="preserve"> </w:t>
      </w:r>
      <w:r w:rsidRPr="00A82294">
        <w:rPr>
          <w:rFonts w:cs="Arial"/>
        </w:rPr>
        <w:t>silicium</w:t>
      </w:r>
      <w:r>
        <w:rPr>
          <w:rFonts w:cs="Arial"/>
        </w:rPr>
        <w:t xml:space="preserve"> </w:t>
      </w:r>
      <w:r w:rsidRPr="00A82294">
        <w:rPr>
          <w:rFonts w:cs="Arial"/>
        </w:rPr>
        <w:t>ont</w:t>
      </w:r>
      <w:r>
        <w:rPr>
          <w:rFonts w:cs="Arial"/>
        </w:rPr>
        <w:t xml:space="preserve"> </w:t>
      </w:r>
      <w:r w:rsidRPr="00A82294">
        <w:rPr>
          <w:rFonts w:cs="Arial"/>
        </w:rPr>
        <w:t>été</w:t>
      </w:r>
      <w:r>
        <w:rPr>
          <w:rFonts w:cs="Arial"/>
        </w:rPr>
        <w:t xml:space="preserve"> </w:t>
      </w:r>
      <w:r w:rsidRPr="00A82294">
        <w:rPr>
          <w:rFonts w:cs="Arial"/>
        </w:rPr>
        <w:t>dénoncés</w:t>
      </w:r>
      <w:r>
        <w:rPr>
          <w:rFonts w:cs="Arial"/>
        </w:rPr>
        <w:t xml:space="preserve"> </w:t>
      </w:r>
      <w:r w:rsidRPr="00A82294">
        <w:rPr>
          <w:rFonts w:cs="Arial"/>
        </w:rPr>
        <w:t>et</w:t>
      </w:r>
      <w:r>
        <w:rPr>
          <w:rFonts w:cs="Arial"/>
        </w:rPr>
        <w:t xml:space="preserve"> </w:t>
      </w:r>
      <w:r w:rsidRPr="00A82294">
        <w:rPr>
          <w:rFonts w:cs="Arial"/>
        </w:rPr>
        <w:t>documentés</w:t>
      </w:r>
      <w:r>
        <w:rPr>
          <w:rFonts w:cs="Arial"/>
        </w:rPr>
        <w:t xml:space="preserve"> </w:t>
      </w:r>
      <w:r w:rsidRPr="00A82294">
        <w:rPr>
          <w:rFonts w:cs="Arial"/>
        </w:rPr>
        <w:t>au</w:t>
      </w:r>
      <w:r>
        <w:rPr>
          <w:rFonts w:cs="Arial"/>
        </w:rPr>
        <w:t xml:space="preserve"> </w:t>
      </w:r>
      <w:r w:rsidRPr="00A82294">
        <w:rPr>
          <w:rFonts w:cs="Arial"/>
        </w:rPr>
        <w:t>cours</w:t>
      </w:r>
      <w:r>
        <w:rPr>
          <w:rFonts w:cs="Arial"/>
        </w:rPr>
        <w:t xml:space="preserve"> </w:t>
      </w:r>
      <w:r w:rsidRPr="00A82294">
        <w:rPr>
          <w:rFonts w:cs="Arial"/>
        </w:rPr>
        <w:t>des</w:t>
      </w:r>
      <w:r>
        <w:rPr>
          <w:rFonts w:cs="Arial"/>
        </w:rPr>
        <w:t xml:space="preserve"> </w:t>
      </w:r>
      <w:r w:rsidRPr="00A82294">
        <w:rPr>
          <w:rFonts w:cs="Arial"/>
        </w:rPr>
        <w:t>dix</w:t>
      </w:r>
      <w:r>
        <w:rPr>
          <w:rFonts w:cs="Arial"/>
        </w:rPr>
        <w:t xml:space="preserve"> </w:t>
      </w:r>
      <w:r w:rsidRPr="00A82294">
        <w:rPr>
          <w:rFonts w:cs="Arial"/>
        </w:rPr>
        <w:t>dernières</w:t>
      </w:r>
      <w:r>
        <w:rPr>
          <w:rFonts w:cs="Arial"/>
        </w:rPr>
        <w:t xml:space="preserve"> </w:t>
      </w:r>
      <w:r w:rsidRPr="00D43C84">
        <w:rPr>
          <w:rFonts w:cs="Arial"/>
        </w:rPr>
        <w:t>années.</w:t>
      </w:r>
      <w:r>
        <w:rPr>
          <w:rFonts w:cs="Arial"/>
        </w:rPr>
        <w:t xml:space="preserve"> </w:t>
      </w:r>
    </w:p>
    <w:p w:rsidR="005D1276" w:rsidRDefault="0056547C" w:rsidP="00BC6FE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jc w:val="both"/>
        <w:outlineLvl w:val="0"/>
        <w:rPr>
          <w:rFonts w:cs="Arial"/>
        </w:rPr>
      </w:pPr>
      <w:r w:rsidRPr="00D43C84">
        <w:rPr>
          <w:rFonts w:cs="Arial"/>
        </w:rPr>
        <w:t>Aujourd’hui,</w:t>
      </w:r>
      <w:r>
        <w:rPr>
          <w:rFonts w:cs="Arial"/>
        </w:rPr>
        <w:t xml:space="preserve"> </w:t>
      </w:r>
      <w:r w:rsidRPr="00D43C84">
        <w:rPr>
          <w:rFonts w:cs="Arial"/>
        </w:rPr>
        <w:t>au</w:t>
      </w:r>
      <w:r>
        <w:rPr>
          <w:rFonts w:cs="Arial"/>
        </w:rPr>
        <w:t xml:space="preserve"> </w:t>
      </w:r>
      <w:r w:rsidRPr="00D43C84">
        <w:rPr>
          <w:rFonts w:cs="Arial"/>
        </w:rPr>
        <w:t>terme</w:t>
      </w:r>
      <w:r>
        <w:rPr>
          <w:rFonts w:cs="Arial"/>
        </w:rPr>
        <w:t xml:space="preserve"> </w:t>
      </w:r>
      <w:r w:rsidRPr="00D43C84">
        <w:rPr>
          <w:rFonts w:cs="Arial"/>
        </w:rPr>
        <w:t>de</w:t>
      </w:r>
      <w:r>
        <w:rPr>
          <w:rFonts w:cs="Arial"/>
        </w:rPr>
        <w:t xml:space="preserve"> </w:t>
      </w:r>
      <w:r w:rsidRPr="00D43C84">
        <w:rPr>
          <w:rFonts w:cs="Arial"/>
        </w:rPr>
        <w:t>leur</w:t>
      </w:r>
      <w:r>
        <w:rPr>
          <w:rFonts w:cs="Arial"/>
        </w:rPr>
        <w:t xml:space="preserve"> </w:t>
      </w:r>
      <w:r w:rsidRPr="00D43C84">
        <w:rPr>
          <w:rFonts w:cs="Arial"/>
        </w:rPr>
        <w:t>durée</w:t>
      </w:r>
      <w:r>
        <w:rPr>
          <w:rFonts w:cs="Arial"/>
        </w:rPr>
        <w:t xml:space="preserve"> </w:t>
      </w:r>
      <w:r w:rsidRPr="00D43C84">
        <w:rPr>
          <w:rFonts w:cs="Arial"/>
        </w:rPr>
        <w:t>de</w:t>
      </w:r>
      <w:r>
        <w:rPr>
          <w:rFonts w:cs="Arial"/>
        </w:rPr>
        <w:t xml:space="preserve"> </w:t>
      </w:r>
      <w:r w:rsidRPr="00D43C84">
        <w:rPr>
          <w:rFonts w:cs="Arial"/>
        </w:rPr>
        <w:t>vie</w:t>
      </w:r>
      <w:r>
        <w:rPr>
          <w:rFonts w:cs="Arial"/>
        </w:rPr>
        <w:t xml:space="preserve"> </w:t>
      </w:r>
      <w:r w:rsidRPr="00D43C84">
        <w:rPr>
          <w:rFonts w:cs="Arial"/>
        </w:rPr>
        <w:t>optimale</w:t>
      </w:r>
      <w:r>
        <w:rPr>
          <w:rFonts w:cs="Arial"/>
        </w:rPr>
        <w:t xml:space="preserve"> </w:t>
      </w:r>
      <w:r w:rsidRPr="00D43C84">
        <w:rPr>
          <w:rFonts w:cs="Arial"/>
        </w:rPr>
        <w:t>(estimée</w:t>
      </w:r>
      <w:r>
        <w:rPr>
          <w:rFonts w:cs="Arial"/>
        </w:rPr>
        <w:t xml:space="preserve"> </w:t>
      </w:r>
      <w:r w:rsidRPr="00D43C84">
        <w:rPr>
          <w:rFonts w:cs="Arial"/>
        </w:rPr>
        <w:t>à</w:t>
      </w:r>
      <w:r>
        <w:rPr>
          <w:rFonts w:cs="Arial"/>
        </w:rPr>
        <w:t xml:space="preserve"> </w:t>
      </w:r>
      <w:r w:rsidRPr="00D43C84">
        <w:rPr>
          <w:rFonts w:cs="Arial"/>
        </w:rPr>
        <w:t>environ</w:t>
      </w:r>
      <w:r>
        <w:rPr>
          <w:rFonts w:cs="Arial"/>
        </w:rPr>
        <w:t xml:space="preserve"> </w:t>
      </w:r>
      <w:r w:rsidRPr="00D43C84">
        <w:rPr>
          <w:rFonts w:cs="Arial"/>
        </w:rPr>
        <w:t>25</w:t>
      </w:r>
      <w:r>
        <w:rPr>
          <w:rFonts w:cs="Arial"/>
        </w:rPr>
        <w:t xml:space="preserve"> </w:t>
      </w:r>
      <w:r w:rsidRPr="00D43C84">
        <w:rPr>
          <w:rFonts w:cs="Arial"/>
        </w:rPr>
        <w:t>ans)</w:t>
      </w:r>
      <w:r>
        <w:rPr>
          <w:rFonts w:cs="Arial"/>
        </w:rPr>
        <w:t xml:space="preserve">, </w:t>
      </w:r>
      <w:r w:rsidRPr="00D43C84">
        <w:rPr>
          <w:rFonts w:cs="Arial"/>
        </w:rPr>
        <w:t>les</w:t>
      </w:r>
      <w:r>
        <w:rPr>
          <w:rFonts w:cs="Arial"/>
        </w:rPr>
        <w:t xml:space="preserve"> </w:t>
      </w:r>
      <w:r w:rsidRPr="00D43C84">
        <w:rPr>
          <w:rFonts w:cs="Arial"/>
        </w:rPr>
        <w:t>panneaux</w:t>
      </w:r>
      <w:r>
        <w:rPr>
          <w:rFonts w:cs="Arial"/>
        </w:rPr>
        <w:t xml:space="preserve"> </w:t>
      </w:r>
      <w:r w:rsidRPr="00D43C84">
        <w:rPr>
          <w:rFonts w:cs="Arial"/>
        </w:rPr>
        <w:t>photovoltaïques,</w:t>
      </w:r>
      <w:r>
        <w:rPr>
          <w:rFonts w:cs="Arial"/>
        </w:rPr>
        <w:t xml:space="preserve"> </w:t>
      </w:r>
      <w:r w:rsidRPr="00D43C84">
        <w:rPr>
          <w:rFonts w:cs="Arial"/>
        </w:rPr>
        <w:t>qu’ils</w:t>
      </w:r>
      <w:r>
        <w:rPr>
          <w:rFonts w:cs="Arial"/>
        </w:rPr>
        <w:t xml:space="preserve"> </w:t>
      </w:r>
      <w:r w:rsidRPr="00D43C84">
        <w:rPr>
          <w:rFonts w:cs="Arial"/>
        </w:rPr>
        <w:t>aient</w:t>
      </w:r>
      <w:r>
        <w:rPr>
          <w:rFonts w:cs="Arial"/>
        </w:rPr>
        <w:t xml:space="preserve"> </w:t>
      </w:r>
      <w:r w:rsidRPr="00D43C84">
        <w:rPr>
          <w:rFonts w:cs="Arial"/>
        </w:rPr>
        <w:t>été</w:t>
      </w:r>
      <w:r>
        <w:rPr>
          <w:rFonts w:cs="Arial"/>
        </w:rPr>
        <w:t xml:space="preserve"> </w:t>
      </w:r>
      <w:r w:rsidRPr="00D43C84">
        <w:rPr>
          <w:rFonts w:cs="Arial"/>
        </w:rPr>
        <w:t>construits</w:t>
      </w:r>
      <w:r>
        <w:rPr>
          <w:rFonts w:cs="Arial"/>
        </w:rPr>
        <w:t xml:space="preserve"> </w:t>
      </w:r>
      <w:r w:rsidRPr="00D43C84">
        <w:rPr>
          <w:rFonts w:cs="Arial"/>
        </w:rPr>
        <w:t>en</w:t>
      </w:r>
      <w:r>
        <w:rPr>
          <w:rFonts w:cs="Arial"/>
        </w:rPr>
        <w:t xml:space="preserve"> </w:t>
      </w:r>
      <w:r w:rsidRPr="00D43C84">
        <w:rPr>
          <w:rFonts w:cs="Arial"/>
        </w:rPr>
        <w:t>Chine</w:t>
      </w:r>
      <w:r>
        <w:rPr>
          <w:rFonts w:cs="Arial"/>
        </w:rPr>
        <w:t xml:space="preserve"> </w:t>
      </w:r>
      <w:r w:rsidRPr="00D43C84">
        <w:rPr>
          <w:rFonts w:cs="Arial"/>
        </w:rPr>
        <w:t>ou</w:t>
      </w:r>
      <w:r>
        <w:rPr>
          <w:rFonts w:cs="Arial"/>
        </w:rPr>
        <w:t xml:space="preserve"> </w:t>
      </w:r>
      <w:r w:rsidRPr="00D43C84">
        <w:rPr>
          <w:rFonts w:cs="Arial"/>
        </w:rPr>
        <w:t>en</w:t>
      </w:r>
      <w:r>
        <w:rPr>
          <w:rFonts w:cs="Arial"/>
        </w:rPr>
        <w:t xml:space="preserve"> </w:t>
      </w:r>
      <w:r w:rsidRPr="00D43C84">
        <w:rPr>
          <w:rFonts w:cs="Arial"/>
        </w:rPr>
        <w:t>Europe,</w:t>
      </w:r>
      <w:r>
        <w:rPr>
          <w:rFonts w:cs="Arial"/>
        </w:rPr>
        <w:t xml:space="preserve"> </w:t>
      </w:r>
      <w:r w:rsidRPr="00D43C84">
        <w:rPr>
          <w:rFonts w:cs="Arial"/>
        </w:rPr>
        <w:t>sont</w:t>
      </w:r>
      <w:r>
        <w:rPr>
          <w:rFonts w:cs="Arial"/>
        </w:rPr>
        <w:t xml:space="preserve"> </w:t>
      </w:r>
      <w:r w:rsidRPr="00D43C84">
        <w:rPr>
          <w:rFonts w:cs="Arial"/>
        </w:rPr>
        <w:t>recyclables</w:t>
      </w:r>
      <w:r>
        <w:rPr>
          <w:rFonts w:cs="Arial"/>
        </w:rPr>
        <w:t xml:space="preserve"> </w:t>
      </w:r>
      <w:r w:rsidRPr="00D43C84">
        <w:rPr>
          <w:rFonts w:cs="Arial"/>
        </w:rPr>
        <w:t>entre</w:t>
      </w:r>
      <w:r>
        <w:rPr>
          <w:rFonts w:cs="Arial"/>
        </w:rPr>
        <w:t xml:space="preserve"> </w:t>
      </w:r>
      <w:r w:rsidRPr="00D43C84">
        <w:rPr>
          <w:rFonts w:cs="Arial"/>
        </w:rPr>
        <w:t>95</w:t>
      </w:r>
      <w:r>
        <w:rPr>
          <w:rFonts w:cs="Arial"/>
        </w:rPr>
        <w:t xml:space="preserve"> </w:t>
      </w:r>
      <w:r w:rsidRPr="00D43C84">
        <w:rPr>
          <w:rFonts w:cs="Arial"/>
        </w:rPr>
        <w:t>et</w:t>
      </w:r>
      <w:r>
        <w:rPr>
          <w:rFonts w:cs="Arial"/>
        </w:rPr>
        <w:t xml:space="preserve"> </w:t>
      </w:r>
      <w:r w:rsidRPr="00D43C84">
        <w:rPr>
          <w:rFonts w:cs="Arial"/>
        </w:rPr>
        <w:t>99</w:t>
      </w:r>
      <w:r>
        <w:rPr>
          <w:rFonts w:cs="Arial"/>
        </w:rPr>
        <w:t xml:space="preserve"> </w:t>
      </w:r>
      <w:r w:rsidRPr="00D43C84">
        <w:rPr>
          <w:rFonts w:cs="Arial"/>
        </w:rPr>
        <w:t>%</w:t>
      </w:r>
      <w:r>
        <w:rPr>
          <w:rFonts w:cs="Arial"/>
        </w:rPr>
        <w:t xml:space="preserve"> </w:t>
      </w:r>
      <w:r w:rsidRPr="00D43C84">
        <w:rPr>
          <w:rFonts w:cs="Arial"/>
        </w:rPr>
        <w:t>pour</w:t>
      </w:r>
      <w:r>
        <w:rPr>
          <w:rFonts w:cs="Arial"/>
        </w:rPr>
        <w:t xml:space="preserve"> </w:t>
      </w:r>
      <w:r w:rsidRPr="00D43C84">
        <w:rPr>
          <w:rFonts w:cs="Arial"/>
        </w:rPr>
        <w:t>la</w:t>
      </w:r>
      <w:r>
        <w:rPr>
          <w:rFonts w:cs="Arial"/>
        </w:rPr>
        <w:t xml:space="preserve"> </w:t>
      </w:r>
      <w:r w:rsidRPr="00D43C84">
        <w:rPr>
          <w:rFonts w:cs="Arial"/>
        </w:rPr>
        <w:t>plupart</w:t>
      </w:r>
      <w:r>
        <w:rPr>
          <w:rFonts w:cs="Arial"/>
        </w:rPr>
        <w:t xml:space="preserve"> </w:t>
      </w:r>
      <w:r w:rsidRPr="00D43C84">
        <w:rPr>
          <w:rFonts w:cs="Arial"/>
        </w:rPr>
        <w:t>des</w:t>
      </w:r>
      <w:r>
        <w:rPr>
          <w:rFonts w:cs="Arial"/>
        </w:rPr>
        <w:t xml:space="preserve"> </w:t>
      </w:r>
      <w:r w:rsidRPr="00D43C84">
        <w:rPr>
          <w:rFonts w:cs="Arial"/>
        </w:rPr>
        <w:t>constructeurs.</w:t>
      </w:r>
      <w:r>
        <w:rPr>
          <w:rFonts w:cs="Arial"/>
        </w:rPr>
        <w:t xml:space="preserve"> </w:t>
      </w:r>
    </w:p>
    <w:p w:rsidR="005D1276" w:rsidRPr="00BC6FE3" w:rsidRDefault="0056547C" w:rsidP="00BC6FE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right"/>
        <w:outlineLvl w:val="0"/>
        <w:rPr>
          <w:rFonts w:cs="Arial"/>
          <w:i/>
          <w:iCs/>
          <w:sz w:val="20"/>
          <w:szCs w:val="20"/>
        </w:rPr>
      </w:pPr>
      <w:r w:rsidRPr="00BC6FE3">
        <w:rPr>
          <w:rFonts w:cs="Arial"/>
          <w:i/>
          <w:iCs/>
          <w:sz w:val="20"/>
          <w:szCs w:val="20"/>
        </w:rPr>
        <w:t xml:space="preserve">Source : d’après les sites </w:t>
      </w:r>
      <w:hyperlink r:id="rId11" w:tgtFrame="_blank" w:tooltip="Nature Scientific Reports : Self-assembled photosystem-I biophotovoltaics on nanostructured TiO2 and ZnO" w:history="1">
        <w:r w:rsidRPr="00BC6FE3">
          <w:rPr>
            <w:i/>
            <w:iCs/>
            <w:sz w:val="20"/>
            <w:szCs w:val="20"/>
          </w:rPr>
          <w:t xml:space="preserve">Greenpeace.fr </w:t>
        </w:r>
      </w:hyperlink>
      <w:r w:rsidRPr="00BC6FE3">
        <w:rPr>
          <w:i/>
          <w:iCs/>
          <w:sz w:val="20"/>
          <w:szCs w:val="20"/>
        </w:rPr>
        <w:t>et</w:t>
      </w:r>
      <w:r w:rsidRPr="00BC6FE3">
        <w:rPr>
          <w:rFonts w:cs="Arial"/>
          <w:i/>
          <w:iCs/>
          <w:sz w:val="20"/>
          <w:szCs w:val="20"/>
        </w:rPr>
        <w:t xml:space="preserve"> engie.fr</w:t>
      </w:r>
      <w:r w:rsidRPr="00D9477D">
        <w:rPr>
          <w:rFonts w:cs="Arial"/>
          <w:i/>
          <w:iCs/>
          <w:sz w:val="21"/>
          <w:szCs w:val="21"/>
        </w:rPr>
        <w:t xml:space="preserve"> </w:t>
      </w:r>
    </w:p>
    <w:p w:rsidR="00786B5F" w:rsidRDefault="0056547C">
      <w:pPr>
        <w:spacing w:after="0" w:line="240" w:lineRule="auto"/>
        <w:rPr>
          <w:rFonts w:cs="Arial"/>
          <w:b/>
          <w:u w:val="single"/>
        </w:rPr>
      </w:pPr>
      <w:r>
        <w:rPr>
          <w:rFonts w:cs="Arial"/>
          <w:b/>
          <w:u w:val="single"/>
        </w:rPr>
        <w:br w:type="page"/>
      </w:r>
    </w:p>
    <w:p w:rsidR="00D9477D" w:rsidRDefault="0056547C">
      <w:pPr>
        <w:spacing w:after="0" w:line="240" w:lineRule="auto"/>
        <w:rPr>
          <w:rFonts w:cs="Arial"/>
          <w:b/>
          <w:u w:val="single"/>
        </w:rPr>
      </w:pPr>
    </w:p>
    <w:p w:rsidR="006E31A8" w:rsidRDefault="0056547C" w:rsidP="00786B5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outlineLvl w:val="0"/>
        <w:rPr>
          <w:rFonts w:eastAsia="Times New Roman" w:cs="Arial"/>
          <w:b/>
          <w:kern w:val="36"/>
          <w:u w:val="single"/>
        </w:rPr>
      </w:pPr>
      <w:r w:rsidRPr="00964ECD">
        <w:rPr>
          <w:rFonts w:cs="Arial"/>
          <w:b/>
          <w:u w:val="single"/>
        </w:rPr>
        <w:t xml:space="preserve">Document 2 </w:t>
      </w:r>
      <w:r w:rsidRPr="00BA13BB">
        <w:rPr>
          <w:rFonts w:cs="Arial"/>
          <w:b/>
          <w:u w:val="single"/>
        </w:rPr>
        <w:t>:</w:t>
      </w:r>
      <w:r w:rsidRPr="00D9477D">
        <w:rPr>
          <w:rFonts w:cs="Arial"/>
          <w:b/>
        </w:rPr>
        <w:t xml:space="preserve"> </w:t>
      </w:r>
      <w:r>
        <w:rPr>
          <w:rFonts w:eastAsia="Times New Roman" w:cs="Arial"/>
          <w:b/>
          <w:kern w:val="36"/>
        </w:rPr>
        <w:t>D</w:t>
      </w:r>
      <w:r w:rsidRPr="00D9477D">
        <w:rPr>
          <w:rFonts w:eastAsia="Times New Roman" w:cs="Arial"/>
          <w:b/>
          <w:kern w:val="36"/>
        </w:rPr>
        <w:t>es cell</w:t>
      </w:r>
      <w:r w:rsidRPr="00D9477D">
        <w:rPr>
          <w:rFonts w:eastAsia="Times New Roman" w:cs="Arial"/>
          <w:b/>
          <w:kern w:val="36"/>
        </w:rPr>
        <w:t>ules photovoltaïques biologiques</w:t>
      </w:r>
      <w:r w:rsidRPr="00D43C84">
        <w:rPr>
          <w:rFonts w:eastAsia="Times New Roman" w:cs="Arial"/>
          <w:b/>
          <w:kern w:val="36"/>
          <w:u w:val="single"/>
        </w:rPr>
        <w:t xml:space="preserve"> </w:t>
      </w:r>
    </w:p>
    <w:p w:rsidR="00A93C4E" w:rsidRDefault="0056547C" w:rsidP="00786B5F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before="0" w:beforeAutospacing="0" w:after="120" w:afterAutospacing="0"/>
        <w:jc w:val="both"/>
        <w:rPr>
          <w:rFonts w:ascii="Arial" w:hAnsi="Arial" w:cs="Arial"/>
        </w:rPr>
      </w:pPr>
      <w:r w:rsidRPr="7E09232B">
        <w:rPr>
          <w:rFonts w:ascii="Arial" w:hAnsi="Arial" w:cs="Arial"/>
        </w:rPr>
        <w:t xml:space="preserve">La </w:t>
      </w:r>
      <w:hyperlink r:id="rId12">
        <w:r w:rsidRPr="7E09232B">
          <w:rPr>
            <w:rStyle w:val="link-wrapper"/>
            <w:rFonts w:ascii="Arial" w:hAnsi="Arial" w:cs="Arial"/>
          </w:rPr>
          <w:t>photosynthèse</w:t>
        </w:r>
      </w:hyperlink>
      <w:r w:rsidRPr="7E09232B">
        <w:rPr>
          <w:rFonts w:ascii="Arial" w:hAnsi="Arial" w:cs="Arial"/>
        </w:rPr>
        <w:t xml:space="preserve"> est une réaction biochimique produisant de l'</w:t>
      </w:r>
      <w:hyperlink r:id="rId13">
        <w:r w:rsidRPr="7E09232B">
          <w:rPr>
            <w:rStyle w:val="link-wrapper"/>
            <w:rFonts w:ascii="Arial" w:hAnsi="Arial" w:cs="Arial"/>
          </w:rPr>
          <w:t>énergie</w:t>
        </w:r>
      </w:hyperlink>
      <w:r w:rsidRPr="7E09232B">
        <w:rPr>
          <w:rFonts w:ascii="Arial" w:hAnsi="Arial" w:cs="Arial"/>
        </w:rPr>
        <w:t xml:space="preserve"> chimique à partir de la lumière solaire. Cette conversion repose sur des complexes moléculaires appelés </w:t>
      </w:r>
      <w:hyperlink r:id="rId14">
        <w:r w:rsidRPr="7E09232B">
          <w:rPr>
            <w:rStyle w:val="link-wrapper"/>
            <w:rFonts w:ascii="Arial" w:hAnsi="Arial" w:cs="Arial"/>
          </w:rPr>
          <w:t>photosystèmes</w:t>
        </w:r>
      </w:hyperlink>
      <w:r w:rsidRPr="7E09232B">
        <w:rPr>
          <w:rStyle w:val="link-wrapper"/>
          <w:rFonts w:ascii="Arial" w:hAnsi="Arial" w:cs="Arial"/>
        </w:rPr>
        <w:t>. Ces derniers sont</w:t>
      </w:r>
      <w:r w:rsidRPr="7E09232B">
        <w:rPr>
          <w:rFonts w:ascii="Arial" w:hAnsi="Arial" w:cs="Arial"/>
        </w:rPr>
        <w:t xml:space="preserve"> composés de </w:t>
      </w:r>
      <w:hyperlink r:id="rId15">
        <w:r w:rsidRPr="7E09232B">
          <w:rPr>
            <w:rStyle w:val="link-wrapper"/>
            <w:rFonts w:ascii="Arial" w:hAnsi="Arial" w:cs="Arial"/>
          </w:rPr>
          <w:t>protéines</w:t>
        </w:r>
      </w:hyperlink>
      <w:r w:rsidRPr="7E09232B">
        <w:rPr>
          <w:rFonts w:ascii="Arial" w:hAnsi="Arial" w:cs="Arial"/>
        </w:rPr>
        <w:t xml:space="preserve"> et d’un pigment appelé </w:t>
      </w:r>
      <w:hyperlink r:id="rId16">
        <w:r w:rsidRPr="7E09232B">
          <w:rPr>
            <w:rStyle w:val="link-wrapper"/>
            <w:rFonts w:ascii="Arial" w:hAnsi="Arial" w:cs="Arial"/>
          </w:rPr>
          <w:t>chlorophylle</w:t>
        </w:r>
      </w:hyperlink>
      <w:r w:rsidRPr="7E09232B">
        <w:rPr>
          <w:rFonts w:ascii="Arial" w:hAnsi="Arial" w:cs="Arial"/>
        </w:rPr>
        <w:t>. En réaction à l'</w:t>
      </w:r>
      <w:hyperlink r:id="rId17">
        <w:r w:rsidRPr="7E09232B">
          <w:rPr>
            <w:rStyle w:val="link-wrapper"/>
            <w:rFonts w:ascii="Arial" w:hAnsi="Arial" w:cs="Arial"/>
          </w:rPr>
          <w:t>absorption</w:t>
        </w:r>
      </w:hyperlink>
      <w:r w:rsidRPr="7E09232B">
        <w:rPr>
          <w:rFonts w:ascii="Arial" w:hAnsi="Arial" w:cs="Arial"/>
        </w:rPr>
        <w:t xml:space="preserve"> de </w:t>
      </w:r>
      <w:hyperlink r:id="rId18">
        <w:r w:rsidRPr="7E09232B">
          <w:rPr>
            <w:rStyle w:val="link-wrapper"/>
            <w:rFonts w:ascii="Arial" w:hAnsi="Arial" w:cs="Arial"/>
          </w:rPr>
          <w:t>photons</w:t>
        </w:r>
      </w:hyperlink>
      <w:r w:rsidRPr="7E09232B">
        <w:rPr>
          <w:rFonts w:ascii="Arial" w:hAnsi="Arial" w:cs="Arial"/>
        </w:rPr>
        <w:t xml:space="preserve">, les photosystèmes éjectent des </w:t>
      </w:r>
      <w:hyperlink r:id="rId19">
        <w:r w:rsidRPr="7E09232B">
          <w:rPr>
            <w:rStyle w:val="link-wrapper"/>
            <w:rFonts w:ascii="Arial" w:hAnsi="Arial" w:cs="Arial"/>
          </w:rPr>
          <w:t>électrons</w:t>
        </w:r>
      </w:hyperlink>
      <w:r w:rsidRPr="7E09232B">
        <w:rPr>
          <w:rFonts w:ascii="Arial" w:hAnsi="Arial" w:cs="Arial"/>
        </w:rPr>
        <w:t>. Voilà de l'électricité...</w:t>
      </w:r>
    </w:p>
    <w:p w:rsidR="00786B5F" w:rsidRDefault="0056547C" w:rsidP="00786B5F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before="0" w:beforeAutospacing="0" w:after="120" w:afterAutospacing="0"/>
        <w:jc w:val="both"/>
        <w:rPr>
          <w:rFonts w:ascii="Arial" w:hAnsi="Arial" w:cs="Arial"/>
        </w:rPr>
      </w:pPr>
      <w:r w:rsidRPr="00A82294">
        <w:rPr>
          <w:rFonts w:ascii="Arial" w:hAnsi="Arial" w:cs="Arial"/>
        </w:rPr>
        <w:t>Andreas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Mershin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du</w:t>
      </w:r>
      <w:r>
        <w:rPr>
          <w:rFonts w:ascii="Arial" w:hAnsi="Arial" w:cs="Arial"/>
        </w:rPr>
        <w:t xml:space="preserve"> </w:t>
      </w:r>
      <w:r w:rsidRPr="00A82294">
        <w:rPr>
          <w:rStyle w:val="Accentuation"/>
          <w:rFonts w:ascii="Arial" w:hAnsi="Arial" w:cs="Arial"/>
        </w:rPr>
        <w:t>Massachusetts</w:t>
      </w:r>
      <w:r>
        <w:rPr>
          <w:rStyle w:val="Accentuation"/>
          <w:rFonts w:ascii="Arial" w:hAnsi="Arial" w:cs="Arial"/>
        </w:rPr>
        <w:t xml:space="preserve"> </w:t>
      </w:r>
      <w:r w:rsidRPr="00A82294">
        <w:rPr>
          <w:rStyle w:val="Accentuation"/>
          <w:rFonts w:ascii="Arial" w:hAnsi="Arial" w:cs="Arial"/>
        </w:rPr>
        <w:t>Institute</w:t>
      </w:r>
      <w:r>
        <w:rPr>
          <w:rStyle w:val="Accentuation"/>
          <w:rFonts w:ascii="Arial" w:hAnsi="Arial" w:cs="Arial"/>
        </w:rPr>
        <w:t xml:space="preserve"> </w:t>
      </w:r>
      <w:r w:rsidRPr="00A82294">
        <w:rPr>
          <w:rStyle w:val="Accentuation"/>
          <w:rFonts w:ascii="Arial" w:hAnsi="Arial" w:cs="Arial"/>
        </w:rPr>
        <w:t>of</w:t>
      </w:r>
      <w:r>
        <w:rPr>
          <w:rStyle w:val="Accentuation"/>
          <w:rFonts w:ascii="Arial" w:hAnsi="Arial" w:cs="Arial"/>
        </w:rPr>
        <w:t xml:space="preserve"> </w:t>
      </w:r>
      <w:r w:rsidRPr="00A82294">
        <w:rPr>
          <w:rStyle w:val="Accentuation"/>
          <w:rFonts w:ascii="Arial" w:hAnsi="Arial" w:cs="Arial"/>
        </w:rPr>
        <w:t>Technology</w:t>
      </w:r>
      <w:r>
        <w:rPr>
          <w:rStyle w:val="Accentuation"/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(</w:t>
      </w:r>
      <w:hyperlink r:id="rId20" w:tgtFrame="_blank" w:tooltip="MIT News : Photovoltaic panels made from plant material could become a cheap, easy alternative to traditional solar cells" w:history="1">
        <w:r w:rsidRPr="00A82294">
          <w:rPr>
            <w:rStyle w:val="link-wrapper"/>
            <w:rFonts w:ascii="Arial" w:hAnsi="Arial" w:cs="Arial"/>
          </w:rPr>
          <w:t>MIT</w:t>
        </w:r>
      </w:hyperlink>
      <w:r w:rsidRPr="00A82294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collaboration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avec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ses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partenaires,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est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parvenu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créer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une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cellule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photovoltaïque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biologique.</w:t>
      </w:r>
      <w:r>
        <w:rPr>
          <w:rFonts w:ascii="Arial" w:hAnsi="Arial" w:cs="Arial"/>
        </w:rPr>
        <w:t xml:space="preserve"> </w:t>
      </w:r>
    </w:p>
    <w:p w:rsidR="00786B5F" w:rsidRDefault="0056547C" w:rsidP="00786B5F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before="0" w:beforeAutospacing="0" w:after="120" w:afterAutospacing="0"/>
        <w:jc w:val="both"/>
        <w:rPr>
          <w:rFonts w:ascii="Arial" w:hAnsi="Arial" w:cs="Arial"/>
        </w:rPr>
      </w:pPr>
      <w:r w:rsidRPr="00A82294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partir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d'algues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vertes,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ils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ont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d'abord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extrait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photosystèmes.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Après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quelques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modifications,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ils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sont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ensuite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parvenus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les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associer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un</w:t>
      </w:r>
      <w:r>
        <w:rPr>
          <w:rFonts w:ascii="Arial" w:hAnsi="Arial" w:cs="Arial"/>
        </w:rPr>
        <w:t xml:space="preserve"> </w:t>
      </w:r>
      <w:hyperlink r:id="rId21" w:tgtFrame="_blank" w:tooltip="Le semi-conducteur au graphène fait mieux que le silicium" w:history="1">
        <w:r w:rsidRPr="00A82294">
          <w:rPr>
            <w:rStyle w:val="link-wrapper"/>
            <w:rFonts w:ascii="Arial" w:hAnsi="Arial" w:cs="Arial"/>
          </w:rPr>
          <w:t>semi-conducteur</w:t>
        </w:r>
      </w:hyperlink>
      <w:r w:rsidRPr="00A8229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Les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électrons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éjectés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par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les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complex</w:t>
      </w:r>
      <w:r w:rsidRPr="00A82294">
        <w:rPr>
          <w:rFonts w:ascii="Arial" w:hAnsi="Arial" w:cs="Arial"/>
        </w:rPr>
        <w:t>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moléculaires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présence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lumière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sont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ainsi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utilisés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pour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la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production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courant</w:t>
      </w:r>
      <w:r>
        <w:rPr>
          <w:rFonts w:ascii="Arial" w:hAnsi="Arial" w:cs="Arial"/>
        </w:rPr>
        <w:t xml:space="preserve"> électrique</w:t>
      </w:r>
      <w:r w:rsidRPr="00A8229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786B5F" w:rsidRDefault="0056547C" w:rsidP="00786B5F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before="0" w:beforeAutospacing="0" w:after="120" w:afterAutospacing="0"/>
        <w:jc w:val="both"/>
        <w:rPr>
          <w:rFonts w:ascii="Arial" w:hAnsi="Arial" w:cs="Arial"/>
        </w:rPr>
      </w:pPr>
      <w:r w:rsidRPr="00A82294">
        <w:rPr>
          <w:rFonts w:ascii="Arial" w:hAnsi="Arial" w:cs="Arial"/>
        </w:rPr>
        <w:t>Ce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procédé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utilise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matériaux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biologiques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renouvelables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sans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nécessiter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composés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chimiques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toxiques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ni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une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fabrication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coûteuse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énergie.</w:t>
      </w:r>
      <w:r>
        <w:rPr>
          <w:rFonts w:ascii="Arial" w:hAnsi="Arial" w:cs="Arial"/>
        </w:rPr>
        <w:t xml:space="preserve"> </w:t>
      </w:r>
    </w:p>
    <w:p w:rsidR="00786B5F" w:rsidRDefault="0056547C" w:rsidP="00786B5F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before="0" w:beforeAutospacing="0" w:after="120" w:afterAutospacing="0"/>
        <w:jc w:val="both"/>
        <w:rPr>
          <w:rFonts w:ascii="Arial" w:hAnsi="Arial" w:cs="Arial"/>
        </w:rPr>
      </w:pPr>
      <w:r w:rsidRPr="00A82294">
        <w:rPr>
          <w:rFonts w:ascii="Arial" w:hAnsi="Arial" w:cs="Arial"/>
          <w:shd w:val="clear" w:color="auto" w:fill="FFFFFF"/>
        </w:rPr>
        <w:t>La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fabrication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de</w:t>
      </w:r>
      <w:r>
        <w:rPr>
          <w:rFonts w:ascii="Arial" w:hAnsi="Arial" w:cs="Arial"/>
          <w:shd w:val="clear" w:color="auto" w:fill="FFFFFF"/>
        </w:rPr>
        <w:t xml:space="preserve"> </w:t>
      </w:r>
      <w:hyperlink r:id="rId22" w:tgtFrame="_blank" w:tooltip="Les panneaux solaires photovoltaïques sont-ils recyclables ?" w:history="1">
        <w:r w:rsidRPr="00A82294">
          <w:rPr>
            <w:rStyle w:val="link-wrapper"/>
            <w:rFonts w:ascii="Arial" w:hAnsi="Arial" w:cs="Arial"/>
            <w:shd w:val="clear" w:color="auto" w:fill="FFFFFF"/>
          </w:rPr>
          <w:t>pannea</w:t>
        </w:r>
        <w:r w:rsidRPr="00A82294">
          <w:rPr>
            <w:rStyle w:val="link-wrapper"/>
            <w:rFonts w:ascii="Arial" w:hAnsi="Arial" w:cs="Arial"/>
            <w:shd w:val="clear" w:color="auto" w:fill="FFFFFF"/>
          </w:rPr>
          <w:t>ux</w:t>
        </w:r>
        <w:r>
          <w:rPr>
            <w:rStyle w:val="link-wrapper"/>
            <w:rFonts w:ascii="Arial" w:hAnsi="Arial" w:cs="Arial"/>
            <w:shd w:val="clear" w:color="auto" w:fill="FFFFFF"/>
          </w:rPr>
          <w:t xml:space="preserve"> </w:t>
        </w:r>
        <w:r w:rsidRPr="00A82294">
          <w:rPr>
            <w:rStyle w:val="link-wrapper"/>
            <w:rFonts w:ascii="Arial" w:hAnsi="Arial" w:cs="Arial"/>
            <w:shd w:val="clear" w:color="auto" w:fill="FFFFFF"/>
          </w:rPr>
          <w:t>solaires</w:t>
        </w:r>
      </w:hyperlink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biologiques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serait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également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bon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marché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et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facile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à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mettre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en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place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dans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de</w:t>
      </w:r>
      <w:r>
        <w:rPr>
          <w:rFonts w:ascii="Arial" w:hAnsi="Arial" w:cs="Arial"/>
          <w:shd w:val="clear" w:color="auto" w:fill="FFFFFF"/>
        </w:rPr>
        <w:t xml:space="preserve"> </w:t>
      </w:r>
      <w:r w:rsidRPr="00D43C84">
        <w:rPr>
          <w:rFonts w:ascii="Arial" w:hAnsi="Arial" w:cs="Arial"/>
          <w:shd w:val="clear" w:color="auto" w:fill="FFFFFF"/>
        </w:rPr>
        <w:t>nombreux laboratoires.</w:t>
      </w:r>
    </w:p>
    <w:p w:rsidR="00786B5F" w:rsidRDefault="0056547C" w:rsidP="00786B5F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before="0" w:beforeAutospacing="0" w:after="12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Pour de tels panneaux solaire, l‘énergie </w:t>
      </w:r>
      <w:r w:rsidRPr="00D43C84">
        <w:rPr>
          <w:rFonts w:ascii="Arial" w:hAnsi="Arial" w:cs="Arial"/>
        </w:rPr>
        <w:t xml:space="preserve">électrique </w:t>
      </w:r>
      <w:r>
        <w:rPr>
          <w:rFonts w:ascii="Arial" w:hAnsi="Arial" w:cs="Arial"/>
        </w:rPr>
        <w:t xml:space="preserve">annuelle produite par unité de surface </w:t>
      </w:r>
      <w:r w:rsidRPr="00D43C84">
        <w:rPr>
          <w:rFonts w:ascii="Arial" w:hAnsi="Arial" w:cs="Arial"/>
        </w:rPr>
        <w:t xml:space="preserve">atteint </w:t>
      </w:r>
      <w:r>
        <w:rPr>
          <w:rFonts w:ascii="Arial" w:hAnsi="Arial" w:cs="Arial"/>
        </w:rPr>
        <w:t xml:space="preserve">actuellement </w:t>
      </w:r>
      <w:r w:rsidRPr="00D43C84">
        <w:rPr>
          <w:rFonts w:ascii="Arial" w:hAnsi="Arial" w:cs="Arial"/>
        </w:rPr>
        <w:t>81</w:t>
      </w:r>
      <w:r>
        <w:rPr>
          <w:rFonts w:ascii="Arial" w:hAnsi="Arial" w:cs="Arial"/>
        </w:rPr>
        <w:t> </w:t>
      </w:r>
      <w:r w:rsidRPr="00D43C84">
        <w:rPr>
          <w:rFonts w:cs="Arial"/>
        </w:rPr>
        <w:t>×</w:t>
      </w:r>
      <w:r>
        <w:rPr>
          <w:rFonts w:ascii="Arial" w:hAnsi="Arial" w:cs="Arial"/>
        </w:rPr>
        <w:t> </w:t>
      </w:r>
      <w:r w:rsidRPr="00D43C84">
        <w:rPr>
          <w:rFonts w:ascii="Arial" w:hAnsi="Arial" w:cs="Arial"/>
        </w:rPr>
        <w:t>10</w:t>
      </w:r>
      <w:r w:rsidRPr="00D43C84">
        <w:rPr>
          <w:rFonts w:ascii="Arial" w:hAnsi="Arial" w:cs="Arial"/>
          <w:vertAlign w:val="superscript"/>
        </w:rPr>
        <w:t>-6</w:t>
      </w:r>
      <w:r>
        <w:rPr>
          <w:rFonts w:ascii="Arial" w:hAnsi="Arial" w:cs="Arial"/>
        </w:rPr>
        <w:t> </w:t>
      </w:r>
      <w:r w:rsidRPr="00D43C84">
        <w:rPr>
          <w:rFonts w:ascii="Arial" w:hAnsi="Arial" w:cs="Arial"/>
        </w:rPr>
        <w:t xml:space="preserve">Wh/cm² </w:t>
      </w:r>
      <w:r>
        <w:rPr>
          <w:rFonts w:ascii="Arial" w:hAnsi="Arial" w:cs="Arial"/>
        </w:rPr>
        <w:t>(w</w:t>
      </w:r>
      <w:r w:rsidRPr="00D43C84">
        <w:rPr>
          <w:rFonts w:ascii="Arial" w:hAnsi="Arial" w:cs="Arial"/>
        </w:rPr>
        <w:t xml:space="preserve">atts heure </w:t>
      </w:r>
      <w:r w:rsidRPr="00D43C84">
        <w:rPr>
          <w:rFonts w:ascii="Arial" w:hAnsi="Arial" w:cs="Arial"/>
        </w:rPr>
        <w:t xml:space="preserve">par centimètre carré). </w:t>
      </w:r>
      <w:r>
        <w:rPr>
          <w:rFonts w:ascii="Arial" w:hAnsi="Arial" w:cs="Arial"/>
        </w:rPr>
        <w:t xml:space="preserve">Cette valeur </w:t>
      </w:r>
      <w:r w:rsidRPr="00D43C84">
        <w:rPr>
          <w:rFonts w:ascii="Arial" w:hAnsi="Arial" w:cs="Arial"/>
        </w:rPr>
        <w:t>est bien en-deçà des 106</w:t>
      </w:r>
      <w:r>
        <w:rPr>
          <w:rFonts w:ascii="Arial" w:hAnsi="Arial" w:cs="Arial"/>
          <w:u w:val="words"/>
        </w:rPr>
        <w:t> </w:t>
      </w:r>
      <w:r w:rsidRPr="00D43C84">
        <w:rPr>
          <w:rFonts w:cs="Arial"/>
        </w:rPr>
        <w:t>×</w:t>
      </w:r>
      <w:r>
        <w:rPr>
          <w:rFonts w:ascii="Arial" w:hAnsi="Arial" w:cs="Arial"/>
          <w:u w:val="words"/>
        </w:rPr>
        <w:t> </w:t>
      </w:r>
      <w:r w:rsidRPr="00D43C84">
        <w:rPr>
          <w:rFonts w:ascii="Arial" w:hAnsi="Arial" w:cs="Arial"/>
        </w:rPr>
        <w:t>10</w:t>
      </w:r>
      <w:r w:rsidRPr="00D43C84">
        <w:rPr>
          <w:rFonts w:ascii="Arial" w:hAnsi="Arial" w:cs="Arial"/>
          <w:vertAlign w:val="superscript"/>
        </w:rPr>
        <w:t>-4</w:t>
      </w:r>
      <w:r>
        <w:rPr>
          <w:rFonts w:ascii="Arial" w:hAnsi="Arial" w:cs="Arial"/>
        </w:rPr>
        <w:t> k</w:t>
      </w:r>
      <w:r w:rsidRPr="00D43C84">
        <w:rPr>
          <w:rFonts w:ascii="Arial" w:hAnsi="Arial" w:cs="Arial"/>
        </w:rPr>
        <w:t xml:space="preserve">Wh/cm² développés en moyenne par des </w:t>
      </w:r>
      <w:hyperlink r:id="rId23" w:tgtFrame="_blank" w:tooltip="De l'énergie solaire sans panneaux photovoltaïques" w:history="1">
        <w:r w:rsidRPr="00D43C84">
          <w:rPr>
            <w:rStyle w:val="link-wrapper"/>
            <w:rFonts w:ascii="Arial" w:hAnsi="Arial" w:cs="Arial"/>
          </w:rPr>
          <w:t>cellules photovoltaïques</w:t>
        </w:r>
      </w:hyperlink>
      <w:r w:rsidRPr="00D43C84">
        <w:rPr>
          <w:rFonts w:ascii="Arial" w:hAnsi="Arial" w:cs="Arial"/>
        </w:rPr>
        <w:t xml:space="preserve"> en </w:t>
      </w:r>
      <w:hyperlink r:id="rId24" w:history="1">
        <w:r w:rsidRPr="00D43C84">
          <w:rPr>
            <w:rStyle w:val="link-wrapper"/>
            <w:rFonts w:ascii="Arial" w:hAnsi="Arial" w:cs="Arial"/>
          </w:rPr>
          <w:t>silicium</w:t>
        </w:r>
      </w:hyperlink>
      <w:r w:rsidRPr="00D43C84">
        <w:rPr>
          <w:rFonts w:ascii="Arial" w:hAnsi="Arial" w:cs="Arial"/>
        </w:rPr>
        <w:t xml:space="preserve"> monocristallin en condition standard.</w:t>
      </w:r>
    </w:p>
    <w:p w:rsidR="006E31A8" w:rsidRPr="00786B5F" w:rsidRDefault="0056547C" w:rsidP="00D97AA3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before="0" w:beforeAutospacing="0" w:after="240" w:afterAutospacing="0"/>
        <w:jc w:val="right"/>
        <w:rPr>
          <w:rFonts w:ascii="Arial" w:hAnsi="Arial" w:cs="Arial"/>
        </w:rPr>
      </w:pPr>
      <w:r w:rsidRPr="00BA13BB">
        <w:rPr>
          <w:rStyle w:val="Accentuation"/>
          <w:rFonts w:cs="Arial"/>
          <w:iCs w:val="0"/>
          <w:sz w:val="20"/>
          <w:szCs w:val="20"/>
        </w:rPr>
        <w:t xml:space="preserve">Source : d’après </w:t>
      </w:r>
      <w:hyperlink r:id="rId25" w:tgtFrame="_blank" w:tooltip="Nature Scientific Reports : Self-assembled photosystem-I biophotovoltaics on nanostructured TiO2 and ZnO" w:history="1">
        <w:r w:rsidRPr="00BA13BB">
          <w:rPr>
            <w:rStyle w:val="link-wrapper"/>
            <w:rFonts w:cs="Arial"/>
            <w:sz w:val="20"/>
            <w:szCs w:val="20"/>
          </w:rPr>
          <w:t>SCIENTIFIC REPORTS</w:t>
        </w:r>
      </w:hyperlink>
      <w:r w:rsidRPr="00BA13BB">
        <w:rPr>
          <w:rStyle w:val="Accentuation"/>
          <w:rFonts w:cs="Arial"/>
          <w:iCs w:val="0"/>
          <w:sz w:val="20"/>
          <w:szCs w:val="20"/>
        </w:rPr>
        <w:t xml:space="preserve"> du 2 février 2012</w:t>
      </w:r>
    </w:p>
    <w:tbl>
      <w:tblPr>
        <w:tblStyle w:val="Grilledutableau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1A1C45" w:rsidRPr="001A1C45" w:rsidTr="00656B09">
        <w:trPr>
          <w:trHeight w:val="4074"/>
        </w:trPr>
        <w:tc>
          <w:tcPr>
            <w:tcW w:w="9356" w:type="dxa"/>
          </w:tcPr>
          <w:p w:rsidR="001A1C45" w:rsidRPr="001A1C45" w:rsidRDefault="0056547C" w:rsidP="001A1C45">
            <w:pPr>
              <w:spacing w:before="120"/>
              <w:rPr>
                <w:rFonts w:cs="Arial"/>
                <w:b/>
                <w:u w:val="single"/>
              </w:rPr>
            </w:pPr>
            <w:r w:rsidRPr="001A1C45">
              <w:rPr>
                <w:rFonts w:cs="Arial"/>
                <w:b/>
                <w:u w:val="single"/>
              </w:rPr>
              <w:t>Document 3 :</w:t>
            </w:r>
            <w:r w:rsidRPr="001A1C45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Q</w:t>
            </w:r>
            <w:r w:rsidRPr="001A1C45">
              <w:rPr>
                <w:rFonts w:cs="Arial"/>
                <w:b/>
              </w:rPr>
              <w:t>uelques valeurs</w:t>
            </w:r>
            <w:r w:rsidRPr="001A1C45">
              <w:rPr>
                <w:rFonts w:cs="Arial"/>
                <w:b/>
                <w:u w:val="single"/>
              </w:rPr>
              <w:t xml:space="preserve"> </w:t>
            </w:r>
          </w:p>
          <w:tbl>
            <w:tblPr>
              <w:tblStyle w:val="Grilledutableau"/>
              <w:tblW w:w="8713" w:type="dxa"/>
              <w:jc w:val="center"/>
              <w:tblLook w:val="04A0" w:firstRow="1" w:lastRow="0" w:firstColumn="1" w:lastColumn="0" w:noHBand="0" w:noVBand="1"/>
            </w:tblPr>
            <w:tblGrid>
              <w:gridCol w:w="4317"/>
              <w:gridCol w:w="2268"/>
              <w:gridCol w:w="2128"/>
            </w:tblGrid>
            <w:tr w:rsidR="001A1C45" w:rsidRPr="00FC1500" w:rsidTr="00D97AA3">
              <w:trPr>
                <w:trHeight w:val="108"/>
                <w:jc w:val="center"/>
              </w:trPr>
              <w:tc>
                <w:tcPr>
                  <w:tcW w:w="4317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Consommation annuelle moyenne</w:t>
                  </w:r>
                </w:p>
              </w:tc>
              <w:tc>
                <w:tcPr>
                  <w:tcW w:w="2128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Surface moyenne</w:t>
                  </w:r>
                  <w:r w:rsidRPr="00FC1500">
                    <w:rPr>
                      <w:rFonts w:cs="Arial"/>
                      <w:sz w:val="22"/>
                    </w:rPr>
                    <w:br/>
                    <w:t>de toiture</w:t>
                  </w:r>
                </w:p>
              </w:tc>
            </w:tr>
            <w:tr w:rsidR="001A1C45" w:rsidRPr="00FC1500" w:rsidTr="00D97AA3">
              <w:trPr>
                <w:trHeight w:val="70"/>
                <w:jc w:val="center"/>
              </w:trPr>
              <w:tc>
                <w:tcPr>
                  <w:tcW w:w="4317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Maison basse consommation</w:t>
                  </w:r>
                  <w:r>
                    <w:rPr>
                      <w:rFonts w:cs="Arial"/>
                      <w:sz w:val="22"/>
                    </w:rPr>
                    <w:t xml:space="preserve"> </w:t>
                  </w:r>
                  <w:r w:rsidRPr="00FC1500">
                    <w:rPr>
                      <w:rFonts w:cs="Arial"/>
                      <w:sz w:val="22"/>
                    </w:rPr>
                    <w:t>de 100</w:t>
                  </w:r>
                  <w:r>
                    <w:rPr>
                      <w:rFonts w:cs="Arial"/>
                      <w:sz w:val="22"/>
                    </w:rPr>
                    <w:t> </w:t>
                  </w:r>
                  <w:r w:rsidRPr="00FC1500">
                    <w:rPr>
                      <w:rFonts w:cs="Arial"/>
                      <w:sz w:val="22"/>
                    </w:rPr>
                    <w:t>m²</w:t>
                  </w:r>
                </w:p>
              </w:tc>
              <w:tc>
                <w:tcPr>
                  <w:tcW w:w="2268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5000 kWh</w:t>
                  </w:r>
                </w:p>
              </w:tc>
              <w:tc>
                <w:tcPr>
                  <w:tcW w:w="2128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120 m²</w:t>
                  </w:r>
                </w:p>
              </w:tc>
            </w:tr>
          </w:tbl>
          <w:p w:rsidR="001A1C45" w:rsidRPr="00FC1500" w:rsidRDefault="0056547C" w:rsidP="00656B09">
            <w:pPr>
              <w:spacing w:before="40" w:after="40"/>
              <w:jc w:val="center"/>
              <w:rPr>
                <w:rFonts w:cs="Arial"/>
                <w:sz w:val="18"/>
              </w:rPr>
            </w:pPr>
          </w:p>
          <w:tbl>
            <w:tblPr>
              <w:tblStyle w:val="Grilledutableau"/>
              <w:tblW w:w="8714" w:type="dxa"/>
              <w:jc w:val="center"/>
              <w:tblLook w:val="04A0" w:firstRow="1" w:lastRow="0" w:firstColumn="1" w:lastColumn="0" w:noHBand="0" w:noVBand="1"/>
            </w:tblPr>
            <w:tblGrid>
              <w:gridCol w:w="2872"/>
              <w:gridCol w:w="2921"/>
              <w:gridCol w:w="2921"/>
            </w:tblGrid>
            <w:tr w:rsidR="001A1C45" w:rsidRPr="00FC1500" w:rsidTr="00D97AA3">
              <w:trPr>
                <w:trHeight w:val="118"/>
                <w:jc w:val="center"/>
              </w:trPr>
              <w:tc>
                <w:tcPr>
                  <w:tcW w:w="2872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</w:p>
              </w:tc>
              <w:tc>
                <w:tcPr>
                  <w:tcW w:w="2921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Consommation annuelle moyenne</w:t>
                  </w:r>
                </w:p>
              </w:tc>
              <w:tc>
                <w:tcPr>
                  <w:tcW w:w="2921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Superficie</w:t>
                  </w:r>
                </w:p>
              </w:tc>
            </w:tr>
            <w:tr w:rsidR="001A1C45" w:rsidRPr="00FC1500" w:rsidTr="00D97AA3">
              <w:trPr>
                <w:trHeight w:val="70"/>
                <w:jc w:val="center"/>
              </w:trPr>
              <w:tc>
                <w:tcPr>
                  <w:tcW w:w="2872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Ville de Paris</w:t>
                  </w:r>
                </w:p>
              </w:tc>
              <w:tc>
                <w:tcPr>
                  <w:tcW w:w="2921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31500 × 10</w:t>
                  </w:r>
                  <w:r w:rsidRPr="00FC1500">
                    <w:rPr>
                      <w:rFonts w:cs="Arial"/>
                      <w:sz w:val="22"/>
                      <w:vertAlign w:val="superscript"/>
                    </w:rPr>
                    <w:t xml:space="preserve">9 </w:t>
                  </w:r>
                  <w:r w:rsidRPr="00FC1500">
                    <w:rPr>
                      <w:rFonts w:cs="Arial"/>
                      <w:sz w:val="22"/>
                    </w:rPr>
                    <w:t>Wh</w:t>
                  </w:r>
                </w:p>
              </w:tc>
              <w:tc>
                <w:tcPr>
                  <w:tcW w:w="2921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105,4 km²</w:t>
                  </w:r>
                </w:p>
              </w:tc>
            </w:tr>
          </w:tbl>
          <w:p w:rsidR="001A1C45" w:rsidRPr="00FC1500" w:rsidRDefault="0056547C" w:rsidP="00656B09">
            <w:pPr>
              <w:spacing w:before="40" w:after="40"/>
              <w:jc w:val="center"/>
              <w:rPr>
                <w:rFonts w:cs="Arial"/>
                <w:sz w:val="18"/>
              </w:rPr>
            </w:pPr>
          </w:p>
          <w:tbl>
            <w:tblPr>
              <w:tblStyle w:val="Grilledutableau"/>
              <w:tblW w:w="8713" w:type="dxa"/>
              <w:jc w:val="center"/>
              <w:tblLook w:val="04A0" w:firstRow="1" w:lastRow="0" w:firstColumn="1" w:lastColumn="0" w:noHBand="0" w:noVBand="1"/>
            </w:tblPr>
            <w:tblGrid>
              <w:gridCol w:w="5169"/>
              <w:gridCol w:w="3544"/>
            </w:tblGrid>
            <w:tr w:rsidR="001A1C45" w:rsidRPr="00FC1500" w:rsidTr="00D97AA3">
              <w:trPr>
                <w:trHeight w:val="70"/>
                <w:jc w:val="center"/>
              </w:trPr>
              <w:tc>
                <w:tcPr>
                  <w:tcW w:w="5169" w:type="dxa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Superficie</w:t>
                  </w:r>
                </w:p>
              </w:tc>
            </w:tr>
            <w:tr w:rsidR="001A1C45" w:rsidRPr="00FC1500" w:rsidTr="00D97AA3">
              <w:trPr>
                <w:trHeight w:val="70"/>
                <w:jc w:val="center"/>
              </w:trPr>
              <w:tc>
                <w:tcPr>
                  <w:tcW w:w="5169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France métropolitaine</w:t>
                  </w:r>
                  <w:r>
                    <w:rPr>
                      <w:rFonts w:cs="Arial"/>
                      <w:sz w:val="22"/>
                    </w:rPr>
                    <w:t xml:space="preserve"> </w:t>
                  </w:r>
                  <w:r w:rsidRPr="00FC1500">
                    <w:rPr>
                      <w:rFonts w:cs="Arial"/>
                      <w:sz w:val="22"/>
                    </w:rPr>
                    <w:t>(Source INSEE, 2016)</w:t>
                  </w:r>
                </w:p>
              </w:tc>
              <w:tc>
                <w:tcPr>
                  <w:tcW w:w="3544" w:type="dxa"/>
                  <w:vAlign w:val="center"/>
                </w:tcPr>
                <w:p w:rsidR="001A1C45" w:rsidRPr="00FC1500" w:rsidRDefault="005654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543 965 km</w:t>
                  </w:r>
                  <w:r w:rsidRPr="00FC1500">
                    <w:rPr>
                      <w:rFonts w:cs="Arial"/>
                      <w:sz w:val="22"/>
                      <w:vertAlign w:val="superscript"/>
                    </w:rPr>
                    <w:t>2</w:t>
                  </w:r>
                </w:p>
              </w:tc>
            </w:tr>
          </w:tbl>
          <w:p w:rsidR="001A1C45" w:rsidRPr="001A1C45" w:rsidRDefault="0056547C" w:rsidP="00584EB1">
            <w:pPr>
              <w:rPr>
                <w:rFonts w:cs="Arial"/>
                <w:b/>
                <w:u w:val="single"/>
              </w:rPr>
            </w:pPr>
          </w:p>
        </w:tc>
      </w:tr>
    </w:tbl>
    <w:p w:rsidR="00BA18A4" w:rsidRDefault="0056547C">
      <w:pPr>
        <w:spacing w:after="0" w:line="240" w:lineRule="auto"/>
        <w:rPr>
          <w:rFonts w:cs="Arial"/>
          <w:b/>
          <w:u w:val="single"/>
        </w:rPr>
      </w:pPr>
      <w:r>
        <w:rPr>
          <w:rFonts w:cs="Arial"/>
          <w:b/>
          <w:u w:val="single"/>
        </w:rPr>
        <w:br w:type="page"/>
      </w:r>
    </w:p>
    <w:p w:rsidR="000E07AB" w:rsidRDefault="0056547C" w:rsidP="00BA18A4">
      <w:pPr>
        <w:rPr>
          <w:rFonts w:cs="Arial"/>
          <w:b/>
          <w:u w:val="single"/>
        </w:rPr>
      </w:pPr>
    </w:p>
    <w:p w:rsidR="00807D0D" w:rsidRPr="00460ACE" w:rsidRDefault="0056547C" w:rsidP="00E25EAB">
      <w:pPr>
        <w:spacing w:after="240"/>
        <w:jc w:val="both"/>
        <w:rPr>
          <w:rFonts w:cs="Arial"/>
        </w:rPr>
      </w:pPr>
      <w:r w:rsidRPr="00D9477D">
        <w:rPr>
          <w:rFonts w:cs="Arial"/>
          <w:b/>
          <w:bCs/>
        </w:rPr>
        <w:t>1-</w:t>
      </w:r>
      <w:r>
        <w:rPr>
          <w:rFonts w:cs="Arial"/>
        </w:rPr>
        <w:t xml:space="preserve"> À partir des éléments donnés dans les documents 1 et 2, p</w:t>
      </w:r>
      <w:r w:rsidRPr="00460ACE">
        <w:rPr>
          <w:rFonts w:cs="Arial"/>
        </w:rPr>
        <w:t>résente</w:t>
      </w:r>
      <w:r>
        <w:rPr>
          <w:rFonts w:cs="Arial"/>
        </w:rPr>
        <w:t xml:space="preserve">r </w:t>
      </w:r>
      <w:r w:rsidRPr="00460ACE">
        <w:rPr>
          <w:rFonts w:cs="Arial"/>
        </w:rPr>
        <w:t>les</w:t>
      </w:r>
      <w:r>
        <w:rPr>
          <w:rFonts w:cs="Arial"/>
        </w:rPr>
        <w:t xml:space="preserve"> </w:t>
      </w:r>
      <w:r w:rsidRPr="00460ACE">
        <w:rPr>
          <w:rFonts w:cs="Arial"/>
        </w:rPr>
        <w:t>avantages</w:t>
      </w:r>
      <w:r>
        <w:rPr>
          <w:rFonts w:cs="Arial"/>
        </w:rPr>
        <w:t xml:space="preserve"> </w:t>
      </w:r>
      <w:r w:rsidRPr="00460ACE">
        <w:rPr>
          <w:rFonts w:cs="Arial"/>
        </w:rPr>
        <w:t>et</w:t>
      </w:r>
      <w:r>
        <w:rPr>
          <w:rFonts w:cs="Arial"/>
        </w:rPr>
        <w:t xml:space="preserve"> les </w:t>
      </w:r>
      <w:r w:rsidRPr="00460ACE">
        <w:rPr>
          <w:rFonts w:cs="Arial"/>
        </w:rPr>
        <w:t>limites</w:t>
      </w:r>
      <w:r>
        <w:rPr>
          <w:rFonts w:cs="Arial"/>
          <w:shd w:val="clear" w:color="auto" w:fill="FFFFFF"/>
        </w:rPr>
        <w:t xml:space="preserve"> </w:t>
      </w:r>
      <w:r w:rsidRPr="00460ACE">
        <w:rPr>
          <w:rFonts w:cs="Arial"/>
        </w:rPr>
        <w:t>des</w:t>
      </w:r>
      <w:r>
        <w:rPr>
          <w:rFonts w:cs="Arial"/>
        </w:rPr>
        <w:t xml:space="preserve"> </w:t>
      </w:r>
      <w:r w:rsidRPr="00460ACE">
        <w:rPr>
          <w:rFonts w:cs="Arial"/>
        </w:rPr>
        <w:t>panneaux</w:t>
      </w:r>
      <w:r>
        <w:rPr>
          <w:rFonts w:cs="Arial"/>
        </w:rPr>
        <w:t xml:space="preserve"> </w:t>
      </w:r>
      <w:r w:rsidRPr="00460ACE">
        <w:rPr>
          <w:rFonts w:cs="Arial"/>
        </w:rPr>
        <w:t>photovoltaïques</w:t>
      </w:r>
      <w:r>
        <w:rPr>
          <w:rFonts w:cs="Arial"/>
        </w:rPr>
        <w:t xml:space="preserve"> </w:t>
      </w:r>
      <w:r w:rsidRPr="00460ACE">
        <w:rPr>
          <w:rFonts w:cs="Arial"/>
        </w:rPr>
        <w:t>biologiques</w:t>
      </w:r>
      <w:r>
        <w:rPr>
          <w:rFonts w:cs="Arial"/>
        </w:rPr>
        <w:t xml:space="preserve"> </w:t>
      </w:r>
      <w:r w:rsidRPr="00460ACE">
        <w:rPr>
          <w:rFonts w:cs="Arial"/>
        </w:rPr>
        <w:t>et</w:t>
      </w:r>
      <w:r>
        <w:rPr>
          <w:rFonts w:cs="Arial"/>
        </w:rPr>
        <w:t xml:space="preserve"> </w:t>
      </w:r>
      <w:r w:rsidRPr="00460ACE">
        <w:rPr>
          <w:rFonts w:cs="Arial"/>
        </w:rPr>
        <w:t>des</w:t>
      </w:r>
      <w:r>
        <w:rPr>
          <w:rFonts w:cs="Arial"/>
        </w:rPr>
        <w:t xml:space="preserve"> </w:t>
      </w:r>
      <w:r w:rsidRPr="00460ACE">
        <w:rPr>
          <w:rFonts w:cs="Arial"/>
        </w:rPr>
        <w:t>panneaux</w:t>
      </w:r>
      <w:r>
        <w:rPr>
          <w:rFonts w:cs="Arial"/>
        </w:rPr>
        <w:t xml:space="preserve"> </w:t>
      </w:r>
      <w:r w:rsidRPr="00460ACE">
        <w:rPr>
          <w:rFonts w:cs="Arial"/>
        </w:rPr>
        <w:t>photovoltaïques</w:t>
      </w:r>
      <w:r>
        <w:rPr>
          <w:rFonts w:cs="Arial"/>
        </w:rPr>
        <w:t xml:space="preserve"> </w:t>
      </w:r>
      <w:r w:rsidRPr="00460ACE">
        <w:rPr>
          <w:rFonts w:cs="Arial"/>
          <w:shd w:val="clear" w:color="auto" w:fill="FFFFFF"/>
        </w:rPr>
        <w:t>monocristallins</w:t>
      </w:r>
      <w:r>
        <w:rPr>
          <w:rFonts w:cs="Arial"/>
          <w:shd w:val="clear" w:color="auto" w:fill="FFFFFF"/>
        </w:rPr>
        <w:t>.</w:t>
      </w:r>
    </w:p>
    <w:p w:rsidR="00E80849" w:rsidRPr="00BA18A4" w:rsidRDefault="0056547C" w:rsidP="00E25EAB">
      <w:pPr>
        <w:spacing w:after="120"/>
        <w:jc w:val="both"/>
        <w:rPr>
          <w:rFonts w:cs="Arial"/>
        </w:rPr>
      </w:pPr>
      <w:r w:rsidRPr="00BA18A4">
        <w:rPr>
          <w:rFonts w:cs="Arial"/>
          <w:b/>
          <w:bCs/>
        </w:rPr>
        <w:t>2-</w:t>
      </w:r>
      <w:r w:rsidRPr="00BA18A4">
        <w:rPr>
          <w:rFonts w:cs="Arial"/>
        </w:rPr>
        <w:t xml:space="preserve"> En vous basant sur les </w:t>
      </w:r>
      <w:r w:rsidRPr="00BA18A4">
        <w:rPr>
          <w:rFonts w:cs="Arial"/>
        </w:rPr>
        <w:t>données chiffrées mentionnées dans les documents 2 et 3 :</w:t>
      </w:r>
    </w:p>
    <w:p w:rsidR="00E80849" w:rsidRPr="00BA18A4" w:rsidRDefault="0056547C" w:rsidP="00BA18A4">
      <w:pPr>
        <w:spacing w:after="120"/>
        <w:ind w:left="993" w:hanging="285"/>
        <w:jc w:val="both"/>
        <w:rPr>
          <w:rFonts w:cs="Arial"/>
          <w:shd w:val="clear" w:color="auto" w:fill="FFFFFF"/>
        </w:rPr>
      </w:pPr>
      <w:r w:rsidRPr="00BA18A4">
        <w:rPr>
          <w:rFonts w:cs="Arial"/>
          <w:b/>
        </w:rPr>
        <w:t>a-</w:t>
      </w:r>
      <w:r>
        <w:rPr>
          <w:rFonts w:cs="Arial"/>
        </w:rPr>
        <w:t> </w:t>
      </w:r>
      <w:r w:rsidRPr="00BA18A4">
        <w:rPr>
          <w:rFonts w:cs="Arial"/>
        </w:rPr>
        <w:t>Montrer que la surface de panneaux</w:t>
      </w:r>
      <w:r w:rsidRPr="00BA18A4">
        <w:rPr>
          <w:rFonts w:cs="Arial"/>
          <w:shd w:val="clear" w:color="auto" w:fill="FFFFFF"/>
        </w:rPr>
        <w:t xml:space="preserve"> monocristallins nécessaire pour couvrir les besoins d’une maison basse consommation de 100 m² est environ 47 m².</w:t>
      </w:r>
    </w:p>
    <w:p w:rsidR="00E80849" w:rsidRPr="00BA18A4" w:rsidRDefault="0056547C" w:rsidP="00BA18A4">
      <w:pPr>
        <w:spacing w:after="120"/>
        <w:ind w:left="993" w:hanging="285"/>
        <w:jc w:val="both"/>
        <w:rPr>
          <w:rFonts w:cs="Arial"/>
        </w:rPr>
      </w:pPr>
      <w:r w:rsidRPr="00BA18A4">
        <w:rPr>
          <w:rFonts w:cs="Arial"/>
          <w:b/>
          <w:shd w:val="clear" w:color="auto" w:fill="FFFFFF"/>
        </w:rPr>
        <w:t>b-</w:t>
      </w:r>
      <w:r>
        <w:rPr>
          <w:rFonts w:cs="Arial"/>
          <w:shd w:val="clear" w:color="auto" w:fill="FFFFFF"/>
        </w:rPr>
        <w:t> </w:t>
      </w:r>
      <w:r w:rsidRPr="00BA18A4">
        <w:rPr>
          <w:rFonts w:cs="Arial"/>
          <w:shd w:val="clear" w:color="auto" w:fill="FFFFFF"/>
        </w:rPr>
        <w:t xml:space="preserve">Calculer </w:t>
      </w:r>
      <w:r w:rsidRPr="00BA18A4">
        <w:rPr>
          <w:rFonts w:cs="Arial"/>
        </w:rPr>
        <w:t>la surface de panneaux</w:t>
      </w:r>
      <w:r w:rsidRPr="00BA18A4">
        <w:rPr>
          <w:rFonts w:cs="Arial"/>
          <w:shd w:val="clear" w:color="auto" w:fill="FFFFFF"/>
        </w:rPr>
        <w:t xml:space="preserve"> </w:t>
      </w:r>
      <w:r w:rsidRPr="00BA18A4">
        <w:rPr>
          <w:rFonts w:cs="Arial"/>
          <w:shd w:val="clear" w:color="auto" w:fill="FFFFFF"/>
        </w:rPr>
        <w:t>monocristallins qui serait nécessaire pour couvrir les besoins de la ville de Paris.</w:t>
      </w:r>
    </w:p>
    <w:p w:rsidR="00E80849" w:rsidRPr="00BA18A4" w:rsidRDefault="0056547C" w:rsidP="00BA18A4">
      <w:pPr>
        <w:spacing w:after="240"/>
        <w:ind w:left="993" w:hanging="285"/>
        <w:jc w:val="both"/>
        <w:rPr>
          <w:rFonts w:cs="Arial"/>
        </w:rPr>
      </w:pPr>
      <w:r w:rsidRPr="00BA18A4">
        <w:rPr>
          <w:rFonts w:cs="Arial"/>
          <w:b/>
        </w:rPr>
        <w:t>c-</w:t>
      </w:r>
      <w:r>
        <w:rPr>
          <w:rFonts w:cs="Arial"/>
        </w:rPr>
        <w:t> </w:t>
      </w:r>
      <w:r w:rsidRPr="00BA18A4">
        <w:rPr>
          <w:rFonts w:cs="Arial"/>
        </w:rPr>
        <w:t xml:space="preserve">Réaliser ensuite, pour une maison de </w:t>
      </w:r>
      <w:r w:rsidRPr="00BA18A4">
        <w:rPr>
          <w:rFonts w:cs="Arial"/>
          <w:shd w:val="clear" w:color="auto" w:fill="FFFFFF"/>
        </w:rPr>
        <w:t>100 m²</w:t>
      </w:r>
      <w:r w:rsidRPr="00BA18A4">
        <w:rPr>
          <w:rFonts w:cs="Arial"/>
        </w:rPr>
        <w:t xml:space="preserve"> et pour la ville de Paris, les mêmes calculs dans le cadre d’une installation photovoltaïque biologique.</w:t>
      </w:r>
    </w:p>
    <w:p w:rsidR="008F55F1" w:rsidRDefault="0056547C" w:rsidP="00E25EAB">
      <w:pPr>
        <w:jc w:val="both"/>
        <w:rPr>
          <w:rFonts w:cs="Arial"/>
        </w:rPr>
      </w:pPr>
      <w:r w:rsidRPr="00BA18A4">
        <w:rPr>
          <w:rFonts w:cs="Arial"/>
          <w:b/>
          <w:bCs/>
        </w:rPr>
        <w:t>3-</w:t>
      </w:r>
      <w:r w:rsidRPr="00BA18A4">
        <w:rPr>
          <w:rFonts w:cs="Arial"/>
        </w:rPr>
        <w:t xml:space="preserve"> En vous appuyant</w:t>
      </w:r>
      <w:r w:rsidRPr="00BA18A4">
        <w:rPr>
          <w:rFonts w:cs="Arial"/>
        </w:rPr>
        <w:t xml:space="preserve"> sur l’ensemble de vos résultats, montrer que</w:t>
      </w:r>
      <w:r w:rsidRPr="7E09232B">
        <w:rPr>
          <w:rFonts w:cs="Arial"/>
        </w:rPr>
        <w:t>, malgré leurs avantages, les panneaux solaires biologiques ne seraient pas une alternative pertinente à explorer par les chercheurs au regard des éléments donnés dans les documents.</w:t>
      </w:r>
    </w:p>
    <w:p w:rsidR="003320A1" w:rsidRPr="003C5738" w:rsidRDefault="0056547C" w:rsidP="00BA18A4">
      <w:pPr>
        <w:rPr>
          <w:rFonts w:cs="Arial"/>
        </w:rPr>
      </w:pPr>
      <w:r>
        <w:br w:type="page"/>
      </w:r>
    </w:p>
    <w:p w:rsidR="00B77FCB" w:rsidRPr="00A77456" w:rsidRDefault="0056547C" w:rsidP="00B77FC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 xml:space="preserve">Niveau </w:t>
      </w:r>
      <w:r w:rsidRPr="00A77456">
        <w:rPr>
          <w:rFonts w:eastAsia="Arial" w:cs="Arial"/>
          <w:b/>
          <w:i/>
          <w:sz w:val="28"/>
        </w:rPr>
        <w:t>terminale</w:t>
      </w:r>
    </w:p>
    <w:p w:rsidR="00B77FCB" w:rsidRPr="00A77456" w:rsidRDefault="0056547C" w:rsidP="00B77FC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B77FCB" w:rsidRPr="00D87AD1" w:rsidRDefault="0056547C" w:rsidP="00B77FCB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Le complexe de Toco</w:t>
      </w:r>
    </w:p>
    <w:p w:rsidR="00B77FCB" w:rsidRDefault="0056547C" w:rsidP="00B77FCB">
      <w:pPr>
        <w:spacing w:after="240"/>
        <w:rPr>
          <w:i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3328670</wp:posOffset>
            </wp:positionH>
            <wp:positionV relativeFrom="paragraph">
              <wp:posOffset>331470</wp:posOffset>
            </wp:positionV>
            <wp:extent cx="2351405" cy="1564640"/>
            <wp:effectExtent l="0" t="0" r="0" b="0"/>
            <wp:wrapSquare wrapText="bothSides"/>
            <wp:docPr id="2" name="Image 3" descr="Inauguration de la centrale solaire avec stockage de Savane des Pères en  Guyane – pv magazine 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7" descr="Inauguration de la centrale solaire avec stockage de Savane des Pères en  Guyane – pv magazine Franc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74F67">
        <w:rPr>
          <w:i/>
        </w:rPr>
        <w:t>Sur 10 points</w:t>
      </w:r>
    </w:p>
    <w:p w:rsidR="00BA70E2" w:rsidRPr="00AB6EA4" w:rsidRDefault="0056547C" w:rsidP="008C6C42">
      <w:pPr>
        <w:pStyle w:val="NormalWeb"/>
        <w:spacing w:before="0" w:beforeAutospacing="0" w:after="240" w:afterAutospacing="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Le complexe de stockage Toco, situé en Guyane, est le plus grand complexe de stockage par batteries lithium-ion en France. Il rassemble la centrale solaire de Savane des Pères cou</w:t>
      </w:r>
      <w:r>
        <w:rPr>
          <w:rFonts w:ascii="Arial" w:hAnsi="Arial" w:cs="Arial"/>
          <w:iCs/>
        </w:rPr>
        <w:t xml:space="preserve">plée à une installation de stockage par batterie ainsi que l’installation de stockage par batterie de Mana. On recherche une alternative à l’utilisation de batteries. </w:t>
      </w:r>
      <w:r>
        <w:rPr>
          <w:rFonts w:ascii="Arial" w:hAnsi="Arial" w:cs="Arial"/>
          <w:iCs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04808" w:rsidRPr="00904808" w:rsidTr="003273A3">
        <w:trPr>
          <w:trHeight w:val="70"/>
        </w:trPr>
        <w:tc>
          <w:tcPr>
            <w:tcW w:w="9060" w:type="dxa"/>
          </w:tcPr>
          <w:p w:rsidR="00904808" w:rsidRPr="00904808" w:rsidRDefault="0056547C" w:rsidP="00904808">
            <w:pPr>
              <w:spacing w:before="120" w:after="0"/>
              <w:jc w:val="both"/>
              <w:rPr>
                <w:rFonts w:cs="Arial"/>
                <w:bCs/>
              </w:rPr>
            </w:pPr>
            <w:r w:rsidRPr="00904808">
              <w:rPr>
                <w:rFonts w:cs="Arial"/>
                <w:b/>
                <w:szCs w:val="40"/>
                <w:u w:val="single"/>
              </w:rPr>
              <w:t>Document 1</w:t>
            </w:r>
            <w:r w:rsidRPr="00904808">
              <w:rPr>
                <w:rFonts w:cs="Arial"/>
                <w:b/>
                <w:szCs w:val="40"/>
              </w:rPr>
              <w:t xml:space="preserve"> : Coefficient d’absorption des matériaux semi-conducteurs en fonction de la </w:t>
            </w:r>
            <w:r w:rsidRPr="00904808">
              <w:rPr>
                <w:rFonts w:cs="Arial"/>
                <w:b/>
                <w:szCs w:val="40"/>
              </w:rPr>
              <w:t>longueur d’onde de la lumière</w:t>
            </w:r>
            <w:r w:rsidRPr="00904808">
              <w:rPr>
                <w:rFonts w:cs="Arial"/>
                <w:bCs/>
              </w:rPr>
              <w:t xml:space="preserve"> </w:t>
            </w:r>
          </w:p>
          <w:p w:rsidR="00904808" w:rsidRPr="00904808" w:rsidRDefault="0056547C" w:rsidP="00904808">
            <w:pPr>
              <w:spacing w:after="0"/>
              <w:jc w:val="center"/>
              <w:rPr>
                <w:rFonts w:cs="Arial"/>
                <w:bCs/>
              </w:rPr>
            </w:pPr>
            <w:r w:rsidRPr="00904808">
              <w:rPr>
                <w:rFonts w:cs="Arial"/>
                <w:bCs/>
                <w:noProof/>
              </w:rPr>
              <w:drawing>
                <wp:inline distT="0" distB="0" distL="0" distR="0" wp14:anchorId="6EBAF3BE" wp14:editId="1525BAFC">
                  <wp:extent cx="4267200" cy="3464774"/>
                  <wp:effectExtent l="0" t="0" r="0" b="2540"/>
                  <wp:docPr id="3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9038" cy="348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808" w:rsidRPr="008C6C42" w:rsidRDefault="0056547C" w:rsidP="00904808">
            <w:pPr>
              <w:spacing w:after="0"/>
              <w:jc w:val="both"/>
              <w:rPr>
                <w:rFonts w:cs="Arial"/>
                <w:iCs/>
                <w:sz w:val="20"/>
                <w:szCs w:val="20"/>
              </w:rPr>
            </w:pPr>
            <w:r w:rsidRPr="008C6C42">
              <w:rPr>
                <w:rFonts w:cs="Arial"/>
                <w:iCs/>
                <w:sz w:val="20"/>
                <w:szCs w:val="20"/>
              </w:rPr>
              <w:t>GaAS : arséniure de gallium ; Si : silicium ; InP : phosphure d’indium ; CdTe : tellurure de cadmium ; CdS : sulfure de Cadmium.</w:t>
            </w:r>
          </w:p>
          <w:p w:rsidR="00904808" w:rsidRPr="008F1F93" w:rsidRDefault="0056547C" w:rsidP="008F1F93">
            <w:pPr>
              <w:spacing w:after="120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904808">
              <w:rPr>
                <w:rFonts w:cs="Arial"/>
                <w:i/>
                <w:iCs/>
                <w:sz w:val="20"/>
                <w:szCs w:val="20"/>
              </w:rPr>
              <w:t xml:space="preserve">D’après : </w:t>
            </w:r>
            <w:r w:rsidRPr="008F1F93">
              <w:rPr>
                <w:rFonts w:cs="Arial"/>
                <w:i/>
                <w:iCs/>
                <w:sz w:val="20"/>
                <w:szCs w:val="20"/>
              </w:rPr>
              <w:t>https://tel.archives-ouvertes.fr/tel-01529748/document</w:t>
            </w:r>
          </w:p>
        </w:tc>
      </w:tr>
    </w:tbl>
    <w:p w:rsidR="3493876D" w:rsidRDefault="0056547C" w:rsidP="00572A2C">
      <w:pPr>
        <w:spacing w:after="0" w:line="240" w:lineRule="auto"/>
        <w:rPr>
          <w:rFonts w:cs="Arial"/>
          <w:i/>
          <w:iCs/>
          <w:sz w:val="20"/>
          <w:szCs w:val="20"/>
        </w:rPr>
      </w:pPr>
      <w:r>
        <w:rPr>
          <w:rFonts w:cs="Arial"/>
          <w:i/>
          <w:iCs/>
          <w:sz w:val="20"/>
          <w:szCs w:val="20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E73A7" w:rsidRPr="00CE73A7" w:rsidTr="00A02F64">
        <w:trPr>
          <w:trHeight w:val="2268"/>
        </w:trPr>
        <w:tc>
          <w:tcPr>
            <w:tcW w:w="9060" w:type="dxa"/>
          </w:tcPr>
          <w:p w:rsidR="00CE73A7" w:rsidRPr="00CE73A7" w:rsidRDefault="0056547C" w:rsidP="00CE73A7">
            <w:pPr>
              <w:spacing w:before="120" w:after="120"/>
              <w:jc w:val="both"/>
              <w:rPr>
                <w:rFonts w:cs="Arial"/>
                <w:b/>
              </w:rPr>
            </w:pPr>
            <w:r w:rsidRPr="00CE73A7">
              <w:rPr>
                <w:rFonts w:cs="Arial"/>
                <w:b/>
                <w:szCs w:val="40"/>
                <w:u w:val="single"/>
              </w:rPr>
              <w:lastRenderedPageBreak/>
              <w:t>Document 2</w:t>
            </w:r>
            <w:r w:rsidRPr="00CE73A7">
              <w:rPr>
                <w:rFonts w:cs="Arial"/>
                <w:b/>
                <w:szCs w:val="40"/>
              </w:rPr>
              <w:t xml:space="preserve"> : </w:t>
            </w:r>
            <w:r w:rsidRPr="00CE73A7">
              <w:rPr>
                <w:rFonts w:cs="Arial"/>
                <w:b/>
              </w:rPr>
              <w:t xml:space="preserve"> Le volant de stockage solaire</w:t>
            </w:r>
          </w:p>
          <w:p w:rsidR="00CE73A7" w:rsidRPr="00B34299" w:rsidRDefault="0056547C" w:rsidP="00B34299">
            <w:pPr>
              <w:spacing w:after="120"/>
              <w:jc w:val="both"/>
              <w:rPr>
                <w:rStyle w:val="Accentuation"/>
                <w:rFonts w:cs="Arial"/>
                <w:sz w:val="22"/>
              </w:rPr>
            </w:pPr>
            <w:r w:rsidRPr="00B34299">
              <w:rPr>
                <w:rFonts w:cs="Arial"/>
                <w:sz w:val="22"/>
              </w:rPr>
              <w:t>Une solution innovante est expérimentée au sein du complexe de Toco, il s’agit d’un Volant de Stockage Solaire (VOSS) : “</w:t>
            </w:r>
            <w:r w:rsidRPr="00B34299">
              <w:rPr>
                <w:rStyle w:val="Accentuation"/>
                <w:rFonts w:cs="Arial"/>
                <w:sz w:val="22"/>
                <w:shd w:val="clear" w:color="auto" w:fill="FFFFFF"/>
              </w:rPr>
              <w:t xml:space="preserve">Pour une masse de 4-5 tonnes incluant l’équipement autour, le volant aura une capacité de stockage </w:t>
            </w:r>
            <w:r w:rsidRPr="00B34299">
              <w:rPr>
                <w:rStyle w:val="Accentuation"/>
                <w:rFonts w:cs="Arial"/>
                <w:sz w:val="22"/>
                <w:shd w:val="clear" w:color="auto" w:fill="FFFFFF"/>
              </w:rPr>
              <w:t>énergétique de 10 kWh, et l’ensemble moteur/alternateur une puissance nominale de 10 kW. Ainsi, le système disposera d’une autonomie d’une heure en utilisation maximum”.</w:t>
            </w:r>
          </w:p>
          <w:p w:rsidR="00CE73A7" w:rsidRPr="00B34299" w:rsidRDefault="0056547C" w:rsidP="00B34299">
            <w:pPr>
              <w:shd w:val="clear" w:color="auto" w:fill="FFFFFF" w:themeFill="background1"/>
              <w:spacing w:after="120"/>
              <w:jc w:val="both"/>
              <w:rPr>
                <w:rFonts w:cs="Arial"/>
                <w:sz w:val="22"/>
              </w:rPr>
            </w:pPr>
            <w:r w:rsidRPr="00B34299">
              <w:rPr>
                <w:rFonts w:eastAsia="Times New Roman" w:cs="Arial"/>
                <w:sz w:val="22"/>
              </w:rPr>
              <w:t>Un VOSS est constitué d'une masse en béton (mélange de sable et de ciment) précontrain</w:t>
            </w:r>
            <w:r w:rsidRPr="00B34299">
              <w:rPr>
                <w:rFonts w:eastAsia="Times New Roman" w:cs="Arial"/>
                <w:sz w:val="22"/>
              </w:rPr>
              <w:t xml:space="preserve">t entraînée par un moteur électrique. L'apport d'énergie électrique permet de faire tourner la masse </w:t>
            </w:r>
            <w:r w:rsidRPr="00B34299">
              <w:rPr>
                <w:rFonts w:eastAsia="Arial" w:cs="Arial"/>
                <w:sz w:val="22"/>
              </w:rPr>
              <w:t>à des vitesses très élevées</w:t>
            </w:r>
            <w:r w:rsidRPr="00B34299">
              <w:rPr>
                <w:rFonts w:eastAsia="Times New Roman" w:cs="Arial"/>
                <w:sz w:val="22"/>
              </w:rPr>
              <w:t xml:space="preserve"> et une fois lancée, elle continue à tourner, même si plus aucun courant ne l’alimente. </w:t>
            </w:r>
            <w:r w:rsidRPr="00B34299">
              <w:rPr>
                <w:rFonts w:cs="Arial"/>
                <w:sz w:val="22"/>
              </w:rPr>
              <w:t xml:space="preserve">L'énergie </w:t>
            </w:r>
            <w:r w:rsidRPr="00B34299">
              <w:rPr>
                <w:rFonts w:eastAsia="Arial" w:cs="Arial"/>
                <w:sz w:val="22"/>
              </w:rPr>
              <w:t xml:space="preserve">électrique </w:t>
            </w:r>
            <w:r w:rsidRPr="00B34299">
              <w:rPr>
                <w:rFonts w:cs="Arial"/>
                <w:sz w:val="22"/>
              </w:rPr>
              <w:t>est alors stockée d</w:t>
            </w:r>
            <w:r w:rsidRPr="00B34299">
              <w:rPr>
                <w:rFonts w:cs="Arial"/>
                <w:sz w:val="22"/>
              </w:rPr>
              <w:t xml:space="preserve">ans le volant sous forme d’énergie cinétique, elle pourra ensuite être restituée instantanément en utilisant l’alternateur, entraînant la baisse de la vitesse de rotation de la masse. </w:t>
            </w:r>
          </w:p>
          <w:p w:rsidR="00CE73A7" w:rsidRPr="00CE73A7" w:rsidRDefault="0056547C" w:rsidP="00A02F64">
            <w:pPr>
              <w:spacing w:after="0" w:line="240" w:lineRule="auto"/>
              <w:jc w:val="right"/>
              <w:rPr>
                <w:rFonts w:cs="Arial"/>
                <w:b/>
                <w:szCs w:val="40"/>
                <w:u w:val="single"/>
              </w:rPr>
            </w:pPr>
            <w:r w:rsidRPr="00A02F64">
              <w:rPr>
                <w:rFonts w:cs="Arial"/>
                <w:b/>
                <w:noProof/>
                <w:szCs w:val="40"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734060</wp:posOffset>
                      </wp:positionV>
                      <wp:extent cx="2190750" cy="3057525"/>
                      <wp:effectExtent l="0" t="0" r="19050" b="28575"/>
                      <wp:wrapNone/>
                      <wp:docPr id="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0" cy="3057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2F64" w:rsidRPr="0067120F" w:rsidRDefault="0056547C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sz w:val="22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</w:t>
                                  </w:r>
                                  <w:r>
                                    <w:rPr>
                                      <w:rFonts w:cs="Arial"/>
                                    </w:rPr>
                                    <w:t> </w:t>
                                  </w:r>
                                  <w:r w:rsidRPr="0067120F">
                                    <w:rPr>
                                      <w:rFonts w:cs="Arial"/>
                                      <w:sz w:val="22"/>
                                    </w:rPr>
                                    <w:t>Volant d’inertie en béton précontraint</w:t>
                                  </w:r>
                                </w:p>
                                <w:p w:rsidR="00A02F64" w:rsidRPr="0067120F" w:rsidRDefault="0056547C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</w:t>
                                  </w:r>
                                  <w:r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> 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 xml:space="preserve">Frettage en fibre de verre sous tension autour du volant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  <w:p w:rsidR="00A02F64" w:rsidRPr="0067120F" w:rsidRDefault="0056547C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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Moteur / Alternateur</w:t>
                                  </w:r>
                                </w:p>
                                <w:p w:rsidR="00A02F64" w:rsidRPr="0067120F" w:rsidRDefault="0056547C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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Pompe à vide</w:t>
                                  </w:r>
                                </w:p>
                                <w:p w:rsidR="00A02F64" w:rsidRPr="00CE73A7" w:rsidRDefault="0056547C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67120F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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Onduleur</w:t>
                                  </w:r>
                                </w:p>
                                <w:p w:rsidR="00A02F64" w:rsidRPr="00CE73A7" w:rsidRDefault="0056547C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CE73A7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</w:t>
                                  </w:r>
                                  <w:r w:rsidRPr="00CE73A7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Roulement à billes</w:t>
                                  </w:r>
                                </w:p>
                                <w:p w:rsidR="00A02F64" w:rsidRPr="00CE73A7" w:rsidRDefault="0056547C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CE73A7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</w:t>
                                  </w:r>
                                  <w:r w:rsidRPr="00CE73A7"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 xml:space="preserve"> 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Enceinte en béton sous vide</w:t>
                                  </w:r>
                                </w:p>
                                <w:p w:rsidR="00A02F64" w:rsidRPr="00CE73A7" w:rsidRDefault="0056547C" w:rsidP="00723B27">
                                  <w:pPr>
                                    <w:spacing w:after="120"/>
                                    <w:ind w:left="284" w:hanging="284"/>
                                    <w:jc w:val="both"/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</w:pPr>
                                  <w:r w:rsidRPr="00CE73A7">
                                    <w:rPr>
                                      <w:rFonts w:ascii="Wingdings 2" w:eastAsia="Wingdings 2" w:hAnsi="Wingdings 2" w:cs="Wingdings 2"/>
                                      <w:b/>
                                      <w:sz w:val="28"/>
                                      <w:szCs w:val="44"/>
                                    </w:rPr>
                                    <w:t></w:t>
                                  </w:r>
                                  <w:r>
                                    <w:rPr>
                                      <w:rFonts w:cs="Arial"/>
                                      <w:bCs/>
                                      <w:szCs w:val="40"/>
                                    </w:rPr>
                                    <w:t> </w:t>
                                  </w:r>
                                  <w:r w:rsidRPr="0067120F">
                                    <w:rPr>
                                      <w:rFonts w:cs="Arial"/>
                                      <w:bCs/>
                                      <w:sz w:val="22"/>
                                      <w:szCs w:val="40"/>
                                    </w:rPr>
                                    <w:t>Le volant est enterré mais une partie est accessible pour la maintenance</w:t>
                                  </w:r>
                                </w:p>
                                <w:p w:rsidR="00A02F64" w:rsidRDefault="0056547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10.45pt;margin-top:57.8pt;width:172.5pt;height:24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">
                      <v:textbox>
                        <w:txbxContent>
                          <w:p w:rsidR="00A02F64" w:rsidRPr="0067120F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sz w:val="22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</w:t>
                            </w:r>
                            <w:r w:rsidR="00723B27">
                              <w:rPr>
                                <w:rFonts w:cs="Arial"/>
                              </w:rPr>
                              <w:t> </w:t>
                            </w:r>
                            <w:r w:rsidRPr="0067120F">
                              <w:rPr>
                                <w:rFonts w:cs="Arial"/>
                                <w:sz w:val="22"/>
                              </w:rPr>
                              <w:t>Volant d’inertie en béton précontraint</w:t>
                            </w:r>
                          </w:p>
                          <w:p w:rsidR="00A02F64" w:rsidRPr="0067120F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</w:t>
                            </w:r>
                            <w:r w:rsidR="00723B27">
                              <w:rPr>
                                <w:rFonts w:cs="Arial"/>
                                <w:bCs/>
                                <w:szCs w:val="40"/>
                              </w:rPr>
                              <w:t> 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 xml:space="preserve">Frettage en fibre de verre sous tension autour du volant </w:t>
                            </w:r>
                            <w:r w:rsidRPr="0067120F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</w:p>
                          <w:p w:rsidR="00A02F64" w:rsidRPr="0067120F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</w:t>
                            </w:r>
                            <w:r w:rsidRPr="0067120F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Moteur / Alternateur</w:t>
                            </w:r>
                          </w:p>
                          <w:p w:rsidR="00A02F64" w:rsidRPr="0067120F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</w:t>
                            </w:r>
                            <w:r w:rsidRPr="0067120F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Pompe à vide</w:t>
                            </w:r>
                          </w:p>
                          <w:p w:rsidR="00A02F64" w:rsidRPr="00CE73A7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67120F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</w:t>
                            </w:r>
                            <w:r w:rsidRPr="0067120F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Onduleur</w:t>
                            </w:r>
                          </w:p>
                          <w:p w:rsidR="00A02F64" w:rsidRPr="00CE73A7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CE73A7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</w:t>
                            </w:r>
                            <w:r w:rsidRPr="00CE73A7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Roulement à billes</w:t>
                            </w:r>
                          </w:p>
                          <w:p w:rsidR="00A02F64" w:rsidRPr="00CE73A7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CE73A7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</w:t>
                            </w:r>
                            <w:r w:rsidRPr="00CE73A7">
                              <w:rPr>
                                <w:rFonts w:cs="Arial"/>
                                <w:bCs/>
                                <w:szCs w:val="40"/>
                              </w:rPr>
                              <w:t xml:space="preserve"> 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Enceinte en béton sous vide</w:t>
                            </w:r>
                          </w:p>
                          <w:p w:rsidR="00A02F64" w:rsidRPr="00CE73A7" w:rsidRDefault="00A02F64" w:rsidP="00723B27">
                            <w:pPr>
                              <w:spacing w:after="120"/>
                              <w:ind w:left="284" w:hanging="284"/>
                              <w:jc w:val="both"/>
                              <w:rPr>
                                <w:rFonts w:cs="Arial"/>
                                <w:bCs/>
                                <w:szCs w:val="40"/>
                              </w:rPr>
                            </w:pPr>
                            <w:r w:rsidRPr="00CE73A7">
                              <w:rPr>
                                <w:rFonts w:ascii="Wingdings 2" w:eastAsia="Wingdings 2" w:hAnsi="Wingdings 2" w:cs="Wingdings 2"/>
                                <w:b/>
                                <w:sz w:val="28"/>
                                <w:szCs w:val="44"/>
                              </w:rPr>
                              <w:t></w:t>
                            </w:r>
                            <w:r w:rsidR="00723B27">
                              <w:rPr>
                                <w:rFonts w:cs="Arial"/>
                                <w:bCs/>
                                <w:szCs w:val="40"/>
                              </w:rPr>
                              <w:t> </w:t>
                            </w:r>
                            <w:r w:rsidRPr="0067120F">
                              <w:rPr>
                                <w:rFonts w:cs="Arial"/>
                                <w:bCs/>
                                <w:sz w:val="22"/>
                                <w:szCs w:val="40"/>
                              </w:rPr>
                              <w:t>Le volant est enterré mais une partie est accessible pour la maintenance</w:t>
                            </w:r>
                          </w:p>
                          <w:p w:rsidR="00A02F64" w:rsidRDefault="00A02F64"/>
                        </w:txbxContent>
                      </v:textbox>
                    </v:shape>
                  </w:pict>
                </mc:Fallback>
              </mc:AlternateContent>
            </w:r>
            <w:r w:rsidRPr="00CE73A7">
              <w:rPr>
                <w:rFonts w:cs="Arial"/>
                <w:b/>
                <w:noProof/>
                <w:szCs w:val="40"/>
              </w:rPr>
              <w:drawing>
                <wp:inline distT="0" distB="0" distL="0" distR="0" wp14:anchorId="7D1DB6CB" wp14:editId="77FA7BDC">
                  <wp:extent cx="3086100" cy="4329407"/>
                  <wp:effectExtent l="0" t="0" r="0" b="0"/>
                  <wp:docPr id="5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203" cy="434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73A7" w:rsidRPr="00CE73A7" w:rsidRDefault="0056547C" w:rsidP="0067120F">
            <w:pPr>
              <w:spacing w:before="120" w:after="0"/>
              <w:jc w:val="both"/>
              <w:rPr>
                <w:rFonts w:cs="Arial"/>
                <w:bCs/>
              </w:rPr>
            </w:pPr>
            <w:r w:rsidRPr="0067120F">
              <w:rPr>
                <w:rFonts w:eastAsia="Wingdings 2" w:cs="Arial"/>
                <w:bCs/>
                <w:sz w:val="22"/>
              </w:rPr>
              <w:t xml:space="preserve">1kWh est l’énergie </w:t>
            </w:r>
            <w:r w:rsidRPr="0067120F">
              <w:rPr>
                <w:rFonts w:eastAsia="Wingdings 2" w:cs="Arial"/>
                <w:bCs/>
                <w:sz w:val="22"/>
              </w:rPr>
              <w:t>associée à une puissance de 1 kW transférée ou stockée pendant une heure.</w:t>
            </w:r>
            <w:r w:rsidRPr="00CE73A7">
              <w:rPr>
                <w:rFonts w:eastAsia="Wingdings 2" w:cs="Arial"/>
                <w:bCs/>
              </w:rPr>
              <w:t xml:space="preserve"> </w:t>
            </w:r>
          </w:p>
          <w:p w:rsidR="00CE73A7" w:rsidRPr="00CE73A7" w:rsidRDefault="0056547C" w:rsidP="00572A2C">
            <w:pPr>
              <w:spacing w:after="120"/>
              <w:jc w:val="right"/>
              <w:rPr>
                <w:rFonts w:cs="Arial"/>
                <w:b/>
              </w:rPr>
            </w:pPr>
            <w:r w:rsidRPr="00CE73A7">
              <w:rPr>
                <w:rFonts w:cs="Arial"/>
                <w:i/>
                <w:sz w:val="20"/>
                <w:szCs w:val="40"/>
              </w:rPr>
              <w:t>D’après : http://www.energiestro.fr</w:t>
            </w:r>
          </w:p>
        </w:tc>
      </w:tr>
    </w:tbl>
    <w:p w:rsidR="00224D56" w:rsidRDefault="0056547C">
      <w:pPr>
        <w:spacing w:after="0" w:line="240" w:lineRule="auto"/>
        <w:rPr>
          <w:rFonts w:cs="Arial"/>
          <w:i/>
          <w:sz w:val="20"/>
          <w:szCs w:val="40"/>
        </w:rPr>
      </w:pPr>
      <w:r>
        <w:rPr>
          <w:rFonts w:cs="Arial"/>
          <w:i/>
          <w:sz w:val="20"/>
          <w:szCs w:val="40"/>
        </w:rPr>
        <w:br w:type="page"/>
      </w:r>
    </w:p>
    <w:p w:rsidR="002E363D" w:rsidRDefault="0056547C" w:rsidP="002E363D">
      <w:pPr>
        <w:spacing w:after="0"/>
        <w:jc w:val="right"/>
        <w:rPr>
          <w:rFonts w:cs="Arial"/>
          <w:i/>
          <w:sz w:val="20"/>
          <w:szCs w:val="40"/>
        </w:rPr>
      </w:pPr>
    </w:p>
    <w:p w:rsidR="002E363D" w:rsidRDefault="0056547C" w:rsidP="002E363D">
      <w:pPr>
        <w:spacing w:after="0"/>
        <w:jc w:val="right"/>
        <w:rPr>
          <w:rFonts w:cs="Arial"/>
          <w:i/>
          <w:sz w:val="20"/>
          <w:szCs w:val="40"/>
        </w:rPr>
      </w:pPr>
    </w:p>
    <w:p w:rsidR="002E363D" w:rsidRPr="00896209" w:rsidRDefault="0056547C" w:rsidP="00896209">
      <w:pPr>
        <w:pStyle w:val="NormalWeb"/>
        <w:spacing w:before="0" w:beforeAutospacing="0" w:after="0" w:line="276" w:lineRule="auto"/>
        <w:jc w:val="both"/>
        <w:rPr>
          <w:rFonts w:ascii="Arial" w:hAnsi="Arial" w:cs="Arial"/>
          <w:iCs/>
        </w:rPr>
      </w:pPr>
      <w:r w:rsidRPr="00896209">
        <w:rPr>
          <w:rFonts w:ascii="Arial" w:hAnsi="Arial" w:cs="Arial"/>
          <w:iCs/>
        </w:rPr>
        <w:t>À partir des connaissances et des informations fournies, répondre aux questions suivantes</w:t>
      </w:r>
      <w:r>
        <w:rPr>
          <w:rFonts w:ascii="Arial" w:hAnsi="Arial" w:cs="Arial"/>
          <w:iCs/>
        </w:rPr>
        <w:t>.</w:t>
      </w:r>
    </w:p>
    <w:p w:rsidR="002E363D" w:rsidRDefault="0056547C" w:rsidP="0089620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  <w:r w:rsidRPr="00012C8D">
        <w:rPr>
          <w:rFonts w:ascii="Arial" w:hAnsi="Arial" w:cs="Arial"/>
          <w:b/>
          <w:iCs/>
        </w:rPr>
        <w:t>1-</w:t>
      </w:r>
      <w:r>
        <w:rPr>
          <w:rFonts w:ascii="Arial" w:hAnsi="Arial" w:cs="Arial"/>
          <w:bCs/>
          <w:iCs/>
        </w:rPr>
        <w:t xml:space="preserve"> À la suite de mesures, on trace à l’aide d’un tableur la courbe montrant les variations de l’intensité du courant électrique produit par une cellule photovoltaïque en fonction de la tension à ses bornes (I = f(U) en trait plein) et la courbe montrant les </w:t>
      </w:r>
      <w:r>
        <w:rPr>
          <w:rFonts w:ascii="Arial" w:hAnsi="Arial" w:cs="Arial"/>
          <w:bCs/>
          <w:iCs/>
        </w:rPr>
        <w:t>variations de la puissance électrique délivrée en fonction de cette même tension (P = f(U) en pointillés).</w:t>
      </w:r>
    </w:p>
    <w:p w:rsidR="002E363D" w:rsidRDefault="0056547C" w:rsidP="002E363D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="Arial" w:hAnsi="Arial" w:cs="Arial"/>
          <w:bCs/>
          <w:iCs/>
        </w:rPr>
      </w:pPr>
    </w:p>
    <w:p w:rsidR="002E363D" w:rsidRDefault="0056547C" w:rsidP="002E363D">
      <w:pPr>
        <w:pStyle w:val="NormalWeb"/>
        <w:spacing w:before="0" w:beforeAutospacing="0" w:after="0" w:afterAutospacing="0" w:line="276" w:lineRule="auto"/>
        <w:ind w:left="709"/>
        <w:jc w:val="center"/>
        <w:rPr>
          <w:rFonts w:ascii="Arial" w:hAnsi="Arial" w:cs="Arial"/>
          <w:bCs/>
          <w:iCs/>
          <w:u w:val="single"/>
        </w:rPr>
      </w:pPr>
      <w:r w:rsidRPr="00E64D12">
        <w:rPr>
          <w:rFonts w:ascii="Arial" w:hAnsi="Arial" w:cs="Arial"/>
          <w:bCs/>
          <w:iCs/>
          <w:noProof/>
        </w:rPr>
        <w:drawing>
          <wp:inline distT="0" distB="0" distL="0" distR="0" wp14:anchorId="1F2C4376" wp14:editId="0024C33D">
            <wp:extent cx="5334000" cy="2849001"/>
            <wp:effectExtent l="0" t="0" r="0" b="889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3" t="3031" r="1992" b="2098"/>
                    <a:stretch/>
                  </pic:blipFill>
                  <pic:spPr bwMode="auto">
                    <a:xfrm>
                      <a:off x="0" y="0"/>
                      <a:ext cx="5418225" cy="2893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363D" w:rsidRDefault="0056547C" w:rsidP="002E363D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bCs/>
          <w:iCs/>
          <w:u w:val="single"/>
        </w:rPr>
      </w:pPr>
    </w:p>
    <w:p w:rsidR="002E363D" w:rsidRDefault="0056547C" w:rsidP="002E363D">
      <w:pPr>
        <w:shd w:val="clear" w:color="auto" w:fill="FFFFFF"/>
        <w:spacing w:after="0" w:line="240" w:lineRule="auto"/>
        <w:jc w:val="both"/>
        <w:rPr>
          <w:rFonts w:eastAsia="Times New Roman" w:cs="Arial"/>
        </w:rPr>
      </w:pPr>
      <w:r w:rsidRPr="00B560F1">
        <w:rPr>
          <w:rFonts w:eastAsia="Times New Roman" w:cs="Arial"/>
        </w:rPr>
        <w:t>Noter sur votre copie l</w:t>
      </w:r>
      <w:r>
        <w:rPr>
          <w:rFonts w:eastAsia="Times New Roman" w:cs="Arial"/>
        </w:rPr>
        <w:t>e</w:t>
      </w:r>
      <w:r w:rsidRPr="00B560F1">
        <w:rPr>
          <w:rFonts w:eastAsia="Times New Roman" w:cs="Arial"/>
        </w:rPr>
        <w:t xml:space="preserve"> numéro de la </w:t>
      </w:r>
      <w:r>
        <w:rPr>
          <w:rFonts w:eastAsia="Times New Roman" w:cs="Arial"/>
        </w:rPr>
        <w:t>série de propositions (I, II…)</w:t>
      </w:r>
      <w:r w:rsidRPr="00B560F1">
        <w:rPr>
          <w:rFonts w:eastAsia="Times New Roman" w:cs="Arial"/>
        </w:rPr>
        <w:t xml:space="preserve"> et la lettre correspondant à </w:t>
      </w:r>
      <w:r>
        <w:rPr>
          <w:rFonts w:eastAsia="Times New Roman" w:cs="Arial"/>
        </w:rPr>
        <w:t>proposition exacte :</w:t>
      </w:r>
      <w:r w:rsidRPr="00B560F1">
        <w:rPr>
          <w:rFonts w:eastAsia="Times New Roman" w:cs="Arial"/>
        </w:rPr>
        <w:t xml:space="preserve"> </w:t>
      </w:r>
    </w:p>
    <w:p w:rsidR="002E363D" w:rsidRDefault="0056547C" w:rsidP="002E363D">
      <w:pPr>
        <w:shd w:val="clear" w:color="auto" w:fill="FFFFFF"/>
        <w:spacing w:after="0" w:line="240" w:lineRule="auto"/>
        <w:jc w:val="both"/>
        <w:rPr>
          <w:rFonts w:eastAsia="Times New Roman" w:cs="Arial"/>
        </w:rPr>
      </w:pPr>
    </w:p>
    <w:p w:rsidR="002E363D" w:rsidRDefault="0056547C" w:rsidP="00CC269E">
      <w:pPr>
        <w:shd w:val="clear" w:color="auto" w:fill="FFFFFF"/>
        <w:spacing w:after="120" w:line="240" w:lineRule="auto"/>
        <w:ind w:left="284"/>
        <w:jc w:val="both"/>
        <w:rPr>
          <w:rFonts w:eastAsia="Times New Roman" w:cs="Arial"/>
        </w:rPr>
      </w:pPr>
      <w:r w:rsidRPr="00CC269E">
        <w:rPr>
          <w:rFonts w:eastAsia="Times New Roman" w:cs="Arial"/>
          <w:b/>
        </w:rPr>
        <w:t>I.</w:t>
      </w:r>
      <w:r>
        <w:rPr>
          <w:rFonts w:eastAsia="Times New Roman" w:cs="Arial"/>
        </w:rPr>
        <w:t xml:space="preserve"> Une cellule photovoltaïque convertit : </w:t>
      </w:r>
    </w:p>
    <w:p w:rsidR="002E363D" w:rsidRDefault="0056547C" w:rsidP="002D4AF6">
      <w:pPr>
        <w:shd w:val="clear" w:color="auto" w:fill="FFFFFF"/>
        <w:spacing w:after="60"/>
        <w:ind w:left="709"/>
        <w:jc w:val="both"/>
        <w:rPr>
          <w:rFonts w:eastAsia="Times New Roman" w:cs="Arial"/>
        </w:rPr>
      </w:pPr>
      <w:r>
        <w:rPr>
          <w:rFonts w:eastAsia="Times New Roman" w:cs="Arial"/>
        </w:rPr>
        <w:t>a. l’énergie électrique qu’elle reçoit en énergie radiative ;</w:t>
      </w:r>
    </w:p>
    <w:p w:rsidR="002E363D" w:rsidRDefault="0056547C" w:rsidP="002D4AF6">
      <w:pPr>
        <w:shd w:val="clear" w:color="auto" w:fill="FFFFFF"/>
        <w:spacing w:after="60"/>
        <w:ind w:left="709"/>
        <w:jc w:val="both"/>
        <w:rPr>
          <w:rFonts w:eastAsia="Times New Roman" w:cs="Arial"/>
        </w:rPr>
      </w:pPr>
      <w:r>
        <w:rPr>
          <w:rFonts w:eastAsia="Times New Roman" w:cs="Arial"/>
        </w:rPr>
        <w:t>b. l’énergie radiative qu’elle reçoit en énergie thermique ;</w:t>
      </w:r>
    </w:p>
    <w:p w:rsidR="002E363D" w:rsidRDefault="0056547C" w:rsidP="002D4AF6">
      <w:pPr>
        <w:shd w:val="clear" w:color="auto" w:fill="FFFFFF"/>
        <w:spacing w:after="60"/>
        <w:ind w:left="709"/>
        <w:jc w:val="both"/>
        <w:rPr>
          <w:rFonts w:eastAsia="Times New Roman" w:cs="Arial"/>
        </w:rPr>
      </w:pPr>
      <w:r>
        <w:rPr>
          <w:rFonts w:eastAsia="Times New Roman" w:cs="Arial"/>
        </w:rPr>
        <w:t>c. l’énergie radiative qu’elle reçoit en énergie électrique ;</w:t>
      </w:r>
    </w:p>
    <w:p w:rsidR="002E363D" w:rsidRDefault="0056547C" w:rsidP="002D4AF6">
      <w:pPr>
        <w:shd w:val="clear" w:color="auto" w:fill="FFFFFF"/>
        <w:spacing w:after="60"/>
        <w:ind w:left="709"/>
        <w:jc w:val="both"/>
        <w:rPr>
          <w:rFonts w:eastAsia="Times New Roman" w:cs="Arial"/>
        </w:rPr>
      </w:pPr>
      <w:r>
        <w:rPr>
          <w:rFonts w:eastAsia="Times New Roman" w:cs="Arial"/>
        </w:rPr>
        <w:t>d. l’énergie thermique qu’elle</w:t>
      </w:r>
      <w:r>
        <w:rPr>
          <w:rFonts w:eastAsia="Times New Roman" w:cs="Arial"/>
        </w:rPr>
        <w:t xml:space="preserve"> reçoit en énergie électrique.</w:t>
      </w:r>
    </w:p>
    <w:p w:rsidR="002D4AF6" w:rsidRDefault="0056547C">
      <w:pPr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br w:type="page"/>
      </w:r>
    </w:p>
    <w:p w:rsidR="002E363D" w:rsidRDefault="0056547C" w:rsidP="002E363D">
      <w:pPr>
        <w:shd w:val="clear" w:color="auto" w:fill="FFFFFF"/>
        <w:spacing w:after="0" w:line="240" w:lineRule="auto"/>
        <w:jc w:val="both"/>
        <w:rPr>
          <w:rFonts w:eastAsia="Times New Roman" w:cs="Arial"/>
        </w:rPr>
      </w:pPr>
    </w:p>
    <w:p w:rsidR="002E363D" w:rsidRDefault="0056547C" w:rsidP="002D4AF6">
      <w:pPr>
        <w:shd w:val="clear" w:color="auto" w:fill="FFFFFF"/>
        <w:spacing w:after="120" w:line="240" w:lineRule="auto"/>
        <w:ind w:left="567" w:hanging="283"/>
        <w:jc w:val="both"/>
        <w:rPr>
          <w:rFonts w:eastAsia="Times New Roman" w:cs="Arial"/>
        </w:rPr>
      </w:pPr>
      <w:r w:rsidRPr="00CC269E">
        <w:rPr>
          <w:rFonts w:eastAsia="Times New Roman" w:cs="Arial"/>
          <w:b/>
        </w:rPr>
        <w:t>II.</w:t>
      </w:r>
      <w:r>
        <w:rPr>
          <w:rFonts w:eastAsia="Times New Roman" w:cs="Arial"/>
        </w:rPr>
        <w:t xml:space="preserve"> La puissance délivrée par une cellule photovoltaïque peut se calculer à l’aide de la relation :</w:t>
      </w:r>
    </w:p>
    <w:p w:rsidR="002E363D" w:rsidRPr="00997232" w:rsidRDefault="0056547C" w:rsidP="002D4AF6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997232">
        <w:rPr>
          <w:rFonts w:eastAsia="Times New Roman" w:cs="Arial"/>
          <w:lang w:val="en-US"/>
        </w:rPr>
        <w:t xml:space="preserve">a. </w:t>
      </w:r>
      <w:r w:rsidRPr="00997232">
        <w:rPr>
          <w:rFonts w:cs="Arial"/>
          <w:bCs/>
          <w:iCs/>
          <w:lang w:val="en-US"/>
        </w:rPr>
        <w:t>P = U×</w:t>
      </w:r>
      <w:r w:rsidRPr="00997232">
        <w:rPr>
          <w:rFonts w:cs="Arial"/>
          <w:bCs/>
          <w:iCs/>
          <w:vertAlign w:val="subscript"/>
          <w:lang w:val="en-US"/>
        </w:rPr>
        <w:t xml:space="preserve"> </w:t>
      </w:r>
      <w:r w:rsidRPr="00997232">
        <w:rPr>
          <w:rFonts w:cs="Arial"/>
          <w:bCs/>
          <w:iCs/>
          <w:lang w:val="en-US"/>
        </w:rPr>
        <w:t xml:space="preserve">I </w:t>
      </w:r>
      <w:r>
        <w:rPr>
          <w:rFonts w:cs="Arial"/>
          <w:bCs/>
          <w:iCs/>
          <w:lang w:val="en-US"/>
        </w:rPr>
        <w:t>;</w:t>
      </w:r>
    </w:p>
    <w:p w:rsidR="002E363D" w:rsidRPr="00997232" w:rsidRDefault="0056547C" w:rsidP="002D4AF6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997232">
        <w:rPr>
          <w:rFonts w:cs="Arial"/>
          <w:bCs/>
          <w:iCs/>
          <w:lang w:val="en-US"/>
        </w:rPr>
        <w:t>b. P = R×</w:t>
      </w:r>
      <w:r w:rsidRPr="00997232">
        <w:rPr>
          <w:rFonts w:cs="Arial"/>
          <w:bCs/>
          <w:iCs/>
          <w:vertAlign w:val="subscript"/>
          <w:lang w:val="en-US"/>
        </w:rPr>
        <w:t xml:space="preserve"> </w:t>
      </w:r>
      <w:r w:rsidRPr="00997232">
        <w:rPr>
          <w:rFonts w:cs="Arial"/>
          <w:bCs/>
          <w:iCs/>
          <w:lang w:val="en-US"/>
        </w:rPr>
        <w:t>I</w:t>
      </w:r>
      <w:r w:rsidRPr="00997232">
        <w:rPr>
          <w:rFonts w:cs="Arial"/>
          <w:bCs/>
          <w:iCs/>
          <w:vertAlign w:val="superscript"/>
          <w:lang w:val="en-US"/>
        </w:rPr>
        <w:t>2</w:t>
      </w:r>
      <w:r>
        <w:rPr>
          <w:rFonts w:cs="Arial"/>
          <w:bCs/>
          <w:iCs/>
          <w:lang w:val="en-US"/>
        </w:rPr>
        <w:t> ;</w:t>
      </w:r>
    </w:p>
    <w:p w:rsidR="002E363D" w:rsidRPr="00997232" w:rsidRDefault="0056547C" w:rsidP="002D4AF6">
      <w:pPr>
        <w:shd w:val="clear" w:color="auto" w:fill="FFFFFF"/>
        <w:spacing w:after="60"/>
        <w:ind w:left="709"/>
        <w:jc w:val="both"/>
        <w:rPr>
          <w:rFonts w:cs="Arial"/>
          <w:bCs/>
          <w:iCs/>
          <w:vertAlign w:val="superscript"/>
          <w:lang w:val="en-US"/>
        </w:rPr>
      </w:pPr>
      <w:r w:rsidRPr="00997232">
        <w:rPr>
          <w:rFonts w:cs="Arial"/>
          <w:bCs/>
          <w:iCs/>
          <w:lang w:val="en-US"/>
        </w:rPr>
        <w:t>c. P = U×</w:t>
      </w:r>
      <w:r w:rsidRPr="00997232">
        <w:rPr>
          <w:rFonts w:cs="Arial"/>
          <w:bCs/>
          <w:iCs/>
          <w:vertAlign w:val="subscript"/>
          <w:lang w:val="en-US"/>
        </w:rPr>
        <w:t xml:space="preserve"> </w:t>
      </w:r>
      <w:r w:rsidRPr="00997232">
        <w:rPr>
          <w:rFonts w:cs="Arial"/>
          <w:bCs/>
          <w:iCs/>
          <w:lang w:val="en-US"/>
        </w:rPr>
        <w:t>I</w:t>
      </w:r>
      <w:r w:rsidRPr="00997232">
        <w:rPr>
          <w:rFonts w:cs="Arial"/>
          <w:bCs/>
          <w:iCs/>
          <w:vertAlign w:val="superscript"/>
          <w:lang w:val="en-US"/>
        </w:rPr>
        <w:t>2</w:t>
      </w:r>
      <w:r>
        <w:rPr>
          <w:rFonts w:cs="Arial"/>
          <w:bCs/>
          <w:iCs/>
          <w:lang w:val="en-US"/>
        </w:rPr>
        <w:t> ;</w:t>
      </w:r>
    </w:p>
    <w:p w:rsidR="002E363D" w:rsidRDefault="0056547C" w:rsidP="00CB1545">
      <w:pPr>
        <w:shd w:val="clear" w:color="auto" w:fill="FFFFFF"/>
        <w:spacing w:after="24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 xml:space="preserve">d. </w:t>
      </w:r>
      <w:r w:rsidRPr="005864DA">
        <w:rPr>
          <w:rFonts w:cs="Arial"/>
          <w:bCs/>
          <w:iCs/>
        </w:rPr>
        <w:t>P = R×</w:t>
      </w:r>
      <w:r w:rsidRPr="005864DA">
        <w:rPr>
          <w:rFonts w:cs="Arial"/>
          <w:bCs/>
          <w:iCs/>
          <w:vertAlign w:val="subscript"/>
        </w:rPr>
        <w:t xml:space="preserve"> </w:t>
      </w:r>
      <w:r w:rsidRPr="005864DA">
        <w:rPr>
          <w:rFonts w:cs="Arial"/>
          <w:bCs/>
          <w:iCs/>
        </w:rPr>
        <w:t>I</w:t>
      </w:r>
      <w:r>
        <w:rPr>
          <w:rFonts w:cs="Arial"/>
          <w:bCs/>
          <w:iCs/>
        </w:rPr>
        <w:t>.</w:t>
      </w:r>
    </w:p>
    <w:p w:rsidR="002E363D" w:rsidRDefault="0056547C" w:rsidP="00CB1545">
      <w:pPr>
        <w:shd w:val="clear" w:color="auto" w:fill="FFFFFF"/>
        <w:spacing w:after="120" w:line="240" w:lineRule="auto"/>
        <w:ind w:left="284"/>
        <w:jc w:val="both"/>
        <w:rPr>
          <w:rFonts w:cs="Arial"/>
          <w:bCs/>
          <w:iCs/>
        </w:rPr>
      </w:pPr>
      <w:r w:rsidRPr="00CB1545">
        <w:rPr>
          <w:rFonts w:cs="Arial"/>
          <w:b/>
          <w:bCs/>
          <w:iCs/>
        </w:rPr>
        <w:t>III.</w:t>
      </w:r>
      <w:r>
        <w:rPr>
          <w:rFonts w:cs="Arial"/>
          <w:bCs/>
          <w:iCs/>
        </w:rPr>
        <w:t xml:space="preserve"> La cellule photovoltaïque étudiée est parcourue par :</w:t>
      </w:r>
    </w:p>
    <w:p w:rsidR="002E363D" w:rsidRDefault="0056547C" w:rsidP="00CB1545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 xml:space="preserve">a. un </w:t>
      </w:r>
      <w:r>
        <w:rPr>
          <w:rFonts w:cs="Arial"/>
          <w:bCs/>
          <w:iCs/>
        </w:rPr>
        <w:t>courant d’intensité 80 mA lorsque la tension à ses bornes vaut 0,29 V ;</w:t>
      </w:r>
    </w:p>
    <w:p w:rsidR="002E363D" w:rsidRDefault="0056547C" w:rsidP="00CB1545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b. un courant d’intensité 4 mA lorsque la tension à ses bornes vaut 0,14 V ;</w:t>
      </w:r>
    </w:p>
    <w:p w:rsidR="002E363D" w:rsidRDefault="0056547C" w:rsidP="00CB1545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c. un courant d’intensité 8 mA lorsque la tension à ses bornes vaut 0,29 V ;</w:t>
      </w:r>
    </w:p>
    <w:p w:rsidR="002E363D" w:rsidRDefault="0056547C" w:rsidP="006C4C1D">
      <w:pPr>
        <w:shd w:val="clear" w:color="auto" w:fill="FFFFFF"/>
        <w:spacing w:after="24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d. un courant d’intensité 7 mA</w:t>
      </w:r>
      <w:r>
        <w:rPr>
          <w:rFonts w:cs="Arial"/>
          <w:bCs/>
          <w:iCs/>
        </w:rPr>
        <w:t xml:space="preserve"> lorsque la tension à ses bornes vaut 0,39 V.</w:t>
      </w:r>
    </w:p>
    <w:p w:rsidR="002E363D" w:rsidRDefault="0056547C" w:rsidP="006C4C1D">
      <w:pPr>
        <w:shd w:val="clear" w:color="auto" w:fill="FFFFFF"/>
        <w:spacing w:after="120" w:line="240" w:lineRule="auto"/>
        <w:ind w:left="284"/>
        <w:jc w:val="both"/>
        <w:rPr>
          <w:rFonts w:cs="Arial"/>
          <w:bCs/>
          <w:iCs/>
        </w:rPr>
      </w:pPr>
      <w:r w:rsidRPr="006C4C1D">
        <w:rPr>
          <w:rFonts w:cs="Arial"/>
          <w:b/>
          <w:bCs/>
          <w:iCs/>
        </w:rPr>
        <w:t>IV.</w:t>
      </w:r>
      <w:r>
        <w:rPr>
          <w:rFonts w:cs="Arial"/>
          <w:bCs/>
          <w:iCs/>
        </w:rPr>
        <w:t xml:space="preserve"> La puissance électrique maximale produite par la cellule vaut : </w:t>
      </w:r>
    </w:p>
    <w:p w:rsidR="002E363D" w:rsidRPr="00DC5667" w:rsidRDefault="0056547C" w:rsidP="006C4C1D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DC5667">
        <w:rPr>
          <w:rFonts w:cs="Arial"/>
          <w:bCs/>
          <w:iCs/>
          <w:lang w:val="en-US"/>
        </w:rPr>
        <w:t>a. 8,6 mW</w:t>
      </w:r>
      <w:r>
        <w:rPr>
          <w:rFonts w:cs="Arial"/>
          <w:bCs/>
          <w:iCs/>
          <w:lang w:val="en-US"/>
        </w:rPr>
        <w:t> ;</w:t>
      </w:r>
    </w:p>
    <w:p w:rsidR="002E363D" w:rsidRPr="00DC5667" w:rsidRDefault="0056547C" w:rsidP="006C4C1D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DC5667">
        <w:rPr>
          <w:rFonts w:cs="Arial"/>
          <w:bCs/>
          <w:iCs/>
          <w:lang w:val="en-US"/>
        </w:rPr>
        <w:t>b. 2,6 W</w:t>
      </w:r>
      <w:r>
        <w:rPr>
          <w:rFonts w:cs="Arial"/>
          <w:bCs/>
          <w:iCs/>
          <w:lang w:val="en-US"/>
        </w:rPr>
        <w:t> ;</w:t>
      </w:r>
    </w:p>
    <w:p w:rsidR="002E363D" w:rsidRPr="00DC5667" w:rsidRDefault="0056547C" w:rsidP="006C4C1D">
      <w:pPr>
        <w:shd w:val="clear" w:color="auto" w:fill="FFFFFF"/>
        <w:spacing w:after="60"/>
        <w:ind w:left="709"/>
        <w:jc w:val="both"/>
        <w:rPr>
          <w:rFonts w:cs="Arial"/>
          <w:bCs/>
          <w:iCs/>
          <w:lang w:val="en-US"/>
        </w:rPr>
      </w:pPr>
      <w:r w:rsidRPr="00DC5667">
        <w:rPr>
          <w:rFonts w:cs="Arial"/>
          <w:bCs/>
          <w:iCs/>
          <w:lang w:val="en-US"/>
        </w:rPr>
        <w:t>c. 2,6 mW</w:t>
      </w:r>
      <w:r>
        <w:rPr>
          <w:rFonts w:cs="Arial"/>
          <w:bCs/>
          <w:iCs/>
          <w:lang w:val="en-US"/>
        </w:rPr>
        <w:t> ;</w:t>
      </w:r>
    </w:p>
    <w:p w:rsidR="002E363D" w:rsidRPr="00DC5667" w:rsidRDefault="0056547C" w:rsidP="006C4C1D">
      <w:pPr>
        <w:shd w:val="clear" w:color="auto" w:fill="FFFFFF"/>
        <w:spacing w:after="240"/>
        <w:ind w:left="709"/>
        <w:jc w:val="both"/>
        <w:rPr>
          <w:rFonts w:cs="Arial"/>
          <w:bCs/>
          <w:iCs/>
          <w:lang w:val="en-US"/>
        </w:rPr>
      </w:pPr>
      <w:r>
        <w:rPr>
          <w:rFonts w:cs="Arial"/>
          <w:bCs/>
          <w:iCs/>
          <w:lang w:val="en-US"/>
        </w:rPr>
        <w:t>d. 2,5 kW.</w:t>
      </w:r>
    </w:p>
    <w:p w:rsidR="002E363D" w:rsidRDefault="0056547C" w:rsidP="00EC3999">
      <w:pPr>
        <w:shd w:val="clear" w:color="auto" w:fill="FFFFFF"/>
        <w:spacing w:after="120" w:line="240" w:lineRule="auto"/>
        <w:ind w:left="284"/>
        <w:jc w:val="both"/>
        <w:rPr>
          <w:rFonts w:cs="Arial"/>
          <w:bCs/>
          <w:iCs/>
        </w:rPr>
      </w:pPr>
      <w:r w:rsidRPr="006C4C1D">
        <w:rPr>
          <w:rFonts w:cs="Arial"/>
          <w:b/>
          <w:bCs/>
          <w:iCs/>
        </w:rPr>
        <w:t>V.</w:t>
      </w:r>
      <w:r>
        <w:rPr>
          <w:rFonts w:cs="Arial"/>
          <w:bCs/>
          <w:iCs/>
        </w:rPr>
        <w:t xml:space="preserve"> La résistance d’utilisation maximisant la puissance électrique délivrée par la cellule est d</w:t>
      </w:r>
      <w:r>
        <w:rPr>
          <w:rFonts w:cs="Arial"/>
          <w:bCs/>
          <w:iCs/>
        </w:rPr>
        <w:t>’environ :</w:t>
      </w:r>
    </w:p>
    <w:p w:rsidR="002E363D" w:rsidRDefault="0056547C" w:rsidP="00EC3999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a. 0,051 Ω ;</w:t>
      </w:r>
    </w:p>
    <w:p w:rsidR="002E363D" w:rsidRDefault="0056547C" w:rsidP="00EC3999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b. 51 Ω ;</w:t>
      </w:r>
    </w:p>
    <w:p w:rsidR="002E363D" w:rsidRDefault="0056547C" w:rsidP="00EC3999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c. 19 Ω ;</w:t>
      </w:r>
    </w:p>
    <w:p w:rsidR="002E363D" w:rsidRDefault="0056547C" w:rsidP="00EC3999">
      <w:pPr>
        <w:shd w:val="clear" w:color="auto" w:fill="FFFFFF"/>
        <w:spacing w:after="60"/>
        <w:ind w:left="709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d. 0,019 Ω.</w:t>
      </w:r>
    </w:p>
    <w:p w:rsidR="002E363D" w:rsidRDefault="0056547C" w:rsidP="002E363D">
      <w:pPr>
        <w:shd w:val="clear" w:color="auto" w:fill="FFFFFF"/>
        <w:spacing w:after="0"/>
        <w:jc w:val="both"/>
        <w:rPr>
          <w:rFonts w:cs="Arial"/>
          <w:bCs/>
          <w:iCs/>
        </w:rPr>
      </w:pPr>
    </w:p>
    <w:p w:rsidR="002E363D" w:rsidRDefault="0056547C" w:rsidP="00EC399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La centrale solaire de Savane des Pères est constituée d’une surface de 22 200 m² de modules photovoltaïques au tellurure de cadmium (Cd/Te) qui reçoivent annuellement une énergie solaire de 1,875 </w:t>
      </w:r>
      <w:r>
        <w:rPr>
          <w:rFonts w:ascii="Arial" w:hAnsi="Arial" w:cs="Arial"/>
          <w:bCs/>
          <w:iCs/>
        </w:rPr>
        <w:t>MWh/m² pour une production électrique de 5 400 MWh.</w:t>
      </w:r>
    </w:p>
    <w:p w:rsidR="002E363D" w:rsidRDefault="0056547C" w:rsidP="002E363D">
      <w:pPr>
        <w:pStyle w:val="NormalWeb"/>
        <w:spacing w:before="0" w:beforeAutospacing="0" w:after="0" w:afterAutospacing="0" w:line="276" w:lineRule="auto"/>
        <w:ind w:left="709"/>
        <w:jc w:val="both"/>
        <w:rPr>
          <w:rFonts w:ascii="Arial" w:hAnsi="Arial" w:cs="Arial"/>
          <w:bCs/>
          <w:iCs/>
        </w:rPr>
      </w:pPr>
    </w:p>
    <w:p w:rsidR="008160B8" w:rsidRDefault="0056547C" w:rsidP="00EC399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iCs/>
        </w:rPr>
        <w:t>2-</w:t>
      </w:r>
      <w:r>
        <w:rPr>
          <w:rFonts w:ascii="Arial" w:hAnsi="Arial" w:cs="Arial"/>
          <w:bCs/>
          <w:iCs/>
        </w:rPr>
        <w:t xml:space="preserve"> À partir du document 1, indiquer pourquoi il est possible d’utiliser le matériau semi-conducteur tellurure de cadmium (Cd/Te) en remplacement du silicium (Si) que l’on trouve communément dans les </w:t>
      </w:r>
      <w:r>
        <w:rPr>
          <w:rFonts w:ascii="Arial" w:hAnsi="Arial" w:cs="Arial"/>
          <w:bCs/>
          <w:iCs/>
        </w:rPr>
        <w:t>modules photovoltaïques.</w:t>
      </w:r>
    </w:p>
    <w:p w:rsidR="008160B8" w:rsidRDefault="0056547C">
      <w:pPr>
        <w:spacing w:after="0" w:line="240" w:lineRule="auto"/>
        <w:rPr>
          <w:rFonts w:eastAsia="Times New Roman" w:cs="Arial"/>
          <w:bCs/>
          <w:iCs/>
        </w:rPr>
      </w:pPr>
      <w:r>
        <w:rPr>
          <w:rFonts w:cs="Arial"/>
          <w:bCs/>
          <w:iCs/>
        </w:rPr>
        <w:br w:type="page"/>
      </w:r>
    </w:p>
    <w:p w:rsidR="002E363D" w:rsidRDefault="0056547C" w:rsidP="00EC399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</w:p>
    <w:p w:rsidR="002E363D" w:rsidRDefault="0056547C" w:rsidP="00EC399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Cs/>
          <w:iCs/>
        </w:rPr>
      </w:pPr>
    </w:p>
    <w:p w:rsidR="002E363D" w:rsidRDefault="0056547C" w:rsidP="008160B8">
      <w:pPr>
        <w:pStyle w:val="NormalWeb"/>
        <w:spacing w:before="0" w:beforeAutospacing="0" w:after="240" w:afterAutospacing="0" w:line="276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iCs/>
        </w:rPr>
        <w:t>3-</w:t>
      </w:r>
      <w:r>
        <w:rPr>
          <w:rFonts w:ascii="Arial" w:hAnsi="Arial" w:cs="Arial"/>
          <w:bCs/>
          <w:iCs/>
        </w:rPr>
        <w:t xml:space="preserve"> Calculer le rendement énergétique de la centrale solaire. Toute démarche entreprise pour répondre à la question sera valorisée.</w:t>
      </w:r>
    </w:p>
    <w:p w:rsidR="002E363D" w:rsidRDefault="0056547C" w:rsidP="008160B8">
      <w:pPr>
        <w:pStyle w:val="NormalWeb"/>
        <w:spacing w:before="240" w:beforeAutospacing="0" w:after="240" w:afterAutospacing="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  <w:bCs/>
          <w:iCs/>
        </w:rPr>
        <w:t>4-</w:t>
      </w:r>
      <w:r>
        <w:rPr>
          <w:rFonts w:ascii="Arial" w:hAnsi="Arial" w:cs="Arial"/>
          <w:iCs/>
        </w:rPr>
        <w:t xml:space="preserve"> Les batteries couplées à la centrale solaire de Savane des Pères ont une capacité de stockage</w:t>
      </w:r>
      <w:r>
        <w:rPr>
          <w:rFonts w:ascii="Arial" w:hAnsi="Arial" w:cs="Arial"/>
          <w:iCs/>
        </w:rPr>
        <w:t xml:space="preserve"> de 2,9 MWh et une puissance de 2,6 MW. Calculer la durée d’autonomie électrique de ces batteries.</w:t>
      </w:r>
    </w:p>
    <w:p w:rsidR="002E363D" w:rsidRDefault="0056547C" w:rsidP="008160B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  <w:bCs/>
          <w:iCs/>
        </w:rPr>
        <w:t>5-</w:t>
      </w:r>
      <w:r>
        <w:rPr>
          <w:rFonts w:ascii="Arial" w:hAnsi="Arial" w:cs="Arial"/>
          <w:iCs/>
        </w:rPr>
        <w:t xml:space="preserve"> Recopier et compléter le schéma de la chaîne de transformation énergétique</w:t>
      </w:r>
      <w:r w:rsidRPr="00E16117">
        <w:rPr>
          <w:rFonts w:ascii="Arial" w:hAnsi="Arial" w:cs="Arial"/>
          <w:iCs/>
        </w:rPr>
        <w:t xml:space="preserve"> d’un</w:t>
      </w:r>
      <w:r>
        <w:rPr>
          <w:rFonts w:ascii="Arial" w:hAnsi="Arial" w:cs="Arial"/>
          <w:iCs/>
        </w:rPr>
        <w:t xml:space="preserve"> Voss lorsqu’il est en phase de restitution de l’énergie stockée.</w:t>
      </w:r>
    </w:p>
    <w:p w:rsidR="002E363D" w:rsidRDefault="0056547C" w:rsidP="008160B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Cs/>
        </w:rPr>
      </w:pPr>
    </w:p>
    <w:p w:rsidR="002E363D" w:rsidRDefault="0056547C" w:rsidP="008160B8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  <w:noProof/>
        </w:rPr>
        <w:drawing>
          <wp:inline distT="0" distB="0" distL="0" distR="0" wp14:anchorId="1D62A592" wp14:editId="6C76A489">
            <wp:extent cx="2041451" cy="1028090"/>
            <wp:effectExtent l="0" t="0" r="0" b="635"/>
            <wp:docPr id="7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920" cy="106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63D" w:rsidRDefault="0056547C" w:rsidP="008160B8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iCs/>
        </w:rPr>
      </w:pPr>
    </w:p>
    <w:p w:rsidR="002E363D" w:rsidRDefault="0056547C" w:rsidP="008160B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  <w:bCs/>
          <w:iCs/>
        </w:rPr>
        <w:t>6-</w:t>
      </w:r>
      <w:r>
        <w:rPr>
          <w:rFonts w:ascii="Arial" w:hAnsi="Arial" w:cs="Arial"/>
          <w:iCs/>
        </w:rPr>
        <w:t xml:space="preserve"> Donner le nom du phénomène physique exploité par un alternateur et le décrire brièvement.</w:t>
      </w:r>
    </w:p>
    <w:sectPr w:rsidR="002E363D" w:rsidSect="00E61EB3">
      <w:headerReference w:type="even" r:id="rId31"/>
      <w:headerReference w:type="default" r:id="rId32"/>
      <w:footerReference w:type="even" r:id="rId33"/>
      <w:footerReference w:type="default" r:id="rId34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9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56547C" w:rsidRPr="0056547C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56547C" w:rsidRPr="0056547C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8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56547C" w:rsidRPr="0056547C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56547C" w:rsidRPr="0056547C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1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0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6547C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zeta">
    <w:name w:val="zeta"/>
    <w:basedOn w:val="Normal"/>
    <w:rsid w:val="00A93C4E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link-wrapper">
    <w:name w:val="link-wrapper"/>
    <w:basedOn w:val="Policepardfaut"/>
    <w:rsid w:val="005D1276"/>
  </w:style>
  <w:style w:type="character" w:styleId="Accentuation">
    <w:name w:val="Emphasis"/>
    <w:basedOn w:val="Policepardfaut"/>
    <w:uiPriority w:val="20"/>
    <w:qFormat/>
    <w:rsid w:val="005D1276"/>
    <w:rPr>
      <w:i/>
      <w:iCs/>
    </w:rPr>
  </w:style>
  <w:style w:type="paragraph" w:styleId="NormalWeb">
    <w:name w:val="Normal (Web)"/>
    <w:basedOn w:val="Normal"/>
    <w:uiPriority w:val="99"/>
    <w:unhideWhenUsed/>
    <w:rsid w:val="002E363D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utura-sciences.com/sciences/definitions/energie-energie-15884/" TargetMode="External"/><Relationship Id="rId18" Type="http://schemas.openxmlformats.org/officeDocument/2006/relationships/hyperlink" Target="https://www.futura-sciences.com/sciences/definitions/physique-photon-3500/" TargetMode="External"/><Relationship Id="rId26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hyperlink" Target="https://www.futura-sciences.com/sciences/actualites/physique-semi-conducteur-graphene-fait-mieux-silicium-13828/" TargetMode="External"/><Relationship Id="rId34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www.futura-sciences.com/planete/actualites/developpement-durable-biocarburant-directement-produit-photosynthese-35500/" TargetMode="External"/><Relationship Id="rId17" Type="http://schemas.openxmlformats.org/officeDocument/2006/relationships/hyperlink" Target="https://www.futura-sciences.com/sante/definitions/medecine-absorption-2910/" TargetMode="External"/><Relationship Id="rId25" Type="http://schemas.openxmlformats.org/officeDocument/2006/relationships/hyperlink" Target="http://www.nature.com/srep/2012/120202/srep00234/full/srep00234.html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utura-sciences.com/planete/definitions/botanique-chlorophylle-112/" TargetMode="External"/><Relationship Id="rId20" Type="http://schemas.openxmlformats.org/officeDocument/2006/relationships/hyperlink" Target="http://web.mit.edu/newsoffice/2012/biosolar-0203.html" TargetMode="External"/><Relationship Id="rId29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ature.com/srep/2012/120202/srep00234/full/srep00234.html" TargetMode="External"/><Relationship Id="rId24" Type="http://schemas.openxmlformats.org/officeDocument/2006/relationships/hyperlink" Target="https://www.futura-sciences.com/sciences/definitions/chimie-silicium-14517/" TargetMode="External"/><Relationship Id="rId32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yperlink" Target="https://www.futura-sciences.com/sante/definitions/biologie-proteine-237/" TargetMode="External"/><Relationship Id="rId23" Type="http://schemas.openxmlformats.org/officeDocument/2006/relationships/hyperlink" Target="https://www.futura-sciences.com/planete/actualites/developpement-durable-energie-solaire-panneaux-photovoltaiques-33472/" TargetMode="External"/><Relationship Id="rId28" Type="http://schemas.openxmlformats.org/officeDocument/2006/relationships/image" Target="media/image4.png"/><Relationship Id="rId36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s://www.futura-sciences.com/sciences/definitions/matiere-electron-68/" TargetMode="External"/><Relationship Id="rId31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utura-sciences.com/planete/dossiers/botanique-cellule-vegetale-439/" TargetMode="External"/><Relationship Id="rId22" Type="http://schemas.openxmlformats.org/officeDocument/2006/relationships/hyperlink" Target="https://www.futura-sciences.com/planete/questions-reponses/energie-renouvelable-panneaux-solaires-photovoltaiques-sont-ils-recyclables-1086/" TargetMode="External"/><Relationship Id="rId27" Type="http://schemas.openxmlformats.org/officeDocument/2006/relationships/image" Target="media/image3.png"/><Relationship Id="rId30" Type="http://schemas.openxmlformats.org/officeDocument/2006/relationships/image" Target="media/image6.png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1860</Words>
  <Characters>10234</Characters>
  <Application>Microsoft Office Word</Application>
  <DocSecurity>0</DocSecurity>
  <Lines>85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