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F53" w:rsidRDefault="00E32F53" w:rsidP="00E32F53">
      <w:bookmarkStart w:id="0" w:name="_GoBack"/>
      <w:bookmarkEnd w:id="0"/>
    </w:p>
    <w:p w:rsidR="00FA2E0B" w:rsidRDefault="00FA2E0B" w:rsidP="00E32F53"/>
    <w:p w:rsidR="00FA2E0B" w:rsidRDefault="00FA2E0B">
      <w:pPr>
        <w:spacing w:after="0" w:line="240" w:lineRule="auto"/>
      </w:pPr>
    </w:p>
    <w:p w:rsidR="00FA2E0B" w:rsidRDefault="00FA2E0B">
      <w:pPr>
        <w:spacing w:after="0" w:line="240" w:lineRule="auto"/>
      </w:pPr>
    </w:p>
    <w:p w:rsidR="00FA2E0B" w:rsidRDefault="00FA2E0B">
      <w:pPr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06AF1" w:rsidTr="008C5C6D">
        <w:tc>
          <w:tcPr>
            <w:tcW w:w="9212" w:type="dxa"/>
          </w:tcPr>
          <w:p w:rsidR="00F06AF1" w:rsidRPr="003154F6" w:rsidRDefault="00F06AF1" w:rsidP="00876012">
            <w:pPr>
              <w:jc w:val="center"/>
              <w:rPr>
                <w:rFonts w:cs="Arial"/>
                <w:b/>
                <w:bCs/>
                <w:sz w:val="32"/>
                <w:szCs w:val="32"/>
                <w:u w:val="single"/>
              </w:rPr>
            </w:pPr>
            <w:r>
              <w:rPr>
                <w:rFonts w:eastAsia="Times New Roman"/>
                <w:b/>
                <w:szCs w:val="22"/>
              </w:rPr>
              <w:br/>
            </w:r>
            <w:r w:rsidR="009B08AE">
              <w:rPr>
                <w:rFonts w:cs="Arial"/>
                <w:b/>
                <w:bCs/>
                <w:sz w:val="32"/>
                <w:szCs w:val="32"/>
                <w:u w:val="single"/>
              </w:rPr>
              <w:t>Évaluation</w:t>
            </w:r>
          </w:p>
        </w:tc>
      </w:tr>
      <w:tr w:rsidR="00F06AF1" w:rsidTr="008C5C6D">
        <w:tc>
          <w:tcPr>
            <w:tcW w:w="9212" w:type="dxa"/>
          </w:tcPr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br/>
              <w:t>CLASSE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9B08AE">
              <w:rPr>
                <w:rFonts w:eastAsia="Times New Roman"/>
                <w:color w:val="000000" w:themeColor="text1"/>
                <w:sz w:val="20"/>
                <w:szCs w:val="22"/>
              </w:rPr>
              <w:t>Terminale</w:t>
            </w:r>
          </w:p>
          <w:p w:rsidR="00F06AF1" w:rsidRPr="00626E0F" w:rsidRDefault="00F06AF1" w:rsidP="00876012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VOIE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08AE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08AE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Toutes voies (LV)</w:t>
            </w:r>
          </w:p>
          <w:p w:rsidR="00F06AF1" w:rsidRPr="00626E0F" w:rsidRDefault="00F06AF1" w:rsidP="008C5C6D">
            <w:pPr>
              <w:spacing w:line="240" w:lineRule="auto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 :</w:t>
            </w:r>
            <w:r w:rsidR="009B08AE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r w:rsidR="009B08AE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 scientifique</w:t>
            </w:r>
          </w:p>
          <w:p w:rsidR="00F06AF1" w:rsidRPr="00626E0F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DURÉE DE L’ÉPREUVE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9B08AE" w:rsidRPr="007E7B10">
              <w:rPr>
                <w:rFonts w:eastAsia="Times New Roman"/>
                <w:color w:val="000000" w:themeColor="text1"/>
                <w:sz w:val="20"/>
                <w:szCs w:val="22"/>
              </w:rPr>
              <w:t>2</w:t>
            </w:r>
            <w:r w:rsidRPr="007E7B10">
              <w:rPr>
                <w:rFonts w:eastAsia="Times New Roman"/>
                <w:color w:val="000000" w:themeColor="text1"/>
                <w:sz w:val="20"/>
                <w:szCs w:val="22"/>
              </w:rPr>
              <w:t>h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color w:val="000000" w:themeColor="text1"/>
                <w:sz w:val="20"/>
                <w:szCs w:val="22"/>
              </w:rPr>
              <w:t>Niveaux v</w:t>
            </w:r>
            <w:r w:rsidR="009B08AE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isés (LV) : </w:t>
            </w:r>
            <w:r w:rsidR="009B08AE">
              <w:rPr>
                <w:rFonts w:eastAsia="Times New Roman" w:cs="Arial"/>
                <w:color w:val="000000" w:themeColor="text1"/>
                <w:sz w:val="20"/>
                <w:szCs w:val="22"/>
              </w:rPr>
              <w:t>ø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Axes de programme :</w:t>
            </w:r>
            <w:r w:rsidR="009B08AE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9B08AE">
              <w:rPr>
                <w:rFonts w:eastAsia="Times New Roman" w:cs="Arial"/>
                <w:color w:val="000000" w:themeColor="text1"/>
                <w:sz w:val="20"/>
                <w:szCs w:val="22"/>
              </w:rPr>
              <w:t>ø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CALCULATRICE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ÉE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98875841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08AE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3190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08AE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DICTIONNAIRE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   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08AE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</w:p>
          <w:p w:rsidR="00F06AF1" w:rsidRPr="00626E0F" w:rsidRDefault="009B08AE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345606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:rsidR="00F06AF1" w:rsidRDefault="009B08AE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:rsidR="00F06AF1" w:rsidRPr="00626E0F" w:rsidRDefault="009B08AE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pièces jointes de type </w:t>
            </w:r>
            <w:r w:rsidR="00F06AF1">
              <w:rPr>
                <w:rFonts w:eastAsia="Times New Roman"/>
                <w:color w:val="000000" w:themeColor="text1"/>
                <w:sz w:val="20"/>
                <w:szCs w:val="22"/>
              </w:rPr>
              <w:t>audio ou</w:t>
            </w:r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vidéo qu’il faudra télécharger et jouer le jour de l’épreuve.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2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Nombre total de pages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 :</w:t>
            </w:r>
            <w:r w:rsidR="009B08AE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9B08AE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begin"/>
            </w:r>
            <w:r w:rsidR="009B08AE">
              <w:rPr>
                <w:rFonts w:eastAsia="Times New Roman"/>
                <w:color w:val="000000" w:themeColor="text1"/>
                <w:sz w:val="20"/>
                <w:szCs w:val="22"/>
              </w:rPr>
              <w:instrText xml:space="preserve"> NUMPAGES   \* MERGEFORMAT </w:instrText>
            </w:r>
            <w:r w:rsidR="009B08AE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separate"/>
            </w:r>
            <w:r w:rsidR="009B08AE">
              <w:rPr>
                <w:rFonts w:eastAsia="Times New Roman"/>
                <w:noProof/>
                <w:color w:val="000000" w:themeColor="text1"/>
                <w:sz w:val="20"/>
                <w:szCs w:val="22"/>
              </w:rPr>
              <w:t>6</w:t>
            </w:r>
            <w:r w:rsidR="009B08AE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end"/>
            </w:r>
          </w:p>
        </w:tc>
      </w:tr>
    </w:tbl>
    <w:p w:rsidR="00680041" w:rsidRPr="00E32F53" w:rsidRDefault="00680041" w:rsidP="00680041">
      <w:pPr>
        <w:pStyle w:val="EnTetePiedsDePage"/>
        <w:jc w:val="left"/>
        <w:rPr>
          <w:sz w:val="24"/>
        </w:rPr>
      </w:pPr>
    </w:p>
    <w:p w:rsidR="008660AD" w:rsidRDefault="009B08AE" w:rsidP="008660AD">
      <w:pPr>
        <w:pStyle w:val="EnTetePiedsDePage"/>
        <w:jc w:val="center"/>
        <w:rPr>
          <w:b/>
          <w:bCs/>
          <w:sz w:val="28"/>
          <w:szCs w:val="28"/>
        </w:rPr>
      </w:pPr>
      <w:r w:rsidRPr="00CB5771">
        <w:rPr>
          <w:b/>
          <w:bCs/>
          <w:sz w:val="28"/>
          <w:szCs w:val="28"/>
        </w:rPr>
        <w:t xml:space="preserve">Le candidat traite </w:t>
      </w:r>
      <w:r>
        <w:rPr>
          <w:b/>
          <w:bCs/>
          <w:sz w:val="28"/>
          <w:szCs w:val="28"/>
        </w:rPr>
        <w:t xml:space="preserve">les </w:t>
      </w:r>
      <w:r w:rsidRPr="00CB5771">
        <w:rPr>
          <w:b/>
          <w:bCs/>
          <w:sz w:val="28"/>
          <w:szCs w:val="28"/>
        </w:rPr>
        <w:t>deux exercices</w:t>
      </w:r>
    </w:p>
    <w:p w:rsidR="00400A0D" w:rsidRPr="00645773" w:rsidRDefault="009B08AE" w:rsidP="008660AD">
      <w:pPr>
        <w:pStyle w:val="EnTetePiedsDePage"/>
        <w:jc w:val="center"/>
        <w:rPr>
          <w:sz w:val="24"/>
        </w:rPr>
      </w:pPr>
      <w:r w:rsidRPr="00CB5771">
        <w:rPr>
          <w:b/>
          <w:bCs/>
          <w:sz w:val="28"/>
          <w:szCs w:val="28"/>
        </w:rPr>
        <w:t>qu</w:t>
      </w:r>
      <w:r>
        <w:rPr>
          <w:b/>
          <w:bCs/>
          <w:sz w:val="28"/>
          <w:szCs w:val="28"/>
        </w:rPr>
        <w:t>i sont proposés dans ce sujet.</w:t>
      </w:r>
      <w:r>
        <w:br w:type="page"/>
      </w:r>
    </w:p>
    <w:p w:rsidR="000D49A5" w:rsidRPr="00A77456" w:rsidRDefault="009B08AE" w:rsidP="000D49A5">
      <w:pPr>
        <w:spacing w:after="8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1 – </w:t>
      </w:r>
      <w:r w:rsidRPr="00A77456">
        <w:rPr>
          <w:rFonts w:eastAsia="Arial" w:cs="Arial"/>
          <w:b/>
          <w:i/>
          <w:sz w:val="28"/>
        </w:rPr>
        <w:t>Niveau terminale</w:t>
      </w:r>
    </w:p>
    <w:p w:rsidR="000D49A5" w:rsidRPr="00A77456" w:rsidRDefault="009B08AE" w:rsidP="000D49A5">
      <w:pPr>
        <w:spacing w:after="240"/>
        <w:jc w:val="center"/>
        <w:rPr>
          <w:rFonts w:eastAsia="Arial" w:cs="Arial"/>
          <w:i/>
        </w:rPr>
      </w:pPr>
      <w:r w:rsidRPr="00A77456">
        <w:rPr>
          <w:rFonts w:eastAsia="Arial" w:cs="Arial"/>
          <w:i/>
        </w:rPr>
        <w:t>Thème « </w:t>
      </w:r>
      <w:r>
        <w:rPr>
          <w:rFonts w:eastAsia="Arial" w:cs="Arial"/>
          <w:i/>
        </w:rPr>
        <w:t>Le futur des énergies »</w:t>
      </w:r>
    </w:p>
    <w:p w:rsidR="000D49A5" w:rsidRPr="00D87AD1" w:rsidRDefault="009B08AE" w:rsidP="000D49A5">
      <w:pPr>
        <w:spacing w:after="120"/>
        <w:jc w:val="both"/>
        <w:rPr>
          <w:b/>
          <w:sz w:val="22"/>
        </w:rPr>
      </w:pPr>
      <w:r>
        <w:rPr>
          <w:b/>
          <w:sz w:val="28"/>
        </w:rPr>
        <w:t>L’agrivoltaïsme</w:t>
      </w:r>
    </w:p>
    <w:p w:rsidR="00E32F53" w:rsidRDefault="009B08AE" w:rsidP="00D30996">
      <w:pPr>
        <w:spacing w:after="240"/>
      </w:pPr>
      <w:r w:rsidRPr="00D74F67">
        <w:rPr>
          <w:i/>
        </w:rPr>
        <w:t>Sur 10 points</w:t>
      </w:r>
    </w:p>
    <w:p w:rsidR="00F1093C" w:rsidRDefault="009B08AE" w:rsidP="00024A64">
      <w:pPr>
        <w:spacing w:after="120" w:line="276" w:lineRule="auto"/>
        <w:jc w:val="both"/>
      </w:pPr>
      <w:r>
        <w:t xml:space="preserve">L’agrivoltaïsme est un système destiné à protéger </w:t>
      </w:r>
      <w:r>
        <w:t>l’agriculture des aléas météorologiques et</w:t>
      </w:r>
      <w:r w:rsidRPr="24AA66AB">
        <w:t>, à titre secondaire, à produire de l’électricité d</w:t>
      </w:r>
      <w:r>
        <w:t>’origine photovoltaïque. Il est constitué de panneaux, recyclables à 90 %, situés à environ 4,50 m de hauteur afin de pouvoir laisser passer tous les engins agrico</w:t>
      </w:r>
      <w:r>
        <w:t>les. Les panneaux sont mobiles, pilotés à distance grâce à un algorithme complexe, au gré des besoins : à plat pour protéger la production d’une pluie battante, d’un soleil brûlant, du gel ou de la grêle, ou à la verticale pour laisser passer un maximum de</w:t>
      </w:r>
      <w:r>
        <w:t xml:space="preserve"> lumière et de pluie.</w:t>
      </w:r>
      <w:r>
        <w:t xml:space="preserve"> </w:t>
      </w:r>
    </w:p>
    <w:p w:rsidR="00BB07C6" w:rsidRDefault="009B08AE" w:rsidP="00094904">
      <w:pPr>
        <w:spacing w:line="276" w:lineRule="auto"/>
        <w:jc w:val="center"/>
      </w:pPr>
      <w:r>
        <w:rPr>
          <w:noProof/>
        </w:rPr>
        <w:drawing>
          <wp:inline distT="0" distB="0" distL="0" distR="0" wp14:anchorId="6B2950D6" wp14:editId="4467D8F2">
            <wp:extent cx="3186420" cy="2123792"/>
            <wp:effectExtent l="0" t="0" r="1905" b="0"/>
            <wp:docPr id="1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7221" cy="2130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093C" w:rsidRPr="00094904" w:rsidRDefault="009B08AE" w:rsidP="00024A64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120" w:line="276" w:lineRule="auto"/>
        <w:jc w:val="both"/>
        <w:rPr>
          <w:b/>
          <w:bCs/>
        </w:rPr>
      </w:pPr>
      <w:r w:rsidRPr="00094904">
        <w:rPr>
          <w:b/>
          <w:bCs/>
          <w:u w:val="single"/>
        </w:rPr>
        <w:t>Document 1 :</w:t>
      </w:r>
      <w:r w:rsidRPr="00094904">
        <w:rPr>
          <w:b/>
          <w:bCs/>
        </w:rPr>
        <w:t xml:space="preserve"> le projet à Tresserre</w:t>
      </w:r>
    </w:p>
    <w:p w:rsidR="00F1093C" w:rsidRDefault="009B08AE" w:rsidP="00024A64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120" w:line="276" w:lineRule="auto"/>
        <w:jc w:val="both"/>
      </w:pPr>
      <w:r>
        <w:t xml:space="preserve">Le projet </w:t>
      </w:r>
      <w:r w:rsidRPr="24AA66AB">
        <w:t xml:space="preserve">à Tresserre (Pyrénées-Orientales) </w:t>
      </w:r>
      <w:r>
        <w:t xml:space="preserve">couvre une surface agricole de 4,5 hectares*. Avec ses 7 800 panneaux, le taux de couverture photovoltaïque s’élève à 40 %. Le coût du projet s’élevant </w:t>
      </w:r>
      <w:r w:rsidRPr="24AA66AB">
        <w:t>à 20 millions d’euros,</w:t>
      </w:r>
      <w:r>
        <w:t xml:space="preserve"> une rentabilité de cette centrale est espérée d’ici à dix ans </w:t>
      </w:r>
      <w:r w:rsidRPr="24AA66AB">
        <w:t>grâce à la vente de l’électricité.</w:t>
      </w:r>
      <w:r>
        <w:t xml:space="preserve"> Les 2,2 mégawatts** produits pour un </w:t>
      </w:r>
      <w:r w:rsidRPr="24AA66AB">
        <w:t>éclairement énergétique</w:t>
      </w:r>
      <w:r>
        <w:t xml:space="preserve"> </w:t>
      </w:r>
      <w:r w:rsidRPr="24AA66AB">
        <w:t xml:space="preserve">de </w:t>
      </w:r>
      <w:r>
        <w:t>800 W/m², à une température ambiante de 20°C et à une vitesse du vent de</w:t>
      </w:r>
      <w:r>
        <w:t xml:space="preserve"> 1 m/s, produiraient l’énergie suffisante pour la consommation de plus de 650 foyers.</w:t>
      </w:r>
    </w:p>
    <w:p w:rsidR="002A7FE8" w:rsidRPr="002A7FE8" w:rsidRDefault="009B08AE" w:rsidP="002A7FE8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120" w:line="276" w:lineRule="auto"/>
        <w:rPr>
          <w:sz w:val="22"/>
        </w:rPr>
      </w:pPr>
      <w:r w:rsidRPr="002A7FE8">
        <w:rPr>
          <w:sz w:val="22"/>
        </w:rPr>
        <w:t xml:space="preserve">* 1 hectare (ha) = 10 000 m²  </w:t>
      </w:r>
      <w:r w:rsidRPr="002A7FE8">
        <w:rPr>
          <w:sz w:val="22"/>
        </w:rPr>
        <w:tab/>
        <w:t>** 1 mégawatt (MW) = 1 000 000 W</w:t>
      </w:r>
    </w:p>
    <w:p w:rsidR="00F1093C" w:rsidRPr="00094904" w:rsidRDefault="009B08AE" w:rsidP="002A7FE8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120" w:line="276" w:lineRule="auto"/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Source : https://sunagri.fr</w:t>
      </w:r>
    </w:p>
    <w:p w:rsidR="00DF17EC" w:rsidRPr="00094904" w:rsidRDefault="009B08AE" w:rsidP="00D74F63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0"/>
        <w:jc w:val="both"/>
        <w:rPr>
          <w:b/>
          <w:bCs/>
          <w:u w:val="single"/>
        </w:rPr>
      </w:pPr>
      <w:r w:rsidRPr="24AA66AB">
        <w:rPr>
          <w:b/>
          <w:bCs/>
          <w:u w:val="single"/>
        </w:rPr>
        <w:lastRenderedPageBreak/>
        <w:t>Document 2 :</w:t>
      </w:r>
      <w:r w:rsidRPr="24AA66AB">
        <w:rPr>
          <w:b/>
          <w:bCs/>
        </w:rPr>
        <w:t xml:space="preserve"> courbes représentatives types de l’intensité </w:t>
      </w:r>
      <w:r w:rsidRPr="24AA66AB">
        <w:rPr>
          <w:b/>
          <w:bCs/>
          <w:i/>
          <w:iCs/>
        </w:rPr>
        <w:t>I</w:t>
      </w:r>
      <w:r w:rsidRPr="24AA66AB">
        <w:rPr>
          <w:b/>
          <w:bCs/>
        </w:rPr>
        <w:t xml:space="preserve"> en fonction de la tension </w:t>
      </w:r>
      <w:r w:rsidRPr="24AA66AB">
        <w:rPr>
          <w:b/>
          <w:bCs/>
          <w:i/>
          <w:iCs/>
        </w:rPr>
        <w:t>U</w:t>
      </w:r>
      <w:r w:rsidRPr="24AA66AB">
        <w:rPr>
          <w:b/>
          <w:bCs/>
        </w:rPr>
        <w:t xml:space="preserve"> aux bornes d’un panneau photovoltaïque, selon l’éclairement reçu pour l’une (à température donnée), selon la température de fonctionnement pour l’autre </w:t>
      </w:r>
      <w:r>
        <w:rPr>
          <w:b/>
          <w:bCs/>
        </w:rPr>
        <w:t>(à éclairement donné)</w:t>
      </w:r>
    </w:p>
    <w:p w:rsidR="00E962A0" w:rsidRDefault="009B08AE" w:rsidP="002542A1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</w:pPr>
      <w:r>
        <w:rPr>
          <w:noProof/>
        </w:rPr>
        <mc:AlternateContent>
          <mc:Choice Requires="wps">
            <w:drawing>
              <wp:inline distT="0" distB="0" distL="0" distR="0" wp14:anchorId="19BAFBB1" wp14:editId="647C2401">
                <wp:extent cx="5676900" cy="3665095"/>
                <wp:effectExtent l="0" t="0" r="0" b="0"/>
                <wp:docPr id="2" name="Zone de text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6900" cy="36650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67685D" w:rsidRDefault="009B08AE" w:rsidP="00DF17EC">
                            <w:pPr>
                              <w:jc w:val="center"/>
                            </w:pPr>
                            <w:r w:rsidRPr="008B19B9">
                              <w:rPr>
                                <w:noProof/>
                              </w:rPr>
                              <w:drawing>
                                <wp:inline distT="0" distB="0" distL="0" distR="0" wp14:anchorId="7006584D" wp14:editId="4246925B">
                                  <wp:extent cx="5585258" cy="3271755"/>
                                  <wp:effectExtent l="0" t="0" r="0" b="5080"/>
                                  <wp:docPr id="3" name="Image 4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588836" cy="327385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67685D" w:rsidRPr="00094904" w:rsidRDefault="009B08AE" w:rsidP="00D74F63">
                            <w:pPr>
                              <w:spacing w:after="0" w:line="276" w:lineRule="auto"/>
                              <w:jc w:val="right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094904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So</w:t>
                            </w: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urce : http://www.photowatt.com</w:t>
                            </w:r>
                          </w:p>
                          <w:p w:rsidR="0067685D" w:rsidRDefault="009B08A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9BAFBB1" id="_x0000_t202" coordsize="21600,21600" o:spt="202" path="m,l,21600r21600,l21600,xe">
                <v:stroke joinstyle="miter"/>
                <v:path gradientshapeok="t" o:connecttype="rect"/>
              </v:shapetype>
              <v:shape id="Zone de texte 8" o:spid="_x0000_s1026" type="#_x0000_t202" style="width:447pt;height:288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1AzNAIAAFcEAAAOAAAAZHJzL2Uyb0RvYy54bWysVN9v2jAQfp+0/8Hy+0igkJaIULFWTJOq&#10;thKtKu3NOA6JZPs825Cwv35nJ1DU7Wnaizn7Lvfj+75jcdspSQ7CugZ0QcejlBKhOZSN3hX09WX9&#10;5YYS55kumQQtCnoUjt4uP39atCYXE6hBlsISTKJd3pqC1t6bPEkcr4VibgRGaHRWYBXzeLW7pLSs&#10;xexKJpM0zZIWbGkscOEcvt73TrqM+atKcP9UVU54IguKvfl42nhuw5ksFyzfWWbqhg9tsH/oQrFG&#10;Y9FzqnvmGdnb5o9UquEWHFR+xEElUFUNF3EGnGacfphmUzMj4iwIjjNnmNz/S8sfD8+WNGVBJ5Ro&#10;ppCiH0gUKQXxovOC3ASIWuNyjNwYjPXdV+iQ6tO7w8cweVdZFX5xJoJ+BPt4BhgzEY6Ps+w6m6fo&#10;4ui7yrJZOp+FPMn758Y6/02AIsEoqEUGI7Ds8OB8H3oKCdU0rBspI4tSk7ag2dUsjR+cPZhcaqwR&#10;huibDZbvtt0w2RbKIw5moVeHM3zdYPEH5vwzsygHbBgl7p/wqCRgERgsSmqwv/72HuKRJfRS0qK8&#10;Cup+7pkVlMjvGvmbj6fToMd4mc6uJ3ixl57tpUfv1R2ggse4TIZHM8R7eTIrC+oNN2EVqqKLaY61&#10;C+pP5p3vRY+bxMVqFYNQgYb5B70xPKQOcAZoX7o3Zs2AfxDBI5yEyPIPNPSxPRGrvYeqiRwFgHtU&#10;B9xRvZHlYdPCelzeY9T7/8HyNwAAAP//AwBQSwMEFAAGAAgAAAAhAJKfRlPdAAAABQEAAA8AAABk&#10;cnMvZG93bnJldi54bWxMj09Lw0AQxe+C32EZwZvdGKyNMZtSAkUQPbT24m2SnSbB/ROz2zb66R17&#10;0cuDxxve+02xnKwRRxpD752C21kCglzjde9aBbu39U0GIkR0Go13pOCLAizLy4sCc+1PbkPHbWwF&#10;l7iQo4IuxiGXMjQdWQwzP5DjbO9Hi5Ht2Eo94onLrZFpktxLi73jhQ4HqjpqPrYHq+C5Wr/ipk5t&#10;9m2qp5f9avjcvc+Vur6aVo8gIk3x7xh+8RkdSmaq/cHpIIwCfiSelbPs4Y5trWC+WKQgy0L+py9/&#10;AAAA//8DAFBLAQItABQABgAIAAAAIQC2gziS/gAAAOEBAAATAAAAAAAAAAAAAAAAAAAAAABbQ29u&#10;dGVudF9UeXBlc10ueG1sUEsBAi0AFAAGAAgAAAAhADj9If/WAAAAlAEAAAsAAAAAAAAAAAAAAAAA&#10;LwEAAF9yZWxzLy5yZWxzUEsBAi0AFAAGAAgAAAAhAJy7UDM0AgAAVwQAAA4AAAAAAAAAAAAAAAAA&#10;LgIAAGRycy9lMm9Eb2MueG1sUEsBAi0AFAAGAAgAAAAhAJKfRlPdAAAABQEAAA8AAAAAAAAAAAAA&#10;AAAAjgQAAGRycy9kb3ducmV2LnhtbFBLBQYAAAAABAAEAPMAAACYBQAAAAA=&#10;" filled="f" stroked="f" strokeweight=".5pt">
                <v:textbox>
                  <w:txbxContent>
                    <w:p w:rsidR="0067685D" w:rsidRDefault="00727663" w:rsidP="00DF17EC">
                      <w:pPr>
                        <w:jc w:val="center"/>
                      </w:pPr>
                      <w:r w:rsidRPr="008B19B9">
                        <w:rPr>
                          <w:noProof/>
                        </w:rPr>
                        <w:drawing>
                          <wp:inline distT="0" distB="0" distL="0" distR="0" wp14:anchorId="7006584D" wp14:editId="4246925B">
                            <wp:extent cx="5585258" cy="3271755"/>
                            <wp:effectExtent l="0" t="0" r="0" b="5080"/>
                            <wp:docPr id="4" name="Image 4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588836" cy="327385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67685D" w:rsidRPr="00094904" w:rsidRDefault="00727663" w:rsidP="00D74F63">
                      <w:pPr>
                        <w:spacing w:after="0" w:line="276" w:lineRule="auto"/>
                        <w:jc w:val="right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 w:rsidRPr="00094904">
                        <w:rPr>
                          <w:i/>
                          <w:iCs/>
                          <w:sz w:val="20"/>
                          <w:szCs w:val="20"/>
                        </w:rPr>
                        <w:t>So</w:t>
                      </w:r>
                      <w:r w:rsidR="002542A1">
                        <w:rPr>
                          <w:i/>
                          <w:iCs/>
                          <w:sz w:val="20"/>
                          <w:szCs w:val="20"/>
                        </w:rPr>
                        <w:t>urce : http://www.photowatt.com</w:t>
                      </w:r>
                    </w:p>
                    <w:p w:rsidR="0067685D" w:rsidRDefault="00727663"/>
                  </w:txbxContent>
                </v:textbox>
                <w10:anchorlock/>
              </v:shape>
            </w:pict>
          </mc:Fallback>
        </mc:AlternateContent>
      </w:r>
    </w:p>
    <w:p w:rsidR="00094904" w:rsidRDefault="009B08AE" w:rsidP="00D74F63">
      <w:pPr>
        <w:spacing w:after="0"/>
        <w:rPr>
          <w:u w:val="single"/>
        </w:rPr>
      </w:pPr>
    </w:p>
    <w:p w:rsidR="00F1093C" w:rsidRPr="00094904" w:rsidRDefault="009B08AE" w:rsidP="00772BD9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120"/>
        <w:rPr>
          <w:b/>
          <w:bCs/>
          <w:u w:val="single"/>
        </w:rPr>
      </w:pPr>
      <w:r w:rsidRPr="00094904">
        <w:rPr>
          <w:b/>
          <w:bCs/>
          <w:u w:val="single"/>
        </w:rPr>
        <w:t xml:space="preserve">Document </w:t>
      </w:r>
      <w:r w:rsidRPr="00094904">
        <w:rPr>
          <w:b/>
          <w:bCs/>
          <w:u w:val="single"/>
        </w:rPr>
        <w:t>3 :</w:t>
      </w:r>
      <w:r w:rsidRPr="00094904">
        <w:rPr>
          <w:b/>
          <w:bCs/>
        </w:rPr>
        <w:t xml:space="preserve"> p</w:t>
      </w:r>
      <w:r>
        <w:rPr>
          <w:b/>
          <w:bCs/>
        </w:rPr>
        <w:t>roduction du silicium</w:t>
      </w:r>
    </w:p>
    <w:p w:rsidR="00F1093C" w:rsidRDefault="009B08AE" w:rsidP="00772BD9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120" w:line="276" w:lineRule="auto"/>
        <w:jc w:val="both"/>
      </w:pPr>
      <w:r>
        <w:t xml:space="preserve">La très grande majorité des panneaux solaires sont constitués de silicium cristallin, </w:t>
      </w:r>
      <w:r w:rsidRPr="24AA66AB">
        <w:t>élément</w:t>
      </w:r>
      <w:r>
        <w:t xml:space="preserve"> que l’on extrait du sable ou du quartz. En 1990, la production mondiale de silicium de qualité « métallique » atteignait 800 000 tonnes. Seulement 4 % a obtenu la qualité électronique. Après les dernières étapes de purification et d’importants déchets de </w:t>
      </w:r>
      <w:r>
        <w:t>fabrication, seulement 0,4 % a fini dans des cellules photovoltaïques et 0,1 % dans des composants électroniques. Il aura fallu utiliser plus de 100 000 tonnes de chlore et 200 000 tonnes d’acides et solvant divers dont le traitement n’était pas assuré à l</w:t>
      </w:r>
      <w:r>
        <w:t xml:space="preserve">’époque. La pollution constatée atteste que ces effluents toxiques ont été rejetés dans l’environnement, polluant les nappes phréatiques. </w:t>
      </w:r>
    </w:p>
    <w:p w:rsidR="00F1093C" w:rsidRPr="00094904" w:rsidRDefault="009B08AE" w:rsidP="00772BD9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120" w:line="276" w:lineRule="auto"/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Source</w:t>
      </w:r>
      <w:r w:rsidRPr="00094904">
        <w:rPr>
          <w:i/>
          <w:iCs/>
          <w:sz w:val="20"/>
          <w:szCs w:val="20"/>
        </w:rPr>
        <w:t> :</w:t>
      </w:r>
      <w:r>
        <w:rPr>
          <w:i/>
          <w:iCs/>
          <w:sz w:val="20"/>
          <w:szCs w:val="20"/>
        </w:rPr>
        <w:t xml:space="preserve"> d’après</w:t>
      </w:r>
      <w:r w:rsidRPr="00094904">
        <w:rPr>
          <w:i/>
          <w:iCs/>
          <w:sz w:val="20"/>
          <w:szCs w:val="20"/>
        </w:rPr>
        <w:t xml:space="preserve"> https://ecoin</w:t>
      </w:r>
      <w:r>
        <w:rPr>
          <w:i/>
          <w:iCs/>
          <w:sz w:val="20"/>
          <w:szCs w:val="20"/>
        </w:rPr>
        <w:t>fo.cnrs.fr/2010/10/20/5-impacts</w:t>
      </w:r>
    </w:p>
    <w:p w:rsidR="009D1B14" w:rsidRDefault="009B08AE" w:rsidP="00AA7BF6">
      <w:pPr>
        <w:spacing w:after="0" w:line="240" w:lineRule="auto"/>
      </w:pPr>
    </w:p>
    <w:p w:rsidR="00AB65CB" w:rsidRDefault="009B08AE" w:rsidP="00AB65CB"/>
    <w:p w:rsidR="008E1BB6" w:rsidRDefault="009B08AE" w:rsidP="00AB65CB">
      <w:pPr>
        <w:spacing w:after="240"/>
        <w:jc w:val="both"/>
      </w:pPr>
      <w:r w:rsidRPr="00CC1BD0">
        <w:rPr>
          <w:b/>
        </w:rPr>
        <w:t>1-</w:t>
      </w:r>
      <w:r>
        <w:t>  </w:t>
      </w:r>
      <w:r w:rsidRPr="00AB65CB">
        <w:t xml:space="preserve">Décrire </w:t>
      </w:r>
      <w:r>
        <w:t>la chaîne de transformation énergétique r</w:t>
      </w:r>
      <w:r>
        <w:t>eprésentant la conversion d’énergie qui a lieu dans une cellule photovoltaïque.</w:t>
      </w:r>
    </w:p>
    <w:p w:rsidR="00E31AFE" w:rsidRDefault="009B08AE" w:rsidP="00AB65CB">
      <w:pPr>
        <w:spacing w:after="240"/>
        <w:jc w:val="both"/>
      </w:pPr>
      <w:r w:rsidRPr="00CC1BD0">
        <w:rPr>
          <w:b/>
        </w:rPr>
        <w:t>2-</w:t>
      </w:r>
      <w:r>
        <w:t>  Définir le rendement d’une cellule photovoltaïque.</w:t>
      </w:r>
    </w:p>
    <w:p w:rsidR="001804E6" w:rsidRDefault="009B08AE" w:rsidP="00AB65CB">
      <w:pPr>
        <w:spacing w:after="240"/>
        <w:jc w:val="both"/>
      </w:pPr>
      <w:r w:rsidRPr="00CC1BD0">
        <w:rPr>
          <w:b/>
        </w:rPr>
        <w:t>3-</w:t>
      </w:r>
      <w:r>
        <w:t xml:space="preserve">  Calculer la surface totale des panneaux photovoltaïques du projet Tresserre </w:t>
      </w:r>
      <w:r w:rsidRPr="00AB65CB">
        <w:t xml:space="preserve">évoqué dans le document </w:t>
      </w:r>
      <w:r>
        <w:t>1.</w:t>
      </w:r>
    </w:p>
    <w:p w:rsidR="0007556E" w:rsidRDefault="009B08AE" w:rsidP="00AB65CB">
      <w:pPr>
        <w:spacing w:after="240"/>
        <w:jc w:val="both"/>
      </w:pPr>
      <w:r w:rsidRPr="00CC1BD0">
        <w:rPr>
          <w:b/>
        </w:rPr>
        <w:t>4-</w:t>
      </w:r>
      <w:r>
        <w:t>  Montrer qu</w:t>
      </w:r>
      <w:r>
        <w:t>e la puissance moyenne délivrée, en watts, pour un mètre carré de panneau photovoltaïque est de 122 W dans les conditions</w:t>
      </w:r>
      <w:r w:rsidRPr="00EF177C">
        <w:t xml:space="preserve"> </w:t>
      </w:r>
      <w:r>
        <w:t xml:space="preserve">du </w:t>
      </w:r>
      <w:r w:rsidRPr="00EF177C">
        <w:t xml:space="preserve">projet </w:t>
      </w:r>
      <w:r>
        <w:t xml:space="preserve">de </w:t>
      </w:r>
      <w:r w:rsidRPr="00EF177C">
        <w:t>Tresserre</w:t>
      </w:r>
      <w:r>
        <w:t>.</w:t>
      </w:r>
      <w:r w:rsidRPr="001804E6">
        <w:t xml:space="preserve"> </w:t>
      </w:r>
    </w:p>
    <w:p w:rsidR="00040C69" w:rsidRDefault="009B08AE" w:rsidP="00AB65CB">
      <w:pPr>
        <w:spacing w:after="240"/>
        <w:jc w:val="both"/>
      </w:pPr>
      <w:r w:rsidRPr="00CC1BD0">
        <w:rPr>
          <w:b/>
        </w:rPr>
        <w:t>5-</w:t>
      </w:r>
      <w:r>
        <w:t>  Calculer le rendement de l’installation.</w:t>
      </w:r>
    </w:p>
    <w:p w:rsidR="0007556E" w:rsidRDefault="009B08AE" w:rsidP="00AB65CB">
      <w:pPr>
        <w:spacing w:after="240"/>
        <w:jc w:val="both"/>
      </w:pPr>
      <w:r w:rsidRPr="00CC1BD0">
        <w:rPr>
          <w:b/>
        </w:rPr>
        <w:t>6-</w:t>
      </w:r>
      <w:r>
        <w:t xml:space="preserve">  Sachant que la puissance est le produit de la tension </w:t>
      </w:r>
      <w:r w:rsidRPr="00AB65CB">
        <w:rPr>
          <w:i/>
          <w:iCs/>
        </w:rPr>
        <w:t>U</w:t>
      </w:r>
      <w:r>
        <w:t xml:space="preserve"> et de l’intensité </w:t>
      </w:r>
      <w:r w:rsidRPr="00AB65CB">
        <w:rPr>
          <w:i/>
          <w:iCs/>
        </w:rPr>
        <w:t>I</w:t>
      </w:r>
      <w:r>
        <w:t xml:space="preserve">, indiquer deux paramètres (autres que </w:t>
      </w:r>
      <w:r w:rsidRPr="00AB65CB">
        <w:rPr>
          <w:i/>
          <w:iCs/>
        </w:rPr>
        <w:t>U</w:t>
      </w:r>
      <w:r>
        <w:t xml:space="preserve"> ou</w:t>
      </w:r>
      <w:r w:rsidRPr="00AB65CB">
        <w:rPr>
          <w:i/>
          <w:iCs/>
        </w:rPr>
        <w:t xml:space="preserve"> I</w:t>
      </w:r>
      <w:r>
        <w:t>) influençant la puissance délivrée et préciser leur influence sur la puissance produite.</w:t>
      </w:r>
    </w:p>
    <w:p w:rsidR="00094904" w:rsidRDefault="009B08AE" w:rsidP="00AB65CB">
      <w:pPr>
        <w:spacing w:after="240"/>
        <w:jc w:val="both"/>
      </w:pPr>
      <w:r w:rsidRPr="00CC1BD0">
        <w:rPr>
          <w:b/>
        </w:rPr>
        <w:t>7-</w:t>
      </w:r>
      <w:r>
        <w:t>  Présenter de façon argumentée les avantages et les inconvénients de l’agrivoltaïsme dans la cadre</w:t>
      </w:r>
      <w:r>
        <w:t xml:space="preserve"> de la transition énergétique.</w:t>
      </w:r>
      <w:r>
        <w:br w:type="page"/>
      </w:r>
    </w:p>
    <w:p w:rsidR="003B3C98" w:rsidRPr="00A77456" w:rsidRDefault="009B08AE" w:rsidP="003B3C98">
      <w:pPr>
        <w:spacing w:after="8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2 – </w:t>
      </w:r>
      <w:r w:rsidRPr="00A77456">
        <w:rPr>
          <w:rFonts w:eastAsia="Arial" w:cs="Arial"/>
          <w:b/>
          <w:i/>
          <w:sz w:val="28"/>
        </w:rPr>
        <w:t>Niveau terminale</w:t>
      </w:r>
    </w:p>
    <w:p w:rsidR="003B3C98" w:rsidRPr="00A77456" w:rsidRDefault="009B08AE" w:rsidP="003B3C98">
      <w:pPr>
        <w:spacing w:after="240"/>
        <w:jc w:val="center"/>
        <w:rPr>
          <w:rFonts w:eastAsia="Arial" w:cs="Arial"/>
          <w:i/>
        </w:rPr>
      </w:pPr>
      <w:r w:rsidRPr="00A77456">
        <w:rPr>
          <w:rFonts w:eastAsia="Arial" w:cs="Arial"/>
          <w:i/>
        </w:rPr>
        <w:t>Thème « </w:t>
      </w:r>
      <w:r>
        <w:rPr>
          <w:rFonts w:eastAsia="Arial" w:cs="Arial"/>
          <w:i/>
        </w:rPr>
        <w:t>Une histoire du vivant »</w:t>
      </w:r>
    </w:p>
    <w:p w:rsidR="003B3C98" w:rsidRPr="00D87AD1" w:rsidRDefault="009B08AE" w:rsidP="003B3C98">
      <w:pPr>
        <w:spacing w:after="120"/>
        <w:rPr>
          <w:b/>
          <w:sz w:val="22"/>
        </w:rPr>
      </w:pPr>
      <w:r>
        <w:rPr>
          <w:b/>
          <w:sz w:val="28"/>
        </w:rPr>
        <w:t>Autotest et dépistage du VIH</w:t>
      </w:r>
    </w:p>
    <w:p w:rsidR="003B3C98" w:rsidRPr="000E2C8B" w:rsidRDefault="009B08AE" w:rsidP="003B3C98">
      <w:pPr>
        <w:spacing w:after="0"/>
        <w:rPr>
          <w:i/>
        </w:rPr>
      </w:pPr>
      <w:r w:rsidRPr="00D74F67">
        <w:rPr>
          <w:i/>
        </w:rPr>
        <w:t>Sur 10 points</w:t>
      </w:r>
    </w:p>
    <w:p w:rsidR="003B3C98" w:rsidRPr="009825E2" w:rsidRDefault="009B08AE" w:rsidP="003B3C98">
      <w:pPr>
        <w:shd w:val="clear" w:color="auto" w:fill="FFFFFF"/>
        <w:spacing w:after="0" w:line="276" w:lineRule="auto"/>
        <w:rPr>
          <w:rFonts w:eastAsia="Arial" w:cs="Arial"/>
        </w:rPr>
      </w:pPr>
    </w:p>
    <w:p w:rsidR="00A21BAF" w:rsidRPr="00E862F3" w:rsidRDefault="009B08AE" w:rsidP="009E7F9F">
      <w:pPr>
        <w:jc w:val="both"/>
      </w:pPr>
      <w:r>
        <w:t xml:space="preserve">Un groupe de lycéens discute de l’intérêt d’acheter et de pratiquer un autotest de dépistage du VIH </w:t>
      </w:r>
      <w:r>
        <w:t xml:space="preserve">vendu sans ordonnance en pharmacie. </w:t>
      </w:r>
      <w:r w:rsidRPr="00E862F3">
        <w:t>Ils décident de consulter la notice</w:t>
      </w:r>
      <w:r>
        <w:t xml:space="preserve"> disponible sur Internet.</w:t>
      </w:r>
      <w:r>
        <w:t xml:space="preserve">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9E7F9F" w:rsidRPr="009E7F9F" w:rsidTr="00A52E5B">
        <w:trPr>
          <w:trHeight w:val="2512"/>
        </w:trPr>
        <w:tc>
          <w:tcPr>
            <w:tcW w:w="9060" w:type="dxa"/>
          </w:tcPr>
          <w:p w:rsidR="009E7F9F" w:rsidRPr="009E7F9F" w:rsidRDefault="009B08AE" w:rsidP="009E7F9F">
            <w:pPr>
              <w:spacing w:before="120" w:after="120"/>
              <w:rPr>
                <w:b/>
                <w:bCs/>
              </w:rPr>
            </w:pPr>
            <w:r w:rsidRPr="009E7F9F">
              <w:rPr>
                <w:b/>
                <w:bCs/>
                <w:u w:val="single"/>
              </w:rPr>
              <w:t>Document 1</w:t>
            </w:r>
            <w:r w:rsidRPr="009E7F9F">
              <w:rPr>
                <w:b/>
                <w:bCs/>
              </w:rPr>
              <w:t xml:space="preserve"> : extrait de la notice d’un autotest de détermination du VIH </w:t>
            </w:r>
          </w:p>
          <w:p w:rsidR="009E7F9F" w:rsidRPr="009E7F9F" w:rsidRDefault="009B08AE" w:rsidP="00A52E5B">
            <w:pPr>
              <w:spacing w:after="120"/>
            </w:pPr>
            <w:r w:rsidRPr="009E7F9F">
              <w:t>Performances diagnostiques du test :</w:t>
            </w:r>
          </w:p>
          <w:tbl>
            <w:tblPr>
              <w:tblStyle w:val="Grilledutableau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6973"/>
              <w:gridCol w:w="1525"/>
            </w:tblGrid>
            <w:tr w:rsidR="009E7F9F" w:rsidRPr="009E7F9F" w:rsidTr="00A52E5B">
              <w:trPr>
                <w:jc w:val="center"/>
              </w:trPr>
              <w:tc>
                <w:tcPr>
                  <w:tcW w:w="6973" w:type="dxa"/>
                  <w:vAlign w:val="center"/>
                </w:tcPr>
                <w:p w:rsidR="009E7F9F" w:rsidRPr="009E7F9F" w:rsidRDefault="009B08AE" w:rsidP="00A52E5B">
                  <w:pPr>
                    <w:spacing w:before="60" w:after="60"/>
                    <w:ind w:left="171"/>
                  </w:pPr>
                  <w:r w:rsidRPr="009E7F9F">
                    <w:rPr>
                      <w:b/>
                      <w:bCs/>
                    </w:rPr>
                    <w:t>Sensibilité</w:t>
                  </w:r>
                  <w:r w:rsidRPr="009E7F9F">
                    <w:t xml:space="preserve"> = probabilité d’un résultat positif </w:t>
                  </w:r>
                  <w:r w:rsidRPr="009E7F9F">
                    <w:t>du test chez un patient malade (infecté par le VIH)</w:t>
                  </w:r>
                </w:p>
              </w:tc>
              <w:tc>
                <w:tcPr>
                  <w:tcW w:w="1525" w:type="dxa"/>
                  <w:vAlign w:val="center"/>
                </w:tcPr>
                <w:p w:rsidR="009E7F9F" w:rsidRPr="009E7F9F" w:rsidRDefault="009B08AE" w:rsidP="00A52E5B">
                  <w:pPr>
                    <w:spacing w:before="60" w:after="60"/>
                    <w:ind w:left="145"/>
                    <w:jc w:val="center"/>
                  </w:pPr>
                  <w:r w:rsidRPr="009E7F9F">
                    <w:t>96,70 %</w:t>
                  </w:r>
                </w:p>
              </w:tc>
            </w:tr>
            <w:tr w:rsidR="009E7F9F" w:rsidRPr="009E7F9F" w:rsidTr="00A52E5B">
              <w:trPr>
                <w:jc w:val="center"/>
              </w:trPr>
              <w:tc>
                <w:tcPr>
                  <w:tcW w:w="6973" w:type="dxa"/>
                  <w:vAlign w:val="center"/>
                </w:tcPr>
                <w:p w:rsidR="009E7F9F" w:rsidRPr="009E7F9F" w:rsidRDefault="009B08AE" w:rsidP="00A52E5B">
                  <w:pPr>
                    <w:spacing w:before="60" w:after="60"/>
                    <w:ind w:left="171"/>
                  </w:pPr>
                  <w:r w:rsidRPr="009E7F9F">
                    <w:rPr>
                      <w:b/>
                      <w:bCs/>
                    </w:rPr>
                    <w:t>Spécificité</w:t>
                  </w:r>
                  <w:r w:rsidRPr="009E7F9F">
                    <w:t xml:space="preserve"> = probabilité d’un résultat négatif du test chez un patient non-malade (non infecté par le VIH)</w:t>
                  </w:r>
                </w:p>
              </w:tc>
              <w:tc>
                <w:tcPr>
                  <w:tcW w:w="1525" w:type="dxa"/>
                  <w:vAlign w:val="center"/>
                </w:tcPr>
                <w:p w:rsidR="009E7F9F" w:rsidRPr="009E7F9F" w:rsidRDefault="009B08AE" w:rsidP="00A52E5B">
                  <w:pPr>
                    <w:spacing w:before="60" w:after="60"/>
                    <w:ind w:left="145"/>
                    <w:jc w:val="center"/>
                  </w:pPr>
                  <w:r w:rsidRPr="009E7F9F">
                    <w:t>99,42 %</w:t>
                  </w:r>
                </w:p>
              </w:tc>
            </w:tr>
          </w:tbl>
          <w:p w:rsidR="009E7F9F" w:rsidRPr="009E7F9F" w:rsidRDefault="009B08AE" w:rsidP="00A526E6">
            <w:pPr>
              <w:rPr>
                <w:b/>
                <w:bCs/>
              </w:rPr>
            </w:pPr>
          </w:p>
        </w:tc>
      </w:tr>
    </w:tbl>
    <w:p w:rsidR="00A21BAF" w:rsidRDefault="009B08AE" w:rsidP="00A52E5B">
      <w:pPr>
        <w:spacing w:before="240" w:after="240"/>
      </w:pPr>
      <w:r w:rsidRPr="00E862F3">
        <w:rPr>
          <w:b/>
          <w:bCs/>
        </w:rPr>
        <w:t>Prévalence</w:t>
      </w:r>
      <w:r>
        <w:t xml:space="preserve"> (probabilité qu’une personne soit malade dans la population) du VIH en France : 0,30 %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A52E5B" w:rsidRPr="00A52E5B" w:rsidTr="00364AF8">
        <w:trPr>
          <w:trHeight w:val="2438"/>
        </w:trPr>
        <w:tc>
          <w:tcPr>
            <w:tcW w:w="9060" w:type="dxa"/>
          </w:tcPr>
          <w:p w:rsidR="00A52E5B" w:rsidRPr="00A52E5B" w:rsidRDefault="009B08AE" w:rsidP="00364AF8">
            <w:pPr>
              <w:spacing w:before="120" w:after="0"/>
              <w:jc w:val="both"/>
              <w:rPr>
                <w:b/>
                <w:bCs/>
              </w:rPr>
            </w:pPr>
            <w:r w:rsidRPr="00A52E5B">
              <w:rPr>
                <w:b/>
                <w:bCs/>
                <w:u w:val="single"/>
              </w:rPr>
              <w:t>Document 2</w:t>
            </w:r>
            <w:r w:rsidRPr="00A52E5B">
              <w:rPr>
                <w:b/>
                <w:bCs/>
              </w:rPr>
              <w:t> : Tableau de contingence pour un groupe de 10 000 personnes de la population française testées avec l’autotest de dét</w:t>
            </w:r>
            <w:r>
              <w:rPr>
                <w:b/>
                <w:bCs/>
              </w:rPr>
              <w:t>ermination du VIH du document 1</w:t>
            </w:r>
          </w:p>
          <w:tbl>
            <w:tblPr>
              <w:tblStyle w:val="Grilledutableau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2407"/>
              <w:gridCol w:w="2407"/>
              <w:gridCol w:w="2407"/>
            </w:tblGrid>
            <w:tr w:rsidR="00A52E5B" w:rsidRPr="00A52E5B" w:rsidTr="00282A35">
              <w:trPr>
                <w:jc w:val="center"/>
              </w:trPr>
              <w:tc>
                <w:tcPr>
                  <w:tcW w:w="2407" w:type="dxa"/>
                  <w:tcBorders>
                    <w:top w:val="nil"/>
                    <w:left w:val="nil"/>
                  </w:tcBorders>
                </w:tcPr>
                <w:p w:rsidR="00A52E5B" w:rsidRPr="00A52E5B" w:rsidRDefault="009B08AE" w:rsidP="00364AF8">
                  <w:pPr>
                    <w:spacing w:before="60" w:after="60"/>
                    <w:jc w:val="center"/>
                  </w:pPr>
                </w:p>
              </w:tc>
              <w:tc>
                <w:tcPr>
                  <w:tcW w:w="2407" w:type="dxa"/>
                </w:tcPr>
                <w:p w:rsidR="00A52E5B" w:rsidRPr="00A52E5B" w:rsidRDefault="009B08AE" w:rsidP="00364AF8">
                  <w:pPr>
                    <w:spacing w:before="60" w:after="60"/>
                    <w:jc w:val="center"/>
                  </w:pPr>
                  <w:r w:rsidRPr="00A52E5B">
                    <w:t>Malade</w:t>
                  </w:r>
                </w:p>
              </w:tc>
              <w:tc>
                <w:tcPr>
                  <w:tcW w:w="2407" w:type="dxa"/>
                </w:tcPr>
                <w:p w:rsidR="00A52E5B" w:rsidRPr="00A52E5B" w:rsidRDefault="009B08AE" w:rsidP="00364AF8">
                  <w:pPr>
                    <w:spacing w:before="60" w:after="60"/>
                    <w:jc w:val="center"/>
                  </w:pPr>
                  <w:r w:rsidRPr="00A52E5B">
                    <w:t>Non malade</w:t>
                  </w:r>
                </w:p>
              </w:tc>
            </w:tr>
            <w:tr w:rsidR="00A52E5B" w:rsidRPr="00A52E5B" w:rsidTr="00282A35">
              <w:trPr>
                <w:jc w:val="center"/>
              </w:trPr>
              <w:tc>
                <w:tcPr>
                  <w:tcW w:w="2407" w:type="dxa"/>
                </w:tcPr>
                <w:p w:rsidR="00A52E5B" w:rsidRPr="00A52E5B" w:rsidRDefault="009B08AE" w:rsidP="00364AF8">
                  <w:pPr>
                    <w:spacing w:before="60" w:after="60"/>
                    <w:jc w:val="center"/>
                  </w:pPr>
                  <w:r w:rsidRPr="00A52E5B">
                    <w:t>Test positif</w:t>
                  </w:r>
                </w:p>
              </w:tc>
              <w:tc>
                <w:tcPr>
                  <w:tcW w:w="2407" w:type="dxa"/>
                </w:tcPr>
                <w:p w:rsidR="00A52E5B" w:rsidRPr="00A52E5B" w:rsidRDefault="009B08AE" w:rsidP="00364AF8">
                  <w:pPr>
                    <w:spacing w:before="60" w:after="60"/>
                    <w:jc w:val="center"/>
                  </w:pPr>
                  <w:r w:rsidRPr="00A52E5B">
                    <w:t>29</w:t>
                  </w:r>
                </w:p>
              </w:tc>
              <w:tc>
                <w:tcPr>
                  <w:tcW w:w="2407" w:type="dxa"/>
                </w:tcPr>
                <w:p w:rsidR="00A52E5B" w:rsidRPr="00A52E5B" w:rsidRDefault="009B08AE" w:rsidP="00364AF8">
                  <w:pPr>
                    <w:spacing w:before="60" w:after="60"/>
                    <w:jc w:val="center"/>
                  </w:pPr>
                  <w:r w:rsidRPr="00A52E5B">
                    <w:t>58</w:t>
                  </w:r>
                </w:p>
              </w:tc>
            </w:tr>
            <w:tr w:rsidR="00A52E5B" w:rsidRPr="00A52E5B" w:rsidTr="00282A35">
              <w:trPr>
                <w:jc w:val="center"/>
              </w:trPr>
              <w:tc>
                <w:tcPr>
                  <w:tcW w:w="2407" w:type="dxa"/>
                </w:tcPr>
                <w:p w:rsidR="00A52E5B" w:rsidRPr="00A52E5B" w:rsidRDefault="009B08AE" w:rsidP="00364AF8">
                  <w:pPr>
                    <w:spacing w:before="60" w:after="60"/>
                    <w:jc w:val="center"/>
                  </w:pPr>
                  <w:r w:rsidRPr="00A52E5B">
                    <w:t>Test négatif</w:t>
                  </w:r>
                </w:p>
              </w:tc>
              <w:tc>
                <w:tcPr>
                  <w:tcW w:w="2407" w:type="dxa"/>
                </w:tcPr>
                <w:p w:rsidR="00A52E5B" w:rsidRPr="00A52E5B" w:rsidRDefault="009B08AE" w:rsidP="00364AF8">
                  <w:pPr>
                    <w:spacing w:before="60" w:after="60"/>
                    <w:jc w:val="center"/>
                  </w:pPr>
                  <w:r w:rsidRPr="00A52E5B">
                    <w:t>1</w:t>
                  </w:r>
                </w:p>
              </w:tc>
              <w:tc>
                <w:tcPr>
                  <w:tcW w:w="2407" w:type="dxa"/>
                </w:tcPr>
                <w:p w:rsidR="00A52E5B" w:rsidRPr="00A52E5B" w:rsidRDefault="009B08AE" w:rsidP="00364AF8">
                  <w:pPr>
                    <w:spacing w:before="60" w:after="60"/>
                    <w:jc w:val="center"/>
                  </w:pPr>
                  <w:r w:rsidRPr="00A52E5B">
                    <w:t>9912</w:t>
                  </w:r>
                </w:p>
              </w:tc>
            </w:tr>
          </w:tbl>
          <w:p w:rsidR="00A52E5B" w:rsidRPr="00A52E5B" w:rsidRDefault="009B08AE" w:rsidP="002E34F2">
            <w:pPr>
              <w:rPr>
                <w:b/>
                <w:bCs/>
              </w:rPr>
            </w:pPr>
          </w:p>
        </w:tc>
      </w:tr>
    </w:tbl>
    <w:p w:rsidR="00A21BAF" w:rsidRDefault="009B08AE" w:rsidP="00A21BAF"/>
    <w:p w:rsidR="00A21BAF" w:rsidRDefault="009B08AE" w:rsidP="004F524A">
      <w:pPr>
        <w:suppressAutoHyphens/>
        <w:spacing w:after="0" w:line="240" w:lineRule="auto"/>
        <w:jc w:val="both"/>
      </w:pPr>
      <w:r w:rsidRPr="004F524A">
        <w:rPr>
          <w:b/>
        </w:rPr>
        <w:t>1-</w:t>
      </w:r>
      <w:r>
        <w:t xml:space="preserve"> Sur les 10 000 personnes testées dans le document 2, combien sont des « vrais positifs » ? Combien sont des « faux positifs » ?</w:t>
      </w:r>
    </w:p>
    <w:p w:rsidR="00A21BAF" w:rsidRDefault="009B08AE" w:rsidP="00A21BAF">
      <w:pPr>
        <w:suppressAutoHyphens/>
        <w:spacing w:after="0" w:line="240" w:lineRule="auto"/>
        <w:ind w:left="720"/>
      </w:pPr>
    </w:p>
    <w:p w:rsidR="00A21BAF" w:rsidRDefault="009B08AE" w:rsidP="004F524A">
      <w:pPr>
        <w:suppressAutoHyphens/>
        <w:spacing w:after="0" w:line="240" w:lineRule="auto"/>
        <w:jc w:val="both"/>
      </w:pPr>
      <w:r w:rsidRPr="004F524A">
        <w:rPr>
          <w:b/>
        </w:rPr>
        <w:t>2-</w:t>
      </w:r>
      <w:r>
        <w:t xml:space="preserve"> En déduire, pour le groupe testé,</w:t>
      </w:r>
      <w:r>
        <w:t xml:space="preserve"> la fréquence de vrais positifs, c’est-à-dire le pourcentage de personnes réellement malades parmi les résultats positifs au test.</w:t>
      </w:r>
    </w:p>
    <w:p w:rsidR="004F524A" w:rsidRDefault="009B08AE" w:rsidP="004F524A">
      <w:pPr>
        <w:suppressAutoHyphens/>
        <w:spacing w:after="0" w:line="240" w:lineRule="auto"/>
        <w:jc w:val="both"/>
      </w:pPr>
    </w:p>
    <w:p w:rsidR="00A21BAF" w:rsidRDefault="009B08AE" w:rsidP="004F524A">
      <w:pPr>
        <w:suppressAutoHyphens/>
        <w:spacing w:after="0" w:line="240" w:lineRule="auto"/>
        <w:jc w:val="both"/>
      </w:pPr>
      <w:r w:rsidRPr="004F524A">
        <w:rPr>
          <w:b/>
        </w:rPr>
        <w:t xml:space="preserve">3- </w:t>
      </w:r>
      <w:r>
        <w:t>Montrer que seules 0,01 % des personnes ayant un résultat négatif au test sont en réalité malades (fréquence de faux néga</w:t>
      </w:r>
      <w:r>
        <w:t>tifs).</w:t>
      </w:r>
    </w:p>
    <w:p w:rsidR="00A21BAF" w:rsidRDefault="009B08AE" w:rsidP="004F524A">
      <w:pPr>
        <w:suppressAutoHyphens/>
        <w:spacing w:after="0" w:line="240" w:lineRule="auto"/>
      </w:pPr>
    </w:p>
    <w:p w:rsidR="00A21BAF" w:rsidRDefault="009B08AE" w:rsidP="00156ECA">
      <w:pPr>
        <w:suppressAutoHyphens/>
        <w:spacing w:after="0" w:line="240" w:lineRule="auto"/>
        <w:jc w:val="both"/>
      </w:pPr>
      <w:r w:rsidRPr="00156ECA">
        <w:rPr>
          <w:b/>
        </w:rPr>
        <w:lastRenderedPageBreak/>
        <w:t>4-</w:t>
      </w:r>
      <w:r>
        <w:t xml:space="preserve"> En Afrique du Sud, la prévalence </w:t>
      </w:r>
      <w:r w:rsidRPr="00B837B2">
        <w:t>du</w:t>
      </w:r>
      <w:r>
        <w:t xml:space="preserve"> VIH est de 18,9 % : sur un groupe de 10 000 personnes, combien sont malades ?</w:t>
      </w:r>
    </w:p>
    <w:p w:rsidR="00A21BAF" w:rsidRDefault="009B08AE" w:rsidP="00A21BAF">
      <w:pPr>
        <w:suppressAutoHyphens/>
        <w:spacing w:after="0" w:line="240" w:lineRule="auto"/>
      </w:pPr>
    </w:p>
    <w:p w:rsidR="00A21BAF" w:rsidRDefault="009B08AE" w:rsidP="00EE1AF4">
      <w:pPr>
        <w:suppressAutoHyphens/>
        <w:spacing w:after="240" w:line="240" w:lineRule="auto"/>
        <w:jc w:val="both"/>
      </w:pPr>
      <w:r w:rsidRPr="00156ECA">
        <w:rPr>
          <w:b/>
        </w:rPr>
        <w:t>5-</w:t>
      </w:r>
      <w:r>
        <w:t xml:space="preserve"> Recopier et compléter le tableau de contingence pour ce groupe de </w:t>
      </w:r>
      <w:r w:rsidRPr="00B837B2">
        <w:t>10</w:t>
      </w:r>
      <w:r>
        <w:t> </w:t>
      </w:r>
      <w:r w:rsidRPr="00B837B2">
        <w:t xml:space="preserve">000 personnes de la population </w:t>
      </w:r>
      <w:r>
        <w:t>sud-africaine</w:t>
      </w:r>
      <w:r w:rsidRPr="00B837B2">
        <w:t xml:space="preserve"> testées avec </w:t>
      </w:r>
      <w:r>
        <w:t>l’autotest de détermination du VIH du document 1 (on arrondira les résultats à l’unité).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2407"/>
        <w:gridCol w:w="2407"/>
        <w:gridCol w:w="2407"/>
      </w:tblGrid>
      <w:tr w:rsidR="00A21BAF" w:rsidTr="00BE2E81">
        <w:trPr>
          <w:jc w:val="center"/>
        </w:trPr>
        <w:tc>
          <w:tcPr>
            <w:tcW w:w="2407" w:type="dxa"/>
            <w:tcBorders>
              <w:top w:val="nil"/>
              <w:left w:val="nil"/>
            </w:tcBorders>
          </w:tcPr>
          <w:p w:rsidR="00A21BAF" w:rsidRDefault="009B08AE" w:rsidP="00BE2E81">
            <w:pPr>
              <w:jc w:val="center"/>
            </w:pPr>
          </w:p>
        </w:tc>
        <w:tc>
          <w:tcPr>
            <w:tcW w:w="2407" w:type="dxa"/>
          </w:tcPr>
          <w:p w:rsidR="00A21BAF" w:rsidRDefault="009B08AE" w:rsidP="00BE2E81">
            <w:pPr>
              <w:jc w:val="center"/>
            </w:pPr>
            <w:r>
              <w:t>Malade</w:t>
            </w:r>
          </w:p>
        </w:tc>
        <w:tc>
          <w:tcPr>
            <w:tcW w:w="2407" w:type="dxa"/>
          </w:tcPr>
          <w:p w:rsidR="00A21BAF" w:rsidRDefault="009B08AE" w:rsidP="00BE2E81">
            <w:pPr>
              <w:jc w:val="center"/>
            </w:pPr>
            <w:r>
              <w:t>Non malade</w:t>
            </w:r>
          </w:p>
        </w:tc>
      </w:tr>
      <w:tr w:rsidR="00A21BAF" w:rsidTr="00BE2E81">
        <w:trPr>
          <w:jc w:val="center"/>
        </w:trPr>
        <w:tc>
          <w:tcPr>
            <w:tcW w:w="2407" w:type="dxa"/>
          </w:tcPr>
          <w:p w:rsidR="00A21BAF" w:rsidRDefault="009B08AE" w:rsidP="00BE2E81">
            <w:pPr>
              <w:jc w:val="center"/>
            </w:pPr>
            <w:r>
              <w:t>Test positif</w:t>
            </w:r>
          </w:p>
        </w:tc>
        <w:tc>
          <w:tcPr>
            <w:tcW w:w="2407" w:type="dxa"/>
          </w:tcPr>
          <w:p w:rsidR="00A21BAF" w:rsidRPr="003F7CEB" w:rsidRDefault="009B08AE" w:rsidP="00BE2E81">
            <w:pPr>
              <w:jc w:val="center"/>
              <w:rPr>
                <w:color w:val="31849B" w:themeColor="accent5" w:themeShade="BF"/>
              </w:rPr>
            </w:pPr>
          </w:p>
        </w:tc>
        <w:tc>
          <w:tcPr>
            <w:tcW w:w="2407" w:type="dxa"/>
          </w:tcPr>
          <w:p w:rsidR="00A21BAF" w:rsidRPr="003F7CEB" w:rsidRDefault="009B08AE" w:rsidP="00BE2E81">
            <w:pPr>
              <w:jc w:val="center"/>
              <w:rPr>
                <w:color w:val="31849B" w:themeColor="accent5" w:themeShade="BF"/>
              </w:rPr>
            </w:pPr>
          </w:p>
        </w:tc>
      </w:tr>
      <w:tr w:rsidR="00A21BAF" w:rsidTr="00BE2E81">
        <w:trPr>
          <w:jc w:val="center"/>
        </w:trPr>
        <w:tc>
          <w:tcPr>
            <w:tcW w:w="2407" w:type="dxa"/>
          </w:tcPr>
          <w:p w:rsidR="00A21BAF" w:rsidRDefault="009B08AE" w:rsidP="00BE2E81">
            <w:pPr>
              <w:jc w:val="center"/>
            </w:pPr>
            <w:r>
              <w:t>Test négatif</w:t>
            </w:r>
          </w:p>
        </w:tc>
        <w:tc>
          <w:tcPr>
            <w:tcW w:w="2407" w:type="dxa"/>
          </w:tcPr>
          <w:p w:rsidR="00A21BAF" w:rsidRPr="003F7CEB" w:rsidRDefault="009B08AE" w:rsidP="00BE2E81">
            <w:pPr>
              <w:jc w:val="center"/>
              <w:rPr>
                <w:color w:val="31849B" w:themeColor="accent5" w:themeShade="BF"/>
              </w:rPr>
            </w:pPr>
          </w:p>
        </w:tc>
        <w:tc>
          <w:tcPr>
            <w:tcW w:w="2407" w:type="dxa"/>
          </w:tcPr>
          <w:p w:rsidR="00A21BAF" w:rsidRPr="003F7CEB" w:rsidRDefault="009B08AE" w:rsidP="00BE2E81">
            <w:pPr>
              <w:jc w:val="center"/>
              <w:rPr>
                <w:color w:val="31849B" w:themeColor="accent5" w:themeShade="BF"/>
              </w:rPr>
            </w:pPr>
          </w:p>
        </w:tc>
      </w:tr>
    </w:tbl>
    <w:p w:rsidR="00A21BAF" w:rsidRPr="00156ECA" w:rsidRDefault="009B08AE" w:rsidP="00EE1AF4">
      <w:pPr>
        <w:spacing w:before="240" w:after="240"/>
        <w:jc w:val="both"/>
      </w:pPr>
      <w:r w:rsidRPr="00156ECA">
        <w:rPr>
          <w:b/>
        </w:rPr>
        <w:t>6-</w:t>
      </w:r>
      <w:r>
        <w:t xml:space="preserve"> </w:t>
      </w:r>
      <w:r w:rsidRPr="00156ECA">
        <w:t>Montrer que la fréquence de vrais positifs, c’est-à-dire le pourcentage de personnes réellement malades quand le</w:t>
      </w:r>
      <w:r w:rsidRPr="00156ECA">
        <w:t xml:space="preserve"> test est positif, est supérieure à 97 % en Afrique du Sud.</w:t>
      </w:r>
    </w:p>
    <w:p w:rsidR="00A21BAF" w:rsidRPr="00EE1AF4" w:rsidRDefault="009B08AE" w:rsidP="00EE1AF4">
      <w:pPr>
        <w:spacing w:after="240"/>
        <w:jc w:val="both"/>
      </w:pPr>
      <w:r w:rsidRPr="00156ECA">
        <w:rPr>
          <w:b/>
        </w:rPr>
        <w:t>7-</w:t>
      </w:r>
      <w:r>
        <w:t xml:space="preserve"> </w:t>
      </w:r>
      <w:r w:rsidRPr="00156ECA">
        <w:t xml:space="preserve">Comparer les fréquences de vrais positifs </w:t>
      </w:r>
      <w:r w:rsidRPr="00156ECA">
        <w:rPr>
          <w:color w:val="000000" w:themeColor="text1"/>
        </w:rPr>
        <w:t>entre la France et de l’Afrique du Sud</w:t>
      </w:r>
      <w:r w:rsidRPr="00156ECA">
        <w:t>, en lien avec la prévalence du VIH dans les populations considérées.</w:t>
      </w:r>
    </w:p>
    <w:p w:rsidR="00A21BAF" w:rsidRPr="00156ECA" w:rsidRDefault="009B08AE" w:rsidP="00EE1AF4">
      <w:pPr>
        <w:jc w:val="both"/>
      </w:pPr>
      <w:r w:rsidRPr="00156ECA">
        <w:rPr>
          <w:b/>
        </w:rPr>
        <w:t>8-</w:t>
      </w:r>
      <w:r>
        <w:t xml:space="preserve"> </w:t>
      </w:r>
      <w:r w:rsidRPr="00156ECA">
        <w:t xml:space="preserve">En France, on recommande de réserver la </w:t>
      </w:r>
      <w:r w:rsidRPr="00156ECA">
        <w:t>pratique de ces autotests aux personnes ayant eu une situation à risques (rapport sexuel non protégé, exposition au sang, …) pour lesquelles la prévalence est alors plus forte. Expliquer cette recommandation.</w:t>
      </w:r>
    </w:p>
    <w:sectPr w:rsidR="00A21BAF" w:rsidRPr="00156ECA" w:rsidSect="00E61EB3">
      <w:headerReference w:type="even" r:id="rId18"/>
      <w:headerReference w:type="default" r:id="rId19"/>
      <w:footerReference w:type="even" r:id="rId20"/>
      <w:footerReference w:type="default" r:id="rId21"/>
      <w:type w:val="oddPage"/>
      <w:pgSz w:w="11906" w:h="16838" w:code="9"/>
      <w:pgMar w:top="3261" w:right="1418" w:bottom="1276" w:left="1418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37AD" w:rsidRDefault="004F37AD" w:rsidP="0053612B">
      <w:pPr>
        <w:spacing w:after="0" w:line="240" w:lineRule="auto"/>
      </w:pPr>
      <w:r>
        <w:separator/>
      </w:r>
    </w:p>
  </w:endnote>
  <w:endnote w:type="continuationSeparator" w:id="0">
    <w:p w:rsidR="004F37AD" w:rsidRDefault="004F37AD" w:rsidP="0053612B">
      <w:pPr>
        <w:spacing w:after="0" w:line="240" w:lineRule="auto"/>
      </w:pPr>
      <w:r>
        <w:continuationSeparator/>
      </w:r>
    </w:p>
  </w:endnote>
  <w:endnote w:type="continuationNotice" w:id="1">
    <w:p w:rsidR="004F37AD" w:rsidRDefault="004F37A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 w:cs="Arial"/>
        <w:color w:val="000000" w:themeColor="text1"/>
      </w:rPr>
    </w:pPr>
    <w:r w:rsidRPr="00626E0F">
      <w:rPr>
        <w:rFonts w:ascii="Arial" w:hAnsi="Arial" w:cs="Arial"/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72DE657" wp14:editId="38F02F0F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6" name="Zone de text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51C64" w:rsidRPr="00AF5BC9" w:rsidRDefault="00E51C64" w:rsidP="00E51C64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shapetype w14:anchorId="572DE657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6" type="#_x0000_t202" style="position:absolute;left:0;text-align:left;margin-left:311.85pt;margin-top:793.8pt;width:260.85pt;height:34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QbOlAIAACsFAAAOAAAAZHJzL2Uyb0RvYy54bWysVNtq3DAQfS/0H4TeG9t7aRITb8ilGwrp&#10;BdJS6NusLNuiulXSrjf5+o4kZ7O09KXUBiFpRjNz5hzp4nKvJNlx54XRDa1OSkq4ZqYVum/o1y/r&#10;N2eU+AC6BWk0b+gj9/Ry9frVxWhrPjODkS13BINoX4+2oUMIti4KzwauwJ8YyzUaO+MUBFy6vmgd&#10;jBhdyWJWlm+L0bjWOsO497h7m410leJ3HWfhU9d5HohsKNYW0ujSuIljsbqAundgB8GmMuAfqlAg&#10;NCY9hLqFAGTrxB+hlGDOeNOFE2ZUYbpOMJ4wIJqq/A3NwwCWJyzYHG8PbfL/Lyz7uPvsiGgbOqdE&#10;g0KKviNRpOUk8H3gZB5bNFpfo+eDRd+wvzZ7pDrB9fbesB+eaHMzgO75lXNmHDi0WGIVTxZHR3Mc&#10;H4Nsxg+mxVywDSYF2ndOxf5hRwhGR6oeD/RgHYTh5nxezU7Pl5QwtC3m1VmZ+Cugfj5tnQ933CgS&#10;Jw11SH+KDrt7H2I1UD+7TGS1ayElcSZ8E2FI/X6G1ns8k7w8sQbxlBmx6zc30pEdoKLW6Us4kXp/&#10;7F2V8fvrkeQKSkESYBA65IiTIoXe3U1WrNnnnKn+mAW3DtVJoQl2vqHLRc5IPAPJkdDc/yTJhDKm&#10;lJqM2MjqdJkrM1IcbFOWXMf1Ov4TMn/sFht4C37Ifi3OohfUSgS8yVKohiIxEXvajmJ4p9sME4TM&#10;c0Qg9aSOKIgsjbDf7NExSmZj2kfUCRKTxIAvDE4G454oGfG2NtT/3ILjlMj3Grk5rxaLeL3TYrE8&#10;neHCHVs2xxbQDEM1NFBsXZzehPwkbK0T/YCZsrq1uUJ9diJJ56WqqW68kZmK/HrEK3+8Tl4vb9zq&#10;FwAAAP//AwBQSwMEFAAGAAgAAAAhAKEERxrnAAAAEwEAAA8AAABkcnMvZG93bnJldi54bWxMT8tO&#10;wzAQvCPxD9ZW4kadlMaN0jgVouJAKapa8gFu7MaB2I5ipwl/z/YEl9WuZnYe+WYyLbmq3jfOcojn&#10;ERBlKycbW3MoP18fUyA+CCtF66zi8KM8bIr7u1xk0o32qK6nUBMUsT4THHQIXUapr7Qyws9dpyxi&#10;F9cbEfDsayp7MaK4aekiihg1orHooEWnXrSqvk+D4XB4Kw/l+26nx+2Qfo1d5I/xx57zh9m0XeN4&#10;XgMJagp/H3DrgPmhwGBnN1jpScuBLZ5WSEUgSVcMyI0SL5MlkDNuLEkY0CKn/7sUvwAAAP//AwBQ&#10;SwECLQAUAAYACAAAACEAtoM4kv4AAADhAQAAEwAAAAAAAAAAAAAAAAAAAAAAW0NvbnRlbnRfVHlw&#10;ZXNdLnhtbFBLAQItABQABgAIAAAAIQA4/SH/1gAAAJQBAAALAAAAAAAAAAAAAAAAAC8BAABfcmVs&#10;cy8ucmVsc1BLAQItABQABgAIAAAAIQBsWQbOlAIAACsFAAAOAAAAAAAAAAAAAAAAAC4CAABkcnMv&#10;ZTJvRG9jLnhtbFBLAQItABQABgAIAAAAIQChBEca5wAAABMBAAAPAAAAAAAAAAAAAAAAAO4EAABk&#10;cnMvZG93bnJldi54bWxQSwUGAAAAAAQABADzAAAAAgYAAAAA&#10;" strokecolor="#bfbfbf" strokeweight=".25pt">
              <v:fill rotate="t" focus="100%" type="gradient"/>
              <v:stroke dashstyle="dash"/>
              <v:textbox>
                <w:txbxContent>
                  <w:p w14:paraId="403A9ACD" w14:textId="77777777" w:rsidR="00E51C64" w:rsidRPr="00AF5BC9" w:rsidRDefault="00E51C64" w:rsidP="00E51C64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9B08AE" w:rsidRPr="009B08AE">
      <w:rPr>
        <w:noProof/>
        <w:color w:val="000000" w:themeColor="text1"/>
        <w:sz w:val="20"/>
      </w:rPr>
      <w:t>6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9B08AE" w:rsidRPr="009B08AE">
      <w:rPr>
        <w:noProof/>
        <w:color w:val="000000" w:themeColor="text1"/>
        <w:sz w:val="20"/>
      </w:rPr>
      <w:t>6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/>
        <w:color w:val="000000" w:themeColor="text1"/>
      </w:rPr>
    </w:pPr>
    <w:r w:rsidRPr="00626E0F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3ACFCDEF" wp14:editId="7AFEF449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5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F5BC9" w:rsidRPr="00AF5BC9" w:rsidRDefault="00AF5BC9" w:rsidP="00AF5BC9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shapetype w14:anchorId="3ACFCDEF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7" type="#_x0000_t202" style="position:absolute;left:0;text-align:left;margin-left:311.85pt;margin-top:793.8pt;width:260.85pt;height:34pt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B98lgIAADIFAAAOAAAAZHJzL2Uyb0RvYy54bWysVMlu2zAQvRfoPxC8N5Icu0mEyEGWOijQ&#10;DUiLAr2NKUoiyq0kbSn9+g5JxTFa9FLUBgQuw5n35j3y8mpSkuy588LohlYnJSVcM9MK3Tf0y+fN&#10;q3NKfADdgjSaN/SRe3q1fvnicrQ1X5jByJY7gkm0r0fb0CEEWxeFZwNX4E+M5Ro3O+MUBJy6vmgd&#10;jJhdyWJRlq+L0bjWOsO497h6lzfpOuXvOs7Cx67zPBDZUMQW0tel7zZ+i/Ul1L0DOwg2w4B/QKFA&#10;aCx6SHUHAcjOiT9SKcGc8aYLJ8yownSdYDxxQDZV+RubhwEsT1ywOd4e2uT/X1r2Yf/JEdE2dEmJ&#10;BoUSfUOhSMtJ4FPgZBFbNFpfY+SDxdgw3ZgJpU50vX1n2HdPtLkdQPf82jkzDhxahFjFk8XR0ZzH&#10;xyTb8b1psRbsgkmJps6p2D/sCMHsKNXjQR7EQRgunp5Wi7OLFSUM95an1XmZ9CugfjptnQ/33CgS&#10;Bw11KH/KDvt3PkQ0UD+FzGK1GyElcSZ8FWFI/X6i1ns8k6I8sQb5lJmx67e30pE9oKM26Zd4ovT+&#10;OLoq4++vR1IoKAXJgEHokDPOjhR6fz/vImafayb8sQouHdBJoQl2vqGrZa5IPAPJUdDc/2TJxDKW&#10;lJqM2MjqbJWRGSkOe3OVjONmE/8zM38cFht4B37IcS2OYhTUSgS8yVKohqIwkXtajmZ4o9tME4TM&#10;Y2Qg9eyOaIhsjTBtp+TFBD06Z2vaR7QL6pM8gQ8NDgbjflIy4qVtqP+xA8cpkW81SnRRLZfxlqfJ&#10;cnW2wIk73tke74BmmKqhgWIH4/A25JdhZ53oB6yUTa7NNdq0E8lBz6hm+HgxsyL5EYk3/3ieop6f&#10;uvUvAAAA//8DAFBLAwQUAAYACAAAACEAoQRHGucAAAATAQAADwAAAGRycy9kb3ducmV2LnhtbExP&#10;y07DMBC8I/EP1lbiRp2Uxo3SOBWi4kApqlryAW7sxoHYjmKnCX/P9gSX1a5mdh75ZjItuareN85y&#10;iOcREGUrJxtbcyg/Xx9TID4IK0XrrOLwozxsivu7XGTSjfaorqdQExSxPhMcdAhdRqmvtDLCz12n&#10;LGIX1xsR8OxrKnsxorhp6SKKGDWiseigRadetKq+T4PhcHgrD+X7bqfH7ZB+jV3kj/HHnvOH2bRd&#10;43heAwlqCn8fcOuA+aHAYGc3WOlJy4EtnlZIRSBJVwzIjRIvkyWQM24sSRjQIqf/uxS/AAAA//8D&#10;AFBLAQItABQABgAIAAAAIQC2gziS/gAAAOEBAAATAAAAAAAAAAAAAAAAAAAAAABbQ29udGVudF9U&#10;eXBlc10ueG1sUEsBAi0AFAAGAAgAAAAhADj9If/WAAAAlAEAAAsAAAAAAAAAAAAAAAAALwEAAF9y&#10;ZWxzLy5yZWxzUEsBAi0AFAAGAAgAAAAhAKvQH3yWAgAAMgUAAA4AAAAAAAAAAAAAAAAALgIAAGRy&#10;cy9lMm9Eb2MueG1sUEsBAi0AFAAGAAgAAAAhAKEERxrnAAAAEwEAAA8AAAAAAAAAAAAAAAAA8AQA&#10;AGRycy9kb3ducmV2LnhtbFBLBQYAAAAABAAEAPMAAAAEBgAAAAA=&#10;" strokecolor="#bfbfbf" strokeweight=".25pt">
              <v:fill rotate="t" focus="100%" type="gradient"/>
              <v:stroke dashstyle="dash"/>
              <v:textbox>
                <w:txbxContent>
                  <w:p w14:paraId="074B39E3" w14:textId="77777777" w:rsidR="00AF5BC9" w:rsidRPr="00AF5BC9" w:rsidRDefault="00AF5BC9" w:rsidP="00AF5BC9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9B08AE" w:rsidRPr="009B08AE">
      <w:rPr>
        <w:noProof/>
        <w:color w:val="000000" w:themeColor="text1"/>
        <w:sz w:val="20"/>
      </w:rPr>
      <w:t>5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9B08AE" w:rsidRPr="009B08AE">
      <w:rPr>
        <w:noProof/>
        <w:color w:val="000000" w:themeColor="text1"/>
        <w:sz w:val="20"/>
      </w:rPr>
      <w:t>5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37AD" w:rsidRDefault="004F37AD" w:rsidP="0053612B">
      <w:pPr>
        <w:spacing w:after="0" w:line="240" w:lineRule="auto"/>
      </w:pPr>
      <w:r>
        <w:separator/>
      </w:r>
    </w:p>
  </w:footnote>
  <w:footnote w:type="continuationSeparator" w:id="0">
    <w:p w:rsidR="004F37AD" w:rsidRDefault="004F37AD" w:rsidP="0053612B">
      <w:pPr>
        <w:spacing w:after="0" w:line="240" w:lineRule="auto"/>
      </w:pPr>
      <w:r>
        <w:continuationSeparator/>
      </w:r>
    </w:p>
  </w:footnote>
  <w:footnote w:type="continuationNotice" w:id="1">
    <w:p w:rsidR="004F37AD" w:rsidRDefault="004F37A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0A4" w:rsidRPr="00F145E5" w:rsidRDefault="002B20A9" w:rsidP="00F145E5">
    <w:pPr>
      <w:pStyle w:val="EnTetePiedsDePage"/>
      <w:spacing w:before="0" w:after="0"/>
      <w:jc w:val="left"/>
      <w:rPr>
        <w:sz w:val="24"/>
      </w:rPr>
    </w:pPr>
    <w:r>
      <w:rPr>
        <w:noProof/>
      </w:rPr>
      <w:drawing>
        <wp:anchor distT="0" distB="0" distL="114300" distR="114300" simplePos="0" relativeHeight="251658242" behindDoc="0" locked="0" layoutInCell="1" allowOverlap="1" wp14:anchorId="28985DD1" wp14:editId="11C8C82F">
          <wp:simplePos x="0" y="0"/>
          <wp:positionH relativeFrom="page">
            <wp:posOffset>361315</wp:posOffset>
          </wp:positionH>
          <wp:positionV relativeFrom="page">
            <wp:posOffset>361315</wp:posOffset>
          </wp:positionV>
          <wp:extent cx="6840220" cy="1555200"/>
          <wp:effectExtent l="0" t="0" r="0" b="6985"/>
          <wp:wrapTopAndBottom/>
          <wp:docPr id="8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Pr="00E32F53" w:rsidRDefault="002B20A9" w:rsidP="00BD0505">
    <w:pPr>
      <w:pStyle w:val="EnTetePiedsDePage"/>
      <w:spacing w:before="0" w:after="0"/>
      <w:jc w:val="left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58240" behindDoc="0" locked="0" layoutInCell="1" allowOverlap="1" wp14:anchorId="44837BAC" wp14:editId="7A31616F">
          <wp:simplePos x="0" y="0"/>
          <wp:positionH relativeFrom="page">
            <wp:posOffset>361507</wp:posOffset>
          </wp:positionH>
          <wp:positionV relativeFrom="page">
            <wp:posOffset>361507</wp:posOffset>
          </wp:positionV>
          <wp:extent cx="6840220" cy="1555750"/>
          <wp:effectExtent l="0" t="0" r="0" b="6350"/>
          <wp:wrapTopAndBottom/>
          <wp:docPr id="7" name="Image 2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410B2D"/>
    <w:multiLevelType w:val="hybridMultilevel"/>
    <w:tmpl w:val="D6C6EA74"/>
    <w:lvl w:ilvl="0" w:tplc="21CE5D2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08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12B"/>
    <w:rsid w:val="000134A9"/>
    <w:rsid w:val="00022E8F"/>
    <w:rsid w:val="000508EF"/>
    <w:rsid w:val="000A3345"/>
    <w:rsid w:val="000B04E1"/>
    <w:rsid w:val="000C6554"/>
    <w:rsid w:val="000D0D7A"/>
    <w:rsid w:val="00103C42"/>
    <w:rsid w:val="00116AFA"/>
    <w:rsid w:val="00121498"/>
    <w:rsid w:val="00123345"/>
    <w:rsid w:val="0013191B"/>
    <w:rsid w:val="00133B59"/>
    <w:rsid w:val="001424D6"/>
    <w:rsid w:val="001532D0"/>
    <w:rsid w:val="001718FD"/>
    <w:rsid w:val="001771F9"/>
    <w:rsid w:val="001A1DB3"/>
    <w:rsid w:val="001D3E25"/>
    <w:rsid w:val="001E53CC"/>
    <w:rsid w:val="00272F7B"/>
    <w:rsid w:val="0029583A"/>
    <w:rsid w:val="002A68A6"/>
    <w:rsid w:val="002B20A9"/>
    <w:rsid w:val="002B6848"/>
    <w:rsid w:val="002D4E53"/>
    <w:rsid w:val="002E4943"/>
    <w:rsid w:val="00322578"/>
    <w:rsid w:val="003408B3"/>
    <w:rsid w:val="00342D89"/>
    <w:rsid w:val="003A2EC2"/>
    <w:rsid w:val="003D1776"/>
    <w:rsid w:val="00467FD0"/>
    <w:rsid w:val="0049208B"/>
    <w:rsid w:val="004A72A4"/>
    <w:rsid w:val="004B41C6"/>
    <w:rsid w:val="004F13CF"/>
    <w:rsid w:val="004F37AD"/>
    <w:rsid w:val="0050694F"/>
    <w:rsid w:val="005122FA"/>
    <w:rsid w:val="00524EBF"/>
    <w:rsid w:val="00530234"/>
    <w:rsid w:val="0053612B"/>
    <w:rsid w:val="0055175B"/>
    <w:rsid w:val="005822C2"/>
    <w:rsid w:val="005F583D"/>
    <w:rsid w:val="006055D6"/>
    <w:rsid w:val="00615E6F"/>
    <w:rsid w:val="00626E0F"/>
    <w:rsid w:val="00634187"/>
    <w:rsid w:val="00643D11"/>
    <w:rsid w:val="00645773"/>
    <w:rsid w:val="0067670A"/>
    <w:rsid w:val="0067731A"/>
    <w:rsid w:val="00680041"/>
    <w:rsid w:val="006A2305"/>
    <w:rsid w:val="006B1682"/>
    <w:rsid w:val="006D51A9"/>
    <w:rsid w:val="006E390A"/>
    <w:rsid w:val="007110B0"/>
    <w:rsid w:val="00716BD7"/>
    <w:rsid w:val="007275B1"/>
    <w:rsid w:val="0077193A"/>
    <w:rsid w:val="00772C44"/>
    <w:rsid w:val="007A1A1C"/>
    <w:rsid w:val="007A3D41"/>
    <w:rsid w:val="007A7764"/>
    <w:rsid w:val="007C35A8"/>
    <w:rsid w:val="007D7540"/>
    <w:rsid w:val="008061BC"/>
    <w:rsid w:val="00815C69"/>
    <w:rsid w:val="00826640"/>
    <w:rsid w:val="00837873"/>
    <w:rsid w:val="00840385"/>
    <w:rsid w:val="0084040C"/>
    <w:rsid w:val="00851773"/>
    <w:rsid w:val="00857478"/>
    <w:rsid w:val="00860F2B"/>
    <w:rsid w:val="00875770"/>
    <w:rsid w:val="0088281D"/>
    <w:rsid w:val="00893F38"/>
    <w:rsid w:val="008E5053"/>
    <w:rsid w:val="008F477F"/>
    <w:rsid w:val="008F72C8"/>
    <w:rsid w:val="008F7313"/>
    <w:rsid w:val="0093541D"/>
    <w:rsid w:val="009367D7"/>
    <w:rsid w:val="00946F12"/>
    <w:rsid w:val="00977ADB"/>
    <w:rsid w:val="009B08AE"/>
    <w:rsid w:val="009D1A0F"/>
    <w:rsid w:val="009D7FE0"/>
    <w:rsid w:val="009E0FEA"/>
    <w:rsid w:val="009F7232"/>
    <w:rsid w:val="00A61AC9"/>
    <w:rsid w:val="00A76AD3"/>
    <w:rsid w:val="00A97A0B"/>
    <w:rsid w:val="00AB4BAE"/>
    <w:rsid w:val="00AD38CA"/>
    <w:rsid w:val="00AF2893"/>
    <w:rsid w:val="00AF5BC9"/>
    <w:rsid w:val="00B01E20"/>
    <w:rsid w:val="00B13C1A"/>
    <w:rsid w:val="00B232AD"/>
    <w:rsid w:val="00B2660B"/>
    <w:rsid w:val="00B2752A"/>
    <w:rsid w:val="00B84E2C"/>
    <w:rsid w:val="00B850C9"/>
    <w:rsid w:val="00B92318"/>
    <w:rsid w:val="00BD0505"/>
    <w:rsid w:val="00C17A52"/>
    <w:rsid w:val="00C33076"/>
    <w:rsid w:val="00C44650"/>
    <w:rsid w:val="00C67037"/>
    <w:rsid w:val="00C748D1"/>
    <w:rsid w:val="00C8311A"/>
    <w:rsid w:val="00C85C99"/>
    <w:rsid w:val="00CA5A3D"/>
    <w:rsid w:val="00CA5D1C"/>
    <w:rsid w:val="00CB5AF5"/>
    <w:rsid w:val="00CB6093"/>
    <w:rsid w:val="00CC0053"/>
    <w:rsid w:val="00CD02B8"/>
    <w:rsid w:val="00D15825"/>
    <w:rsid w:val="00D1620D"/>
    <w:rsid w:val="00D179BF"/>
    <w:rsid w:val="00D26496"/>
    <w:rsid w:val="00D545E4"/>
    <w:rsid w:val="00D760A4"/>
    <w:rsid w:val="00D81F19"/>
    <w:rsid w:val="00E32F53"/>
    <w:rsid w:val="00E46427"/>
    <w:rsid w:val="00E51C64"/>
    <w:rsid w:val="00E5600F"/>
    <w:rsid w:val="00E61EB3"/>
    <w:rsid w:val="00E63874"/>
    <w:rsid w:val="00E83F81"/>
    <w:rsid w:val="00EA0C7A"/>
    <w:rsid w:val="00EE1F69"/>
    <w:rsid w:val="00F03BC8"/>
    <w:rsid w:val="00F06AF1"/>
    <w:rsid w:val="00F074C8"/>
    <w:rsid w:val="00F13990"/>
    <w:rsid w:val="00F145E5"/>
    <w:rsid w:val="00F344C7"/>
    <w:rsid w:val="00F5403C"/>
    <w:rsid w:val="00F94753"/>
    <w:rsid w:val="00FA2E0B"/>
    <w:rsid w:val="00FA75C8"/>
    <w:rsid w:val="00FE7167"/>
    <w:rsid w:val="00FF66C8"/>
    <w:rsid w:val="00FF7045"/>
    <w:rsid w:val="79E28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1F19"/>
    <w:pPr>
      <w:spacing w:after="160" w:line="259" w:lineRule="auto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4040C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4040C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4040C"/>
    <w:pPr>
      <w:keepNext/>
      <w:spacing w:before="240" w:after="60"/>
      <w:outlineLvl w:val="2"/>
    </w:pPr>
    <w:rPr>
      <w:rFonts w:eastAsia="Times New Roman"/>
      <w:b/>
      <w:bCs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</w:rPr>
  </w:style>
  <w:style w:type="character" w:customStyle="1" w:styleId="En-tteCar">
    <w:name w:val="En-tête Car"/>
    <w:basedOn w:val="Policepardfaut"/>
    <w:link w:val="En-tte"/>
    <w:uiPriority w:val="99"/>
    <w:rsid w:val="0053612B"/>
    <w:rPr>
      <w:rFonts w:ascii="Calibri" w:hAnsi="Calibri"/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</w:rPr>
  </w:style>
  <w:style w:type="character" w:customStyle="1" w:styleId="PieddepageCar">
    <w:name w:val="Pied de page Car"/>
    <w:basedOn w:val="Policepardfaut"/>
    <w:link w:val="Pieddepage"/>
    <w:uiPriority w:val="99"/>
    <w:rsid w:val="0053612B"/>
    <w:rPr>
      <w:rFonts w:ascii="Calibri" w:hAnsi="Calibri"/>
      <w:sz w:val="24"/>
      <w:szCs w:val="24"/>
    </w:rPr>
  </w:style>
  <w:style w:type="paragraph" w:customStyle="1" w:styleId="consignes">
    <w:name w:val="(!)consignes"/>
    <w:basedOn w:val="Normal"/>
    <w:link w:val="consignesCar"/>
    <w:qFormat/>
    <w:rsid w:val="0053612B"/>
    <w:pPr>
      <w:spacing w:after="0" w:line="240" w:lineRule="auto"/>
      <w:ind w:left="1572" w:right="-20"/>
    </w:pPr>
    <w:rPr>
      <w:rFonts w:ascii="Calibri" w:hAnsi="Calibri" w:cs="Calibri"/>
      <w:color w:val="231F20"/>
      <w:sz w:val="18"/>
    </w:rPr>
  </w:style>
  <w:style w:type="character" w:customStyle="1" w:styleId="consignesCar">
    <w:name w:val="(!)consignes Car"/>
    <w:link w:val="consignes"/>
    <w:rsid w:val="0053612B"/>
    <w:rPr>
      <w:rFonts w:ascii="Calibri" w:eastAsia="Calibri" w:hAnsi="Calibri" w:cs="Calibri"/>
      <w:color w:val="231F20"/>
      <w:sz w:val="18"/>
    </w:rPr>
  </w:style>
  <w:style w:type="table" w:styleId="Grilledutableau">
    <w:name w:val="Table Grid"/>
    <w:basedOn w:val="TableauNormal"/>
    <w:uiPriority w:val="59"/>
    <w:rsid w:val="00B01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1424D6"/>
    <w:pPr>
      <w:spacing w:before="40" w:after="40"/>
      <w:jc w:val="right"/>
    </w:pPr>
    <w:rPr>
      <w:rFonts w:ascii="Arial" w:hAnsi="Arial" w:cs="Arial"/>
      <w:sz w:val="18"/>
    </w:rPr>
  </w:style>
  <w:style w:type="character" w:customStyle="1" w:styleId="EnTetePiedsDePageCar">
    <w:name w:val="(!)EnTetePiedsDePage Car"/>
    <w:link w:val="EnTetePiedsDePage"/>
    <w:rsid w:val="001424D6"/>
    <w:rPr>
      <w:rFonts w:ascii="Arial" w:hAnsi="Arial" w:cs="Arial"/>
      <w:sz w:val="18"/>
    </w:rPr>
  </w:style>
  <w:style w:type="character" w:customStyle="1" w:styleId="Titre1Car">
    <w:name w:val="Titre 1 Car"/>
    <w:link w:val="Titre1"/>
    <w:uiPriority w:val="9"/>
    <w:rsid w:val="0084040C"/>
    <w:rPr>
      <w:rFonts w:eastAsia="Times New Roman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84040C"/>
    <w:rPr>
      <w:rFonts w:eastAsia="Times New Roman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84040C"/>
    <w:rPr>
      <w:rFonts w:eastAsia="Times New Roman" w:cs="Times New Roman"/>
      <w:b/>
      <w:bCs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5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F5BC9"/>
    <w:rPr>
      <w:rFonts w:ascii="Tahoma" w:hAnsi="Tahoma" w:cs="Tahoma"/>
      <w:sz w:val="16"/>
      <w:szCs w:val="16"/>
    </w:rPr>
  </w:style>
  <w:style w:type="paragraph" w:customStyle="1" w:styleId="Normal1">
    <w:name w:val="Normal1"/>
    <w:rsid w:val="00342D8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</w:pPr>
    <w:rPr>
      <w:rFonts w:eastAsia="Arial" w:cs="Arial"/>
      <w:sz w:val="22"/>
      <w:szCs w:val="22"/>
    </w:rPr>
  </w:style>
  <w:style w:type="paragraph" w:customStyle="1" w:styleId="paragraph">
    <w:name w:val="paragraph"/>
    <w:basedOn w:val="Normal"/>
    <w:rsid w:val="00645773"/>
    <w:pPr>
      <w:spacing w:before="100" w:beforeAutospacing="1" w:after="100" w:afterAutospacing="1" w:line="240" w:lineRule="auto"/>
    </w:pPr>
    <w:rPr>
      <w:rFonts w:ascii="Times New Roman" w:eastAsia="Times New Roman" w:hAnsi="Times New Roman"/>
    </w:rPr>
  </w:style>
  <w:style w:type="character" w:customStyle="1" w:styleId="normaltextrun">
    <w:name w:val="normaltextrun"/>
    <w:basedOn w:val="Policepardfaut"/>
    <w:rsid w:val="00645773"/>
  </w:style>
  <w:style w:type="character" w:customStyle="1" w:styleId="eop">
    <w:name w:val="eop"/>
    <w:basedOn w:val="Policepardfaut"/>
    <w:rsid w:val="00645773"/>
  </w:style>
  <w:style w:type="paragraph" w:styleId="Paragraphedeliste">
    <w:name w:val="List Paragraph"/>
    <w:basedOn w:val="Normal"/>
    <w:uiPriority w:val="72"/>
    <w:qFormat/>
    <w:rsid w:val="0064577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rFonts w:ascii="Calibri" w:hAnsi="Calibri" w:cs="Calibri"/>
      <w:sz w:val="22"/>
      <w:szCs w:val="22"/>
      <w:lang w:eastAsia="en-US"/>
    </w:rPr>
  </w:style>
  <w:style w:type="paragraph" w:customStyle="1" w:styleId="ECEtitre">
    <w:name w:val="ECEtitre"/>
    <w:basedOn w:val="Normal"/>
    <w:next w:val="Normal"/>
    <w:qFormat/>
    <w:rsid w:val="00645773"/>
    <w:pPr>
      <w:autoSpaceDE w:val="0"/>
      <w:autoSpaceDN w:val="0"/>
      <w:adjustRightInd w:val="0"/>
      <w:spacing w:after="0" w:line="264" w:lineRule="auto"/>
      <w:jc w:val="both"/>
    </w:pPr>
    <w:rPr>
      <w:rFonts w:eastAsia="Times New Roman" w:cs="Arial"/>
      <w:b/>
      <w:sz w:val="20"/>
      <w:szCs w:val="20"/>
      <w:u w:val="single"/>
    </w:rPr>
  </w:style>
  <w:style w:type="paragraph" w:customStyle="1" w:styleId="ECEfiche">
    <w:name w:val="ECEfiche"/>
    <w:basedOn w:val="Titre1"/>
    <w:next w:val="Normal"/>
    <w:qFormat/>
    <w:rsid w:val="00645773"/>
    <w:pPr>
      <w:keepNext w:val="0"/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15" w:color="auto" w:fill="FFFFFF"/>
      <w:tabs>
        <w:tab w:val="left" w:pos="-1985"/>
        <w:tab w:val="left" w:pos="567"/>
      </w:tabs>
      <w:autoSpaceDE w:val="0"/>
      <w:autoSpaceDN w:val="0"/>
      <w:spacing w:before="0" w:after="0" w:line="264" w:lineRule="auto"/>
      <w:jc w:val="center"/>
    </w:pPr>
    <w:rPr>
      <w:rFonts w:cs="Arial"/>
      <w:b w:val="0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7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webSettings" Target="webSettings.xml"/><Relationship Id="rId17" Type="http://schemas.openxmlformats.org/officeDocument/2006/relationships/image" Target="media/image4.emf"/><Relationship Id="rId2" Type="http://schemas.openxmlformats.org/officeDocument/2006/relationships/customXml" Target="../customXml/item2.xm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5" Type="http://schemas.openxmlformats.org/officeDocument/2006/relationships/styles" Target="styles.xml"/><Relationship Id="rId23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header" Target="head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CC415616A63B489F811FEBA23B2106" ma:contentTypeVersion="8" ma:contentTypeDescription="Crée un document." ma:contentTypeScope="" ma:versionID="a37bba2bb4fcc557f3e1981d73f89f70">
  <xsd:schema xmlns:xsd="http://www.w3.org/2001/XMLSchema" xmlns:xs="http://www.w3.org/2001/XMLSchema" xmlns:p="http://schemas.microsoft.com/office/2006/metadata/properties" xmlns:ns2="29085bd2-8046-4e2c-88d4-34a20d7200ff" xmlns:ns3="6d965604-aafa-48a8-992f-4060985e3362" targetNamespace="http://schemas.microsoft.com/office/2006/metadata/properties" ma:root="true" ma:fieldsID="16fe8de850a919537d7d9c13a884d5e1" ns2:_="" ns3:_="">
    <xsd:import namespace="29085bd2-8046-4e2c-88d4-34a20d7200ff"/>
    <xsd:import namespace="6d965604-aafa-48a8-992f-4060985e33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085bd2-8046-4e2c-88d4-34a20d7200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965604-aafa-48a8-992f-4060985e336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10DEAAF-16C6-4B50-96A3-4B8720FEC19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F4A624B-9CC0-4122-83AF-87CB78FBF0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77899C-6934-44D5-8EC6-9CF87115DF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085bd2-8046-4e2c-88d4-34a20d7200ff"/>
    <ds:schemaRef ds:uri="6d965604-aafa-48a8-992f-4060985e33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1011</Words>
  <Characters>5561</Characters>
  <Application>Microsoft Office Word</Application>
  <DocSecurity>0</DocSecurity>
  <Lines>46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2022-01-04T13:36:00Z</dcterms:created>
  <dcterms:modified xsi:type="dcterms:W3CDTF">2023-03-28T20:25:00Z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0x010100ECCC415616A63B489F811FEBA23B2106</vt:lpwstr>
  </property>
</Properties>
</file>