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C32742">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C32742">
              <w:rPr>
                <w:rFonts w:eastAsia="Times New Roman"/>
                <w:color w:val="000000" w:themeColor="text1"/>
                <w:sz w:val="20"/>
                <w:szCs w:val="22"/>
              </w:rPr>
              <w:t>Première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4C0D4A">
            <w:pPr>
              <w:spacing w:line="240" w:lineRule="auto"/>
              <w:ind w:left="1758" w:hanging="1758"/>
              <w:rPr>
                <w:rFonts w:eastAsia="Times New Roman"/>
                <w:b/>
                <w:color w:val="000000" w:themeColor="text1"/>
                <w:sz w:val="20"/>
                <w:szCs w:val="22"/>
              </w:rPr>
            </w:pPr>
            <w:r w:rsidRPr="00626E0F">
              <w:rPr>
                <w:rFonts w:eastAsia="Times New Roman"/>
                <w:b/>
                <w:color w:val="000000" w:themeColor="text1"/>
                <w:sz w:val="20"/>
                <w:szCs w:val="22"/>
              </w:rPr>
              <w:t>ENSEIGNEMENT :</w:t>
            </w:r>
            <w:r w:rsidR="00C32742">
              <w:rPr>
                <w:rFonts w:eastAsia="Times New Roman"/>
                <w:b/>
                <w:color w:val="000000" w:themeColor="text1"/>
                <w:sz w:val="20"/>
                <w:szCs w:val="22"/>
              </w:rPr>
              <w:t xml:space="preserve"> Enseignement scientifique </w:t>
            </w:r>
            <w:r w:rsidR="00C32742" w:rsidRPr="004C0D4A">
              <w:rPr>
                <w:rFonts w:eastAsia="Times New Roman"/>
                <w:b/>
                <w:color w:val="000000" w:themeColor="text1"/>
                <w:sz w:val="20"/>
                <w:szCs w:val="22"/>
                <w:u w:val="single"/>
              </w:rPr>
              <w:t>avec</w:t>
            </w:r>
            <w:r w:rsidR="00C32742">
              <w:rPr>
                <w:rFonts w:eastAsia="Times New Roman"/>
                <w:b/>
                <w:color w:val="000000" w:themeColor="text1"/>
                <w:sz w:val="20"/>
                <w:szCs w:val="22"/>
              </w:rPr>
              <w:t xml:space="preserve"> enseignement de mathématiques spécifique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C32742"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C32742">
              <w:rPr>
                <w:rFonts w:eastAsia="Times New Roman"/>
                <w:color w:val="000000" w:themeColor="text1"/>
                <w:sz w:val="20"/>
                <w:szCs w:val="22"/>
              </w:rPr>
              <w:t xml:space="preserve">isés (LV) : </w:t>
            </w:r>
            <w:r w:rsidR="00C32742">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C32742">
              <w:rPr>
                <w:rFonts w:eastAsia="Times New Roman"/>
                <w:color w:val="000000" w:themeColor="text1"/>
                <w:sz w:val="20"/>
                <w:szCs w:val="22"/>
              </w:rPr>
              <w:t xml:space="preserve"> </w:t>
            </w:r>
            <w:r w:rsidR="00C32742">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C32742">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744C8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744C8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744C8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C32742" w:rsidRPr="00626E0F">
              <w:rPr>
                <w:rFonts w:eastAsia="Times New Roman"/>
                <w:color w:val="000000" w:themeColor="text1"/>
                <w:sz w:val="20"/>
                <w:szCs w:val="22"/>
              </w:rPr>
              <w:t xml:space="preserve"> </w:t>
            </w:r>
            <w:r w:rsidR="00C32742">
              <w:rPr>
                <w:rFonts w:eastAsia="Times New Roman"/>
                <w:color w:val="000000" w:themeColor="text1"/>
                <w:sz w:val="20"/>
                <w:szCs w:val="22"/>
              </w:rPr>
              <w:fldChar w:fldCharType="begin"/>
            </w:r>
            <w:r w:rsidR="00C32742">
              <w:rPr>
                <w:rFonts w:eastAsia="Times New Roman"/>
                <w:color w:val="000000" w:themeColor="text1"/>
                <w:sz w:val="20"/>
                <w:szCs w:val="22"/>
              </w:rPr>
              <w:instrText xml:space="preserve"> NUMPAGES   \* MERGEFORMAT </w:instrText>
            </w:r>
            <w:r w:rsidR="00C32742">
              <w:rPr>
                <w:rFonts w:eastAsia="Times New Roman"/>
                <w:color w:val="000000" w:themeColor="text1"/>
                <w:sz w:val="20"/>
                <w:szCs w:val="22"/>
              </w:rPr>
              <w:fldChar w:fldCharType="separate"/>
            </w:r>
            <w:r w:rsidR="00744C8B">
              <w:rPr>
                <w:rFonts w:eastAsia="Times New Roman"/>
                <w:noProof/>
                <w:color w:val="000000" w:themeColor="text1"/>
                <w:sz w:val="20"/>
                <w:szCs w:val="22"/>
              </w:rPr>
              <w:t>11</w:t>
            </w:r>
            <w:r w:rsidR="00C32742">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70639A" w:rsidRDefault="00C32742" w:rsidP="0070639A">
      <w:pPr>
        <w:pStyle w:val="EnTetePiedsDePage"/>
        <w:spacing w:after="120"/>
        <w:jc w:val="both"/>
        <w:rPr>
          <w:b/>
          <w:bCs/>
          <w:sz w:val="28"/>
          <w:szCs w:val="28"/>
        </w:rPr>
      </w:pPr>
      <w:r>
        <w:rPr>
          <w:b/>
          <w:bCs/>
          <w:sz w:val="28"/>
          <w:szCs w:val="28"/>
        </w:rPr>
        <w:t xml:space="preserve">Parmi les trois exercices qui composent ce sujet, le candidat </w:t>
      </w:r>
      <w:r w:rsidR="003145A6">
        <w:rPr>
          <w:b/>
          <w:bCs/>
          <w:sz w:val="28"/>
          <w:szCs w:val="28"/>
        </w:rPr>
        <w:t>en traite obligatoirement deux.</w:t>
      </w:r>
    </w:p>
    <w:p w:rsidR="0070639A" w:rsidRDefault="00C32742" w:rsidP="0070639A">
      <w:pPr>
        <w:pStyle w:val="EnTetePiedsDePage"/>
        <w:spacing w:after="120"/>
        <w:jc w:val="both"/>
        <w:rPr>
          <w:b/>
          <w:bCs/>
          <w:sz w:val="28"/>
          <w:szCs w:val="28"/>
        </w:rPr>
      </w:pPr>
      <w:r>
        <w:rPr>
          <w:b/>
          <w:bCs/>
          <w:sz w:val="28"/>
          <w:szCs w:val="28"/>
        </w:rPr>
        <w:t xml:space="preserve">L’exercice 1, relatif à l’enseignement de mathématiques spécifique, doit être </w:t>
      </w:r>
      <w:r>
        <w:rPr>
          <w:b/>
          <w:bCs/>
          <w:sz w:val="28"/>
          <w:szCs w:val="28"/>
          <w:u w:val="single"/>
        </w:rPr>
        <w:t>obligatoirement</w:t>
      </w:r>
      <w:r w:rsidR="003145A6">
        <w:rPr>
          <w:b/>
          <w:bCs/>
          <w:sz w:val="28"/>
          <w:szCs w:val="28"/>
        </w:rPr>
        <w:t xml:space="preserve"> abordé.</w:t>
      </w:r>
    </w:p>
    <w:p w:rsidR="00400A0D" w:rsidRPr="00645773" w:rsidRDefault="00C32742" w:rsidP="0070639A">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relatifs à l’enseignement commun de l’enseignement scientifique. Il indique son choix en début de copie.</w:t>
      </w:r>
      <w:r>
        <w:br w:type="page"/>
      </w:r>
    </w:p>
    <w:p w:rsidR="000E2C8B" w:rsidRPr="007C1BB6" w:rsidRDefault="00744C8B" w:rsidP="007C1BB6">
      <w:pPr>
        <w:spacing w:after="36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première (mathématiques)</w:t>
      </w:r>
    </w:p>
    <w:p w:rsidR="00741138" w:rsidRPr="001877C4" w:rsidRDefault="00744C8B" w:rsidP="0033292A">
      <w:pPr>
        <w:pStyle w:val="Standard"/>
        <w:spacing w:after="120" w:line="360" w:lineRule="auto"/>
        <w:rPr>
          <w:rFonts w:ascii="Arial" w:hAnsi="Arial" w:cs="Arial"/>
          <w:b/>
        </w:rPr>
      </w:pPr>
      <w:r w:rsidRPr="001877C4">
        <w:rPr>
          <w:rFonts w:ascii="Arial" w:hAnsi="Arial" w:cs="Arial"/>
          <w:b/>
        </w:rPr>
        <w:t>Étude de population</w:t>
      </w:r>
      <w:r>
        <w:rPr>
          <w:rFonts w:ascii="Arial" w:hAnsi="Arial" w:cs="Arial"/>
          <w:b/>
        </w:rPr>
        <w:t xml:space="preserve"> </w:t>
      </w:r>
      <w:r>
        <w:rPr>
          <w:rFonts w:ascii="Arial" w:hAnsi="Arial" w:cs="Arial"/>
          <w:b/>
        </w:rPr>
        <w:t>en Argentine et précarité</w:t>
      </w:r>
    </w:p>
    <w:p w:rsidR="008609D6" w:rsidRPr="000E2C8B" w:rsidRDefault="00744C8B" w:rsidP="000E2C8B">
      <w:pPr>
        <w:spacing w:after="0"/>
        <w:rPr>
          <w:i/>
        </w:rPr>
      </w:pPr>
      <w:r w:rsidRPr="00D74F67">
        <w:rPr>
          <w:i/>
        </w:rPr>
        <w:t xml:space="preserve">Sur </w:t>
      </w:r>
      <w:r>
        <w:rPr>
          <w:i/>
        </w:rPr>
        <w:t>8</w:t>
      </w:r>
      <w:r w:rsidRPr="00D74F67">
        <w:rPr>
          <w:i/>
        </w:rPr>
        <w:t xml:space="preserve"> points</w:t>
      </w:r>
    </w:p>
    <w:p w:rsidR="008609D6" w:rsidRPr="009825E2" w:rsidRDefault="00744C8B" w:rsidP="009825E2">
      <w:pPr>
        <w:shd w:val="clear" w:color="auto" w:fill="FFFFFF"/>
        <w:spacing w:after="0" w:line="276" w:lineRule="auto"/>
        <w:rPr>
          <w:rFonts w:eastAsia="Arial" w:cs="Arial"/>
        </w:rPr>
      </w:pPr>
    </w:p>
    <w:p w:rsidR="00741138" w:rsidRPr="00383A86" w:rsidRDefault="00744C8B" w:rsidP="00741138">
      <w:pPr>
        <w:pStyle w:val="Standard"/>
        <w:spacing w:line="360" w:lineRule="auto"/>
        <w:rPr>
          <w:rFonts w:ascii="Arial" w:hAnsi="Arial" w:cs="Arial"/>
        </w:rPr>
      </w:pPr>
      <w:bookmarkStart w:id="1" w:name="_Hlk90272498"/>
    </w:p>
    <w:p w:rsidR="00741138" w:rsidRPr="00383A86" w:rsidRDefault="00744C8B" w:rsidP="00EB512C">
      <w:pPr>
        <w:pStyle w:val="Standard"/>
        <w:spacing w:after="360" w:line="276" w:lineRule="auto"/>
        <w:jc w:val="both"/>
        <w:rPr>
          <w:rFonts w:ascii="Arial" w:hAnsi="Arial" w:cs="Arial"/>
        </w:rPr>
      </w:pPr>
      <w:r w:rsidRPr="00383A86">
        <w:rPr>
          <w:rFonts w:ascii="Arial" w:hAnsi="Arial" w:cs="Arial"/>
        </w:rPr>
        <w:t>Le tableau ci-dessous indique la population de l’Argentine</w:t>
      </w:r>
      <w:r>
        <w:rPr>
          <w:rFonts w:ascii="Arial" w:hAnsi="Arial" w:cs="Arial"/>
        </w:rPr>
        <w:t>, en millions d’habitants,</w:t>
      </w:r>
      <w:r w:rsidRPr="00383A86">
        <w:rPr>
          <w:rFonts w:ascii="Arial" w:hAnsi="Arial" w:cs="Arial"/>
        </w:rPr>
        <w:t xml:space="preserve"> tous les dix ans, de 1970 à 2020, ainsi que le taux d’évolution</w:t>
      </w:r>
      <w:r>
        <w:rPr>
          <w:rFonts w:ascii="Arial" w:hAnsi="Arial" w:cs="Arial"/>
        </w:rPr>
        <w:t xml:space="preserve"> de la population</w:t>
      </w:r>
      <w:r w:rsidRPr="00383A86">
        <w:rPr>
          <w:rFonts w:ascii="Arial" w:hAnsi="Arial" w:cs="Arial"/>
        </w:rPr>
        <w:t xml:space="preserve">, en pourcentage, arrondi à </w:t>
      </w:r>
      <w:r w:rsidRPr="00383A86">
        <w:rPr>
          <w:rFonts w:ascii="Arial" w:hAnsi="Arial" w:cs="Arial"/>
        </w:rPr>
        <w:t>0,1</w:t>
      </w:r>
      <w:r>
        <w:rPr>
          <w:rFonts w:ascii="Arial" w:hAnsi="Arial" w:cs="Arial"/>
        </w:rPr>
        <w:t> </w:t>
      </w:r>
      <w:r w:rsidRPr="00383A86">
        <w:rPr>
          <w:rFonts w:ascii="Arial" w:hAnsi="Arial" w:cs="Arial"/>
        </w:rPr>
        <w:t>%, d’une décennie sur l’autre.</w:t>
      </w:r>
    </w:p>
    <w:tbl>
      <w:tblPr>
        <w:tblW w:w="8968" w:type="dxa"/>
        <w:jc w:val="center"/>
        <w:tblLayout w:type="fixed"/>
        <w:tblCellMar>
          <w:left w:w="10" w:type="dxa"/>
          <w:right w:w="10" w:type="dxa"/>
        </w:tblCellMar>
        <w:tblLook w:val="0000" w:firstRow="0" w:lastRow="0" w:firstColumn="0" w:lastColumn="0" w:noHBand="0" w:noVBand="0"/>
      </w:tblPr>
      <w:tblGrid>
        <w:gridCol w:w="3833"/>
        <w:gridCol w:w="855"/>
        <w:gridCol w:w="856"/>
        <w:gridCol w:w="856"/>
        <w:gridCol w:w="856"/>
        <w:gridCol w:w="856"/>
        <w:gridCol w:w="856"/>
      </w:tblGrid>
      <w:tr w:rsidR="00741138" w:rsidRPr="00383A86" w:rsidTr="00632D31">
        <w:trPr>
          <w:jc w:val="center"/>
        </w:trPr>
        <w:tc>
          <w:tcPr>
            <w:tcW w:w="383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744C8B" w:rsidP="00632D31">
            <w:pPr>
              <w:pStyle w:val="Standard"/>
              <w:autoSpaceDE w:val="0"/>
              <w:spacing w:line="360" w:lineRule="auto"/>
              <w:jc w:val="center"/>
              <w:rPr>
                <w:rFonts w:ascii="Arial" w:hAnsi="Arial" w:cs="Arial"/>
                <w:b/>
              </w:rPr>
            </w:pPr>
            <w:r w:rsidRPr="00B14D6D">
              <w:rPr>
                <w:rFonts w:ascii="Arial" w:hAnsi="Arial" w:cs="Arial"/>
                <w:b/>
              </w:rPr>
              <w:t>Année</w:t>
            </w:r>
          </w:p>
        </w:tc>
        <w:tc>
          <w:tcPr>
            <w:tcW w:w="855"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744C8B" w:rsidP="00632D31">
            <w:pPr>
              <w:pStyle w:val="Standard"/>
              <w:autoSpaceDE w:val="0"/>
              <w:spacing w:line="360" w:lineRule="auto"/>
              <w:jc w:val="center"/>
              <w:rPr>
                <w:rFonts w:ascii="Arial" w:hAnsi="Arial" w:cs="Arial"/>
                <w:b/>
              </w:rPr>
            </w:pPr>
            <w:r w:rsidRPr="00B14D6D">
              <w:rPr>
                <w:rFonts w:ascii="Arial" w:hAnsi="Arial" w:cs="Arial"/>
                <w:b/>
              </w:rPr>
              <w:t>1970</w:t>
            </w:r>
          </w:p>
        </w:tc>
        <w:tc>
          <w:tcPr>
            <w:tcW w:w="85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744C8B" w:rsidP="00632D31">
            <w:pPr>
              <w:pStyle w:val="Standard"/>
              <w:autoSpaceDE w:val="0"/>
              <w:spacing w:line="360" w:lineRule="auto"/>
              <w:jc w:val="center"/>
              <w:rPr>
                <w:rFonts w:ascii="Arial" w:hAnsi="Arial" w:cs="Arial"/>
                <w:b/>
              </w:rPr>
            </w:pPr>
            <w:r w:rsidRPr="00B14D6D">
              <w:rPr>
                <w:rFonts w:ascii="Arial" w:hAnsi="Arial" w:cs="Arial"/>
                <w:b/>
              </w:rPr>
              <w:t>1980</w:t>
            </w:r>
          </w:p>
        </w:tc>
        <w:tc>
          <w:tcPr>
            <w:tcW w:w="85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744C8B" w:rsidP="00632D31">
            <w:pPr>
              <w:pStyle w:val="Standard"/>
              <w:autoSpaceDE w:val="0"/>
              <w:spacing w:line="360" w:lineRule="auto"/>
              <w:jc w:val="center"/>
              <w:rPr>
                <w:rFonts w:ascii="Arial" w:hAnsi="Arial" w:cs="Arial"/>
                <w:b/>
              </w:rPr>
            </w:pPr>
            <w:r w:rsidRPr="00B14D6D">
              <w:rPr>
                <w:rFonts w:ascii="Arial" w:hAnsi="Arial" w:cs="Arial"/>
                <w:b/>
              </w:rPr>
              <w:t>1990</w:t>
            </w:r>
          </w:p>
        </w:tc>
        <w:tc>
          <w:tcPr>
            <w:tcW w:w="85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744C8B" w:rsidP="00632D31">
            <w:pPr>
              <w:pStyle w:val="Standard"/>
              <w:autoSpaceDE w:val="0"/>
              <w:spacing w:line="360" w:lineRule="auto"/>
              <w:jc w:val="center"/>
              <w:rPr>
                <w:rFonts w:ascii="Arial" w:hAnsi="Arial" w:cs="Arial"/>
                <w:b/>
              </w:rPr>
            </w:pPr>
            <w:r w:rsidRPr="00B14D6D">
              <w:rPr>
                <w:rFonts w:ascii="Arial" w:hAnsi="Arial" w:cs="Arial"/>
                <w:b/>
              </w:rPr>
              <w:t>2000</w:t>
            </w:r>
          </w:p>
        </w:tc>
        <w:tc>
          <w:tcPr>
            <w:tcW w:w="85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744C8B" w:rsidP="00632D31">
            <w:pPr>
              <w:pStyle w:val="Standard"/>
              <w:autoSpaceDE w:val="0"/>
              <w:spacing w:line="360" w:lineRule="auto"/>
              <w:jc w:val="center"/>
              <w:rPr>
                <w:rFonts w:ascii="Arial" w:hAnsi="Arial" w:cs="Arial"/>
                <w:b/>
              </w:rPr>
            </w:pPr>
            <w:r w:rsidRPr="00B14D6D">
              <w:rPr>
                <w:rFonts w:ascii="Arial" w:hAnsi="Arial" w:cs="Arial"/>
                <w:b/>
              </w:rPr>
              <w:t>2010</w:t>
            </w:r>
          </w:p>
        </w:tc>
        <w:tc>
          <w:tcPr>
            <w:tcW w:w="85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744C8B" w:rsidP="00632D31">
            <w:pPr>
              <w:pStyle w:val="Standard"/>
              <w:autoSpaceDE w:val="0"/>
              <w:spacing w:line="360" w:lineRule="auto"/>
              <w:jc w:val="center"/>
              <w:rPr>
                <w:rFonts w:ascii="Arial" w:hAnsi="Arial" w:cs="Arial"/>
                <w:b/>
              </w:rPr>
            </w:pPr>
            <w:r w:rsidRPr="00B14D6D">
              <w:rPr>
                <w:rFonts w:ascii="Arial" w:hAnsi="Arial" w:cs="Arial"/>
                <w:b/>
              </w:rPr>
              <w:t>2020</w:t>
            </w:r>
          </w:p>
        </w:tc>
      </w:tr>
      <w:tr w:rsidR="00741138" w:rsidRPr="00383A86" w:rsidTr="00632D31">
        <w:trPr>
          <w:jc w:val="center"/>
        </w:trPr>
        <w:tc>
          <w:tcPr>
            <w:tcW w:w="383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744C8B" w:rsidP="00632D31">
            <w:pPr>
              <w:pStyle w:val="Standard"/>
              <w:autoSpaceDE w:val="0"/>
              <w:spacing w:line="360" w:lineRule="auto"/>
              <w:jc w:val="center"/>
              <w:rPr>
                <w:rFonts w:ascii="Arial" w:hAnsi="Arial" w:cs="Arial"/>
              </w:rPr>
            </w:pPr>
            <w:r w:rsidRPr="00B14D6D">
              <w:rPr>
                <w:rFonts w:ascii="Arial" w:hAnsi="Arial" w:cs="Arial"/>
              </w:rPr>
              <w:t>Population en millions d’habitants</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744C8B" w:rsidP="00632D31">
            <w:pPr>
              <w:pStyle w:val="Standard"/>
              <w:autoSpaceDE w:val="0"/>
              <w:spacing w:line="360" w:lineRule="auto"/>
              <w:jc w:val="center"/>
              <w:rPr>
                <w:rFonts w:ascii="Arial" w:hAnsi="Arial" w:cs="Arial"/>
              </w:rPr>
            </w:pPr>
            <w:r w:rsidRPr="00383A86">
              <w:rPr>
                <w:rFonts w:ascii="Arial" w:hAnsi="Arial" w:cs="Arial"/>
              </w:rPr>
              <w:t>23,88</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744C8B" w:rsidP="00632D31">
            <w:pPr>
              <w:pStyle w:val="Standard"/>
              <w:autoSpaceDE w:val="0"/>
              <w:spacing w:line="360" w:lineRule="auto"/>
              <w:jc w:val="center"/>
              <w:rPr>
                <w:rFonts w:ascii="Arial" w:hAnsi="Arial" w:cs="Arial"/>
              </w:rPr>
            </w:pPr>
            <w:r w:rsidRPr="00383A86">
              <w:rPr>
                <w:rFonts w:ascii="Arial" w:hAnsi="Arial" w:cs="Arial"/>
              </w:rPr>
              <w:t>27,90</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744C8B" w:rsidP="00632D31">
            <w:pPr>
              <w:pStyle w:val="Standard"/>
              <w:autoSpaceDE w:val="0"/>
              <w:spacing w:line="360" w:lineRule="auto"/>
              <w:jc w:val="center"/>
              <w:rPr>
                <w:rFonts w:ascii="Arial" w:hAnsi="Arial" w:cs="Arial"/>
              </w:rPr>
            </w:pPr>
            <w:r w:rsidRPr="00383A86">
              <w:rPr>
                <w:rFonts w:ascii="Arial" w:hAnsi="Arial" w:cs="Arial"/>
              </w:rPr>
              <w:t>32,62</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744C8B" w:rsidP="00632D31">
            <w:pPr>
              <w:pStyle w:val="Standard"/>
              <w:autoSpaceDE w:val="0"/>
              <w:spacing w:line="360" w:lineRule="auto"/>
              <w:jc w:val="center"/>
              <w:rPr>
                <w:rFonts w:ascii="Arial" w:hAnsi="Arial" w:cs="Arial"/>
              </w:rPr>
            </w:pPr>
            <w:r w:rsidRPr="00383A86">
              <w:rPr>
                <w:rFonts w:ascii="Arial" w:hAnsi="Arial" w:cs="Arial"/>
              </w:rPr>
              <w:t>36,87</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744C8B" w:rsidP="00632D31">
            <w:pPr>
              <w:pStyle w:val="Standard"/>
              <w:autoSpaceDE w:val="0"/>
              <w:spacing w:line="360" w:lineRule="auto"/>
              <w:jc w:val="center"/>
              <w:rPr>
                <w:rFonts w:ascii="Arial" w:hAnsi="Arial" w:cs="Arial"/>
              </w:rPr>
            </w:pPr>
            <w:r w:rsidRPr="00383A86">
              <w:rPr>
                <w:rFonts w:ascii="Arial" w:hAnsi="Arial" w:cs="Arial"/>
              </w:rPr>
              <w:t>40,79</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744C8B" w:rsidP="00632D31">
            <w:pPr>
              <w:pStyle w:val="Standard"/>
              <w:autoSpaceDE w:val="0"/>
              <w:spacing w:line="360" w:lineRule="auto"/>
              <w:jc w:val="center"/>
              <w:rPr>
                <w:rFonts w:ascii="Arial" w:hAnsi="Arial" w:cs="Arial"/>
              </w:rPr>
            </w:pPr>
            <w:r w:rsidRPr="00383A86">
              <w:rPr>
                <w:rFonts w:ascii="Arial" w:hAnsi="Arial" w:cs="Arial"/>
              </w:rPr>
              <w:t>45,38</w:t>
            </w:r>
          </w:p>
        </w:tc>
      </w:tr>
      <w:tr w:rsidR="00741138" w:rsidRPr="00383A86" w:rsidTr="00632D31">
        <w:trPr>
          <w:jc w:val="center"/>
        </w:trPr>
        <w:tc>
          <w:tcPr>
            <w:tcW w:w="383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744C8B" w:rsidP="00632D31">
            <w:pPr>
              <w:pStyle w:val="Standard"/>
              <w:autoSpaceDE w:val="0"/>
              <w:spacing w:line="360" w:lineRule="auto"/>
              <w:jc w:val="center"/>
              <w:rPr>
                <w:rFonts w:ascii="Arial" w:hAnsi="Arial" w:cs="Arial"/>
              </w:rPr>
            </w:pPr>
            <w:r w:rsidRPr="00B14D6D">
              <w:rPr>
                <w:rFonts w:ascii="Arial" w:hAnsi="Arial" w:cs="Arial"/>
              </w:rPr>
              <w:t>Taux d’évolution (en %)</w:t>
            </w:r>
          </w:p>
        </w:tc>
        <w:tc>
          <w:tcPr>
            <w:tcW w:w="855"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vAlign w:val="center"/>
          </w:tcPr>
          <w:p w:rsidR="00741138" w:rsidRPr="00383A86" w:rsidRDefault="00744C8B" w:rsidP="00632D31">
            <w:pPr>
              <w:pStyle w:val="Standard"/>
              <w:autoSpaceDE w:val="0"/>
              <w:spacing w:line="360" w:lineRule="auto"/>
              <w:jc w:val="center"/>
              <w:rPr>
                <w:rFonts w:ascii="Arial" w:hAnsi="Arial" w:cs="Arial"/>
              </w:rPr>
            </w:pP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744C8B" w:rsidP="00632D31">
            <w:pPr>
              <w:pStyle w:val="Standard"/>
              <w:autoSpaceDE w:val="0"/>
              <w:spacing w:line="360" w:lineRule="auto"/>
              <w:jc w:val="center"/>
              <w:rPr>
                <w:rFonts w:ascii="Arial" w:hAnsi="Arial" w:cs="Arial"/>
              </w:rPr>
            </w:pPr>
            <w:r w:rsidRPr="00383A86">
              <w:rPr>
                <w:rFonts w:ascii="Arial" w:hAnsi="Arial" w:cs="Arial"/>
              </w:rPr>
              <w:t>+16,8</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744C8B" w:rsidP="00632D31">
            <w:pPr>
              <w:pStyle w:val="Standard"/>
              <w:autoSpaceDE w:val="0"/>
              <w:spacing w:line="360" w:lineRule="auto"/>
              <w:jc w:val="center"/>
              <w:rPr>
                <w:rFonts w:ascii="Arial" w:hAnsi="Arial" w:cs="Arial"/>
              </w:rPr>
            </w:pPr>
            <w:r w:rsidRPr="00383A86">
              <w:rPr>
                <w:rFonts w:ascii="Arial" w:hAnsi="Arial" w:cs="Arial"/>
              </w:rPr>
              <w:t>+16,9</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744C8B" w:rsidP="00632D31">
            <w:pPr>
              <w:pStyle w:val="Standard"/>
              <w:autoSpaceDE w:val="0"/>
              <w:spacing w:line="360" w:lineRule="auto"/>
              <w:jc w:val="center"/>
              <w:rPr>
                <w:rFonts w:ascii="Arial" w:hAnsi="Arial" w:cs="Arial"/>
              </w:rPr>
            </w:pPr>
            <w:r>
              <w:rPr>
                <w:rFonts w:ascii="Arial" w:hAnsi="Arial" w:cs="Arial"/>
              </w:rPr>
              <w:t>?</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744C8B" w:rsidP="00632D31">
            <w:pPr>
              <w:pStyle w:val="Standard"/>
              <w:autoSpaceDE w:val="0"/>
              <w:spacing w:line="360" w:lineRule="auto"/>
              <w:jc w:val="center"/>
              <w:rPr>
                <w:rFonts w:ascii="Arial" w:hAnsi="Arial" w:cs="Arial"/>
              </w:rPr>
            </w:pPr>
            <w:r w:rsidRPr="00383A86">
              <w:rPr>
                <w:rFonts w:ascii="Arial" w:hAnsi="Arial" w:cs="Arial"/>
              </w:rPr>
              <w:t>+10,6</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744C8B" w:rsidP="00632D31">
            <w:pPr>
              <w:pStyle w:val="Standard"/>
              <w:autoSpaceDE w:val="0"/>
              <w:spacing w:line="360" w:lineRule="auto"/>
              <w:jc w:val="center"/>
              <w:rPr>
                <w:rFonts w:ascii="Arial" w:hAnsi="Arial" w:cs="Arial"/>
              </w:rPr>
            </w:pPr>
            <w:r w:rsidRPr="00383A86">
              <w:rPr>
                <w:rFonts w:ascii="Arial" w:hAnsi="Arial" w:cs="Arial"/>
              </w:rPr>
              <w:t>+11,3</w:t>
            </w:r>
          </w:p>
        </w:tc>
      </w:tr>
    </w:tbl>
    <w:p w:rsidR="00741138" w:rsidRPr="00383A86" w:rsidRDefault="00744C8B" w:rsidP="00EB512C">
      <w:pPr>
        <w:pStyle w:val="Standard"/>
        <w:spacing w:before="120" w:after="240" w:line="360" w:lineRule="auto"/>
        <w:rPr>
          <w:rFonts w:ascii="Arial" w:hAnsi="Arial" w:cs="Arial"/>
        </w:rPr>
      </w:pPr>
      <w:r w:rsidRPr="00383A86">
        <w:rPr>
          <w:rFonts w:ascii="Arial" w:hAnsi="Arial" w:cs="Arial"/>
          <w:i/>
          <w:iCs/>
        </w:rPr>
        <w:tab/>
      </w:r>
      <w:r w:rsidRPr="00383A86">
        <w:rPr>
          <w:rFonts w:ascii="Arial" w:hAnsi="Arial" w:cs="Arial"/>
          <w:i/>
          <w:iCs/>
        </w:rPr>
        <w:tab/>
      </w:r>
      <w:r w:rsidRPr="00383A86">
        <w:rPr>
          <w:rFonts w:ascii="Arial" w:hAnsi="Arial" w:cs="Arial"/>
          <w:i/>
          <w:iCs/>
        </w:rPr>
        <w:tab/>
      </w:r>
      <w:r w:rsidRPr="00383A86">
        <w:rPr>
          <w:rFonts w:ascii="Arial" w:hAnsi="Arial" w:cs="Arial"/>
          <w:i/>
          <w:iCs/>
        </w:rPr>
        <w:tab/>
      </w:r>
      <w:r w:rsidRPr="00383A86">
        <w:rPr>
          <w:rFonts w:ascii="Arial" w:hAnsi="Arial" w:cs="Arial"/>
          <w:i/>
          <w:iCs/>
        </w:rPr>
        <w:tab/>
      </w:r>
      <w:r w:rsidRPr="00383A86">
        <w:rPr>
          <w:rFonts w:ascii="Arial" w:hAnsi="Arial" w:cs="Arial"/>
          <w:i/>
          <w:iCs/>
        </w:rPr>
        <w:tab/>
      </w:r>
      <w:r>
        <w:rPr>
          <w:rFonts w:ascii="Arial" w:hAnsi="Arial" w:cs="Arial"/>
          <w:i/>
          <w:iCs/>
        </w:rPr>
        <w:t xml:space="preserve">         </w:t>
      </w:r>
      <w:r w:rsidRPr="00383A86">
        <w:rPr>
          <w:rFonts w:ascii="Arial" w:hAnsi="Arial" w:cs="Arial"/>
          <w:i/>
          <w:iCs/>
        </w:rPr>
        <w:t>Source : www.donneesmondiales.com</w:t>
      </w:r>
    </w:p>
    <w:p w:rsidR="00741138" w:rsidRPr="00383A86" w:rsidRDefault="00744C8B" w:rsidP="00EB512C">
      <w:pPr>
        <w:pStyle w:val="Standard"/>
        <w:spacing w:after="120" w:line="276" w:lineRule="auto"/>
        <w:jc w:val="both"/>
        <w:rPr>
          <w:rFonts w:ascii="Arial" w:hAnsi="Arial" w:cs="Arial"/>
        </w:rPr>
      </w:pPr>
      <w:r>
        <w:rPr>
          <w:rFonts w:ascii="Arial" w:hAnsi="Arial" w:cs="Arial"/>
          <w:i/>
          <w:iCs/>
        </w:rPr>
        <w:t xml:space="preserve">Ainsi, on </w:t>
      </w:r>
      <w:r>
        <w:rPr>
          <w:rFonts w:ascii="Arial" w:hAnsi="Arial" w:cs="Arial"/>
          <w:i/>
          <w:iCs/>
        </w:rPr>
        <w:t>lit qu’</w:t>
      </w:r>
      <w:r w:rsidRPr="00383A86">
        <w:rPr>
          <w:rFonts w:ascii="Arial" w:hAnsi="Arial" w:cs="Arial"/>
          <w:i/>
          <w:iCs/>
        </w:rPr>
        <w:t>entre 1970 et 1980, la population de l’Argentine a augmenté de 16,8</w:t>
      </w:r>
      <w:r>
        <w:rPr>
          <w:rFonts w:ascii="Arial" w:hAnsi="Arial" w:cs="Arial"/>
          <w:i/>
          <w:iCs/>
        </w:rPr>
        <w:t> </w:t>
      </w:r>
      <w:r w:rsidRPr="00383A86">
        <w:rPr>
          <w:rFonts w:ascii="Arial" w:hAnsi="Arial" w:cs="Arial"/>
          <w:i/>
          <w:iCs/>
        </w:rPr>
        <w:t>% environ.</w:t>
      </w:r>
    </w:p>
    <w:p w:rsidR="00741138" w:rsidRDefault="00744C8B" w:rsidP="00DC2A0B">
      <w:pPr>
        <w:pStyle w:val="Standard"/>
        <w:spacing w:line="276" w:lineRule="auto"/>
        <w:rPr>
          <w:rFonts w:ascii="Arial" w:eastAsia="Arial" w:hAnsi="Arial" w:cs="Arial"/>
          <w:b/>
          <w:bCs/>
        </w:rPr>
      </w:pPr>
    </w:p>
    <w:p w:rsidR="00741138" w:rsidRDefault="00744C8B" w:rsidP="00EB512C">
      <w:pPr>
        <w:pStyle w:val="Standard"/>
        <w:spacing w:after="120" w:line="276" w:lineRule="auto"/>
        <w:rPr>
          <w:rFonts w:ascii="Arial" w:eastAsia="Arial" w:hAnsi="Arial" w:cs="Arial"/>
          <w:b/>
          <w:bCs/>
        </w:rPr>
      </w:pPr>
      <w:r>
        <w:rPr>
          <w:rFonts w:ascii="Arial" w:eastAsia="Arial" w:hAnsi="Arial" w:cs="Arial"/>
          <w:b/>
          <w:bCs/>
        </w:rPr>
        <w:t>Les deux</w:t>
      </w:r>
      <w:r>
        <w:rPr>
          <w:rFonts w:ascii="Arial" w:eastAsia="Arial" w:hAnsi="Arial" w:cs="Arial"/>
          <w:b/>
          <w:bCs/>
        </w:rPr>
        <w:t xml:space="preserve"> parties de cet exercice sont indépendantes.</w:t>
      </w:r>
    </w:p>
    <w:p w:rsidR="00741138" w:rsidRPr="00383A86" w:rsidRDefault="00744C8B" w:rsidP="00DC2A0B">
      <w:pPr>
        <w:pStyle w:val="Standard"/>
        <w:spacing w:line="276" w:lineRule="auto"/>
        <w:rPr>
          <w:rFonts w:ascii="Arial" w:eastAsia="Arial" w:hAnsi="Arial" w:cs="Arial"/>
          <w:b/>
          <w:bCs/>
        </w:rPr>
      </w:pPr>
    </w:p>
    <w:p w:rsidR="00741138" w:rsidRPr="008D7F98" w:rsidRDefault="00744C8B" w:rsidP="008D7F98">
      <w:pPr>
        <w:pStyle w:val="Standard"/>
        <w:spacing w:after="240" w:line="276" w:lineRule="auto"/>
        <w:jc w:val="both"/>
        <w:rPr>
          <w:rFonts w:ascii="Arial" w:eastAsia="Arial" w:hAnsi="Arial" w:cs="Arial"/>
          <w:b/>
          <w:bCs/>
        </w:rPr>
      </w:pPr>
      <w:r w:rsidRPr="00383A86">
        <w:rPr>
          <w:rFonts w:ascii="Arial" w:eastAsia="Arial" w:hAnsi="Arial" w:cs="Arial"/>
          <w:b/>
          <w:bCs/>
        </w:rPr>
        <w:t xml:space="preserve">Partie A  </w:t>
      </w:r>
    </w:p>
    <w:p w:rsidR="008D7F98" w:rsidRDefault="00744C8B" w:rsidP="00D04EB6">
      <w:pPr>
        <w:pStyle w:val="Standard"/>
        <w:spacing w:after="240" w:line="276" w:lineRule="auto"/>
        <w:jc w:val="both"/>
        <w:rPr>
          <w:rFonts w:ascii="Arial" w:eastAsia="Arial" w:hAnsi="Arial" w:cs="Arial"/>
        </w:rPr>
      </w:pPr>
      <w:r w:rsidRPr="00D04EB6">
        <w:rPr>
          <w:rFonts w:ascii="Arial" w:eastAsia="Arial" w:hAnsi="Arial" w:cs="Arial"/>
          <w:b/>
        </w:rPr>
        <w:t>1-</w:t>
      </w:r>
      <w:r>
        <w:rPr>
          <w:rFonts w:ascii="Arial" w:eastAsia="Arial" w:hAnsi="Arial" w:cs="Arial"/>
        </w:rPr>
        <w:t xml:space="preserve"> </w:t>
      </w:r>
      <w:r w:rsidRPr="00383A86">
        <w:rPr>
          <w:rFonts w:ascii="Arial" w:eastAsia="Arial" w:hAnsi="Arial" w:cs="Arial"/>
        </w:rPr>
        <w:t>Calculer le taux d’évolution de la population de l’Argentine entre 1990 et 2000.</w:t>
      </w:r>
      <w:r>
        <w:rPr>
          <w:rFonts w:ascii="Arial" w:eastAsia="Arial" w:hAnsi="Arial" w:cs="Arial"/>
        </w:rPr>
        <w:t xml:space="preserve"> Le résultat sera donné en pourcentage arrondi</w:t>
      </w:r>
      <w:r w:rsidRPr="00383A86">
        <w:rPr>
          <w:rFonts w:ascii="Arial" w:eastAsia="Arial" w:hAnsi="Arial" w:cs="Arial"/>
        </w:rPr>
        <w:t xml:space="preserve"> à 0,</w:t>
      </w:r>
      <w:r>
        <w:rPr>
          <w:rFonts w:ascii="Arial" w:eastAsia="Arial" w:hAnsi="Arial" w:cs="Arial"/>
        </w:rPr>
        <w:t>0</w:t>
      </w:r>
      <w:r w:rsidRPr="00383A86">
        <w:rPr>
          <w:rFonts w:ascii="Arial" w:eastAsia="Arial" w:hAnsi="Arial" w:cs="Arial"/>
        </w:rPr>
        <w:t>1</w:t>
      </w:r>
      <w:r>
        <w:rPr>
          <w:rFonts w:ascii="Arial" w:eastAsia="Arial" w:hAnsi="Arial" w:cs="Arial"/>
        </w:rPr>
        <w:t> </w:t>
      </w:r>
      <w:r w:rsidRPr="00383A86">
        <w:rPr>
          <w:rFonts w:ascii="Arial" w:eastAsia="Arial" w:hAnsi="Arial" w:cs="Arial"/>
        </w:rPr>
        <w:t>%.</w:t>
      </w:r>
    </w:p>
    <w:p w:rsidR="00741138" w:rsidRDefault="00744C8B" w:rsidP="00D04EB6">
      <w:pPr>
        <w:pStyle w:val="Standard"/>
        <w:spacing w:after="120" w:line="276" w:lineRule="auto"/>
        <w:jc w:val="both"/>
        <w:rPr>
          <w:rFonts w:ascii="Arial" w:eastAsia="Arial" w:hAnsi="Arial" w:cs="Arial"/>
        </w:rPr>
      </w:pPr>
      <w:r w:rsidRPr="00D04EB6">
        <w:rPr>
          <w:rFonts w:ascii="Arial" w:eastAsia="Arial" w:hAnsi="Arial" w:cs="Arial"/>
          <w:b/>
        </w:rPr>
        <w:t>2-</w:t>
      </w:r>
      <w:r>
        <w:rPr>
          <w:rFonts w:ascii="Arial" w:eastAsia="Arial" w:hAnsi="Arial" w:cs="Arial"/>
        </w:rPr>
        <w:t> </w:t>
      </w:r>
      <w:r w:rsidRPr="00383A86">
        <w:rPr>
          <w:rFonts w:ascii="Arial" w:eastAsia="Arial" w:hAnsi="Arial" w:cs="Arial"/>
        </w:rPr>
        <w:t>On admet que le taux d’évolution global de la population de l’Argentine entre 1970 et 2020 est de 90</w:t>
      </w:r>
      <w:r>
        <w:rPr>
          <w:rFonts w:ascii="Arial" w:eastAsia="Arial" w:hAnsi="Arial" w:cs="Arial"/>
        </w:rPr>
        <w:t> </w:t>
      </w:r>
      <w:r w:rsidRPr="00383A86">
        <w:rPr>
          <w:rFonts w:ascii="Arial" w:eastAsia="Arial" w:hAnsi="Arial" w:cs="Arial"/>
        </w:rPr>
        <w:t xml:space="preserve">% environ. </w:t>
      </w:r>
    </w:p>
    <w:p w:rsidR="00EB512C" w:rsidRDefault="00744C8B" w:rsidP="00D04EB6">
      <w:pPr>
        <w:pStyle w:val="Standard"/>
        <w:spacing w:line="276" w:lineRule="auto"/>
        <w:jc w:val="both"/>
        <w:rPr>
          <w:rFonts w:ascii="Arial" w:eastAsia="Arial" w:hAnsi="Arial" w:cs="Arial"/>
        </w:rPr>
      </w:pPr>
      <w:r w:rsidRPr="00383A86">
        <w:rPr>
          <w:rFonts w:ascii="Arial" w:eastAsia="Arial" w:hAnsi="Arial" w:cs="Arial"/>
        </w:rPr>
        <w:t xml:space="preserve">Montrer que le taux d’évolution annuel moyen de la population de l’Argentine entre </w:t>
      </w:r>
      <w:r w:rsidRPr="00383A86">
        <w:rPr>
          <w:rFonts w:ascii="Arial" w:eastAsia="Arial" w:hAnsi="Arial" w:cs="Arial"/>
        </w:rPr>
        <w:t>1970 et 2020 est d</w:t>
      </w:r>
      <w:r>
        <w:rPr>
          <w:rFonts w:ascii="Arial" w:eastAsia="Arial" w:hAnsi="Arial" w:cs="Arial"/>
        </w:rPr>
        <w:t>’environ</w:t>
      </w:r>
      <w:r w:rsidRPr="00383A86">
        <w:rPr>
          <w:rFonts w:ascii="Arial" w:eastAsia="Arial" w:hAnsi="Arial" w:cs="Arial"/>
        </w:rPr>
        <w:t xml:space="preserve"> 1,</w:t>
      </w:r>
      <w:r>
        <w:rPr>
          <w:rFonts w:ascii="Arial" w:eastAsia="Arial" w:hAnsi="Arial" w:cs="Arial"/>
        </w:rPr>
        <w:t>3</w:t>
      </w:r>
      <w:r w:rsidRPr="00383A86">
        <w:rPr>
          <w:rFonts w:ascii="Arial" w:eastAsia="Arial" w:hAnsi="Arial" w:cs="Arial"/>
        </w:rPr>
        <w:t xml:space="preserve"> %.</w:t>
      </w:r>
    </w:p>
    <w:p w:rsidR="00EB512C" w:rsidRDefault="00744C8B">
      <w:pPr>
        <w:spacing w:after="0" w:line="240" w:lineRule="auto"/>
        <w:rPr>
          <w:rFonts w:eastAsia="Arial" w:cs="Arial"/>
          <w:kern w:val="3"/>
          <w:lang w:eastAsia="zh-CN" w:bidi="hi-IN"/>
        </w:rPr>
      </w:pPr>
      <w:r>
        <w:rPr>
          <w:rFonts w:eastAsia="Arial" w:cs="Arial"/>
        </w:rPr>
        <w:br w:type="page"/>
      </w:r>
    </w:p>
    <w:p w:rsidR="00741138" w:rsidRPr="00383A86" w:rsidRDefault="00744C8B" w:rsidP="00EB512C">
      <w:pPr>
        <w:pStyle w:val="Standard"/>
        <w:spacing w:line="276" w:lineRule="auto"/>
        <w:jc w:val="both"/>
        <w:rPr>
          <w:rFonts w:ascii="Arial" w:eastAsia="Arial" w:hAnsi="Arial" w:cs="Arial"/>
        </w:rPr>
      </w:pPr>
    </w:p>
    <w:p w:rsidR="001101A9" w:rsidRDefault="00744C8B" w:rsidP="00632D31">
      <w:pPr>
        <w:pStyle w:val="Standard"/>
        <w:spacing w:after="240" w:line="360" w:lineRule="auto"/>
        <w:rPr>
          <w:rFonts w:ascii="Arial" w:eastAsia="Arial" w:hAnsi="Arial" w:cs="Arial"/>
          <w:b/>
          <w:bCs/>
        </w:rPr>
      </w:pPr>
      <w:r>
        <w:rPr>
          <w:rFonts w:ascii="Arial" w:eastAsia="Arial" w:hAnsi="Arial" w:cs="Arial"/>
          <w:b/>
          <w:bCs/>
        </w:rPr>
        <w:t>Partie B</w:t>
      </w:r>
    </w:p>
    <w:p w:rsidR="00741138" w:rsidRDefault="00744C8B" w:rsidP="00404D49">
      <w:pPr>
        <w:pStyle w:val="Standard"/>
        <w:spacing w:after="120" w:line="276" w:lineRule="auto"/>
        <w:jc w:val="both"/>
        <w:rPr>
          <w:rFonts w:ascii="Arial" w:eastAsia="Arial" w:hAnsi="Arial" w:cs="Arial"/>
        </w:rPr>
      </w:pPr>
      <w:r w:rsidRPr="00383A86">
        <w:rPr>
          <w:rFonts w:ascii="Arial" w:eastAsia="Arial" w:hAnsi="Arial" w:cs="Arial"/>
        </w:rPr>
        <w:t xml:space="preserve">La situation économique en Argentine est particulièrement difficile, et la précarité touche plus encore la jeunesse. </w:t>
      </w:r>
    </w:p>
    <w:p w:rsidR="00741138" w:rsidRDefault="00744C8B" w:rsidP="00404D49">
      <w:pPr>
        <w:pStyle w:val="Standard"/>
        <w:spacing w:after="120" w:line="276" w:lineRule="auto"/>
        <w:jc w:val="both"/>
        <w:rPr>
          <w:rFonts w:ascii="Arial" w:eastAsia="Arial" w:hAnsi="Arial" w:cs="Arial"/>
        </w:rPr>
      </w:pPr>
      <w:r w:rsidRPr="00383A86">
        <w:rPr>
          <w:rFonts w:ascii="Arial" w:eastAsia="Arial" w:hAnsi="Arial" w:cs="Arial"/>
        </w:rPr>
        <w:t>En 2020, 24</w:t>
      </w:r>
      <w:r>
        <w:rPr>
          <w:rFonts w:ascii="Arial" w:eastAsia="Arial" w:hAnsi="Arial" w:cs="Arial"/>
        </w:rPr>
        <w:t> </w:t>
      </w:r>
      <w:r w:rsidRPr="00383A86">
        <w:rPr>
          <w:rFonts w:ascii="Arial" w:eastAsia="Arial" w:hAnsi="Arial" w:cs="Arial"/>
        </w:rPr>
        <w:t>% des argentins ont moins de 14 ans. Parmi ceux-ci</w:t>
      </w:r>
      <w:r>
        <w:rPr>
          <w:rFonts w:ascii="Arial" w:eastAsia="Arial" w:hAnsi="Arial" w:cs="Arial"/>
        </w:rPr>
        <w:t xml:space="preserve">, </w:t>
      </w:r>
      <w:r w:rsidRPr="00383A86">
        <w:rPr>
          <w:rFonts w:ascii="Arial" w:eastAsia="Arial" w:hAnsi="Arial" w:cs="Arial"/>
        </w:rPr>
        <w:t>41</w:t>
      </w:r>
      <w:r>
        <w:rPr>
          <w:rFonts w:ascii="Arial" w:eastAsia="Arial" w:hAnsi="Arial" w:cs="Arial"/>
        </w:rPr>
        <w:t> </w:t>
      </w:r>
      <w:r w:rsidRPr="00383A86">
        <w:rPr>
          <w:rFonts w:ascii="Arial" w:eastAsia="Arial" w:hAnsi="Arial" w:cs="Arial"/>
        </w:rPr>
        <w:t xml:space="preserve">% vivent en dessous du seuil de pauvreté. </w:t>
      </w:r>
    </w:p>
    <w:p w:rsidR="00741138" w:rsidRPr="001537D8" w:rsidRDefault="00744C8B" w:rsidP="00404D49">
      <w:pPr>
        <w:pStyle w:val="Standard"/>
        <w:spacing w:after="120" w:line="276" w:lineRule="auto"/>
        <w:jc w:val="both"/>
        <w:rPr>
          <w:rFonts w:ascii="Arial" w:eastAsia="Arial" w:hAnsi="Arial" w:cs="Arial"/>
        </w:rPr>
      </w:pPr>
      <w:r w:rsidRPr="00383A86">
        <w:rPr>
          <w:rFonts w:ascii="Arial" w:eastAsia="Arial" w:hAnsi="Arial" w:cs="Arial"/>
        </w:rPr>
        <w:t>Parmi ceux qui ont plus de 14 ans</w:t>
      </w:r>
      <w:r>
        <w:rPr>
          <w:rFonts w:ascii="Arial" w:eastAsia="Arial" w:hAnsi="Arial" w:cs="Arial"/>
        </w:rPr>
        <w:t xml:space="preserve"> en 2020,</w:t>
      </w:r>
      <w:r w:rsidRPr="00383A86">
        <w:rPr>
          <w:rFonts w:ascii="Arial" w:eastAsia="Arial" w:hAnsi="Arial" w:cs="Arial"/>
        </w:rPr>
        <w:t xml:space="preserve"> 22</w:t>
      </w:r>
      <w:r>
        <w:rPr>
          <w:rFonts w:ascii="Arial" w:eastAsia="Arial" w:hAnsi="Arial" w:cs="Arial"/>
        </w:rPr>
        <w:t> </w:t>
      </w:r>
      <w:r w:rsidRPr="00383A86">
        <w:rPr>
          <w:rFonts w:ascii="Arial" w:eastAsia="Arial" w:hAnsi="Arial" w:cs="Arial"/>
        </w:rPr>
        <w:t xml:space="preserve">% vivent en dessous du seuil de pauvreté.                                                                                                                   </w:t>
      </w:r>
    </w:p>
    <w:p w:rsidR="00741138" w:rsidRDefault="00744C8B" w:rsidP="004476EC">
      <w:pPr>
        <w:pStyle w:val="Standard"/>
        <w:spacing w:after="120" w:line="276" w:lineRule="auto"/>
        <w:jc w:val="both"/>
        <w:rPr>
          <w:rFonts w:ascii="Arial" w:eastAsia="Arial" w:hAnsi="Arial" w:cs="Arial"/>
        </w:rPr>
      </w:pPr>
      <w:r w:rsidRPr="00383A86">
        <w:rPr>
          <w:rFonts w:ascii="Arial" w:eastAsia="Arial" w:hAnsi="Arial" w:cs="Arial"/>
        </w:rPr>
        <w:t>On interro</w:t>
      </w:r>
      <w:r w:rsidRPr="00383A86">
        <w:rPr>
          <w:rFonts w:ascii="Arial" w:eastAsia="Arial" w:hAnsi="Arial" w:cs="Arial"/>
        </w:rPr>
        <w:t xml:space="preserve">ge </w:t>
      </w:r>
      <w:r>
        <w:rPr>
          <w:rFonts w:ascii="Arial" w:eastAsia="Arial" w:hAnsi="Arial" w:cs="Arial"/>
        </w:rPr>
        <w:t xml:space="preserve">au hasard </w:t>
      </w:r>
      <w:r w:rsidRPr="00383A86">
        <w:rPr>
          <w:rFonts w:ascii="Arial" w:eastAsia="Arial" w:hAnsi="Arial" w:cs="Arial"/>
        </w:rPr>
        <w:t xml:space="preserve">une personne vivant en Argentine. On considère les événements suivants :      </w:t>
      </w:r>
    </w:p>
    <w:p w:rsidR="00741138" w:rsidRPr="00383A86" w:rsidRDefault="00744C8B" w:rsidP="004476EC">
      <w:pPr>
        <w:pStyle w:val="Standard"/>
        <w:numPr>
          <w:ilvl w:val="0"/>
          <w:numId w:val="1"/>
        </w:numPr>
        <w:spacing w:after="120" w:line="276" w:lineRule="auto"/>
        <w:ind w:left="1003" w:hanging="357"/>
        <w:rPr>
          <w:rFonts w:ascii="Arial" w:hAnsi="Arial" w:cs="Arial"/>
        </w:rPr>
      </w:pPr>
      <m:oMath>
        <m:r>
          <m:rPr>
            <m:sty m:val="p"/>
          </m:rPr>
          <w:rPr>
            <w:rFonts w:ascii="Cambria Math" w:hAnsi="Cambria Math" w:cs="Arial"/>
          </w:rPr>
          <m:t xml:space="preserve">J </m:t>
        </m:r>
      </m:oMath>
      <w:r w:rsidRPr="00383A86">
        <w:rPr>
          <w:rFonts w:ascii="Arial" w:hAnsi="Arial" w:cs="Arial"/>
        </w:rPr>
        <w:t>: « la personne est âgée de moins de 14 ans »</w:t>
      </w:r>
      <w:r>
        <w:rPr>
          <w:rFonts w:ascii="Arial" w:hAnsi="Arial" w:cs="Arial"/>
        </w:rPr>
        <w:t> ;</w:t>
      </w:r>
    </w:p>
    <w:p w:rsidR="00741138" w:rsidRPr="001537D8" w:rsidRDefault="00744C8B" w:rsidP="004476EC">
      <w:pPr>
        <w:pStyle w:val="Standard"/>
        <w:numPr>
          <w:ilvl w:val="0"/>
          <w:numId w:val="1"/>
        </w:numPr>
        <w:spacing w:after="120" w:line="276" w:lineRule="auto"/>
        <w:ind w:left="1003" w:hanging="357"/>
        <w:rPr>
          <w:rFonts w:ascii="Arial" w:hAnsi="Arial" w:cs="Arial"/>
        </w:rPr>
      </w:pPr>
      <m:oMath>
        <m:r>
          <m:rPr>
            <m:sty m:val="p"/>
          </m:rPr>
          <w:rPr>
            <w:rFonts w:ascii="Cambria Math" w:hAnsi="Cambria Math" w:cs="Arial"/>
          </w:rPr>
          <m:t xml:space="preserve">S </m:t>
        </m:r>
      </m:oMath>
      <w:r w:rsidRPr="00383A86">
        <w:rPr>
          <w:rFonts w:ascii="Arial" w:hAnsi="Arial" w:cs="Arial"/>
        </w:rPr>
        <w:t>: « la personne vit sous le seuil de pauvreté »</w:t>
      </w:r>
      <w:r>
        <w:rPr>
          <w:rFonts w:ascii="Arial" w:hAnsi="Arial" w:cs="Arial"/>
        </w:rPr>
        <w:t>.</w:t>
      </w:r>
    </w:p>
    <w:p w:rsidR="00741138" w:rsidRDefault="00744C8B" w:rsidP="004476EC">
      <w:pPr>
        <w:pStyle w:val="Standard"/>
        <w:numPr>
          <w:ilvl w:val="0"/>
          <w:numId w:val="1"/>
        </w:numPr>
        <w:spacing w:after="60" w:line="276" w:lineRule="auto"/>
        <w:ind w:left="1003" w:hanging="357"/>
        <w:rPr>
          <w:rFonts w:ascii="Arial" w:hAnsi="Arial" w:cs="Arial"/>
        </w:rPr>
      </w:pPr>
      <m:oMath>
        <m:acc>
          <m:accPr>
            <m:chr m:val="̅"/>
            <m:ctrlPr>
              <w:rPr>
                <w:rFonts w:ascii="Cambria Math" w:hAnsi="Cambria Math" w:cs="Arial"/>
              </w:rPr>
            </m:ctrlPr>
          </m:accPr>
          <m:e>
            <m:r>
              <m:rPr>
                <m:sty m:val="p"/>
              </m:rPr>
              <w:rPr>
                <w:rFonts w:ascii="Cambria Math" w:hAnsi="Cambria Math" w:cs="Arial"/>
              </w:rPr>
              <m:t>J</m:t>
            </m:r>
          </m:e>
        </m:acc>
      </m:oMath>
      <w:r w:rsidRPr="00383A86">
        <w:rPr>
          <w:rFonts w:ascii="Arial" w:hAnsi="Arial" w:cs="Arial"/>
        </w:rPr>
        <w:t xml:space="preserve"> et </w:t>
      </w:r>
      <m:oMath>
        <m:acc>
          <m:accPr>
            <m:chr m:val="̅"/>
            <m:ctrlPr>
              <w:rPr>
                <w:rFonts w:ascii="Cambria Math" w:hAnsi="Cambria Math" w:cs="Arial"/>
              </w:rPr>
            </m:ctrlPr>
          </m:accPr>
          <m:e>
            <m:r>
              <m:rPr>
                <m:sty m:val="p"/>
              </m:rPr>
              <w:rPr>
                <w:rFonts w:ascii="Cambria Math" w:hAnsi="Cambria Math" w:cs="Arial"/>
              </w:rPr>
              <m:t>S</m:t>
            </m:r>
          </m:e>
        </m:acc>
      </m:oMath>
      <w:r w:rsidRPr="00383A86">
        <w:rPr>
          <w:rFonts w:ascii="Arial" w:hAnsi="Arial" w:cs="Arial"/>
        </w:rPr>
        <w:t xml:space="preserve"> sont </w:t>
      </w:r>
      <w:r>
        <w:rPr>
          <w:rFonts w:ascii="Arial" w:hAnsi="Arial" w:cs="Arial"/>
        </w:rPr>
        <w:t xml:space="preserve">respectivement </w:t>
      </w:r>
      <w:r w:rsidRPr="00383A86">
        <w:rPr>
          <w:rFonts w:ascii="Arial" w:hAnsi="Arial" w:cs="Arial"/>
        </w:rPr>
        <w:t xml:space="preserve">les événements contraires de </w:t>
      </w:r>
      <m:oMath>
        <m:r>
          <m:rPr>
            <m:sty m:val="p"/>
          </m:rPr>
          <w:rPr>
            <w:rFonts w:ascii="Cambria Math" w:hAnsi="Cambria Math" w:cs="Arial"/>
          </w:rPr>
          <m:t>J</m:t>
        </m:r>
      </m:oMath>
      <w:r w:rsidRPr="00383A86">
        <w:rPr>
          <w:rFonts w:ascii="Arial" w:hAnsi="Arial" w:cs="Arial"/>
        </w:rPr>
        <w:t xml:space="preserve"> et de</w:t>
      </w:r>
      <w:r w:rsidRPr="00383A86">
        <w:rPr>
          <w:rFonts w:ascii="Arial" w:hAnsi="Arial" w:cs="Arial"/>
        </w:rPr>
        <w:t xml:space="preserve"> </w:t>
      </w:r>
      <m:oMath>
        <m:r>
          <m:rPr>
            <m:sty m:val="p"/>
          </m:rPr>
          <w:rPr>
            <w:rFonts w:ascii="Cambria Math" w:hAnsi="Cambria Math" w:cs="Arial"/>
          </w:rPr>
          <m:t>S</m:t>
        </m:r>
      </m:oMath>
      <w:r w:rsidRPr="00383A86">
        <w:rPr>
          <w:rFonts w:ascii="Arial" w:hAnsi="Arial" w:cs="Arial"/>
        </w:rPr>
        <w:t xml:space="preserve">.  </w:t>
      </w:r>
    </w:p>
    <w:p w:rsidR="00741138" w:rsidRPr="00383A86" w:rsidRDefault="00744C8B" w:rsidP="007241DD">
      <w:pPr>
        <w:pStyle w:val="Standard"/>
        <w:spacing w:line="276" w:lineRule="auto"/>
        <w:rPr>
          <w:rFonts w:ascii="Arial" w:hAnsi="Arial" w:cs="Arial"/>
        </w:rPr>
      </w:pPr>
      <w:r w:rsidRPr="00383A86">
        <w:rPr>
          <w:rFonts w:ascii="Arial" w:hAnsi="Arial" w:cs="Arial"/>
        </w:rPr>
        <w:t xml:space="preserve">                                                                                             </w:t>
      </w:r>
    </w:p>
    <w:p w:rsidR="00741138" w:rsidRPr="00D04EB6" w:rsidRDefault="00744C8B" w:rsidP="00D04EB6">
      <w:pPr>
        <w:pStyle w:val="Standard"/>
        <w:spacing w:after="240" w:line="276" w:lineRule="auto"/>
        <w:jc w:val="both"/>
        <w:rPr>
          <w:rFonts w:ascii="Arial" w:hAnsi="Arial" w:cs="Arial"/>
        </w:rPr>
      </w:pPr>
      <w:r w:rsidRPr="00D04EB6">
        <w:rPr>
          <w:rFonts w:ascii="Arial" w:hAnsi="Arial" w:cs="Arial"/>
          <w:b/>
          <w:noProof/>
          <w:lang w:eastAsia="fr-FR" w:bidi="ar-SA"/>
        </w:rPr>
        <w:drawing>
          <wp:anchor distT="0" distB="0" distL="114300" distR="114300" simplePos="0" relativeHeight="251659264" behindDoc="0" locked="0" layoutInCell="1" allowOverlap="1" wp14:anchorId="5005FA54" wp14:editId="10613B04">
            <wp:simplePos x="0" y="0"/>
            <wp:positionH relativeFrom="column">
              <wp:posOffset>3655060</wp:posOffset>
            </wp:positionH>
            <wp:positionV relativeFrom="paragraph">
              <wp:posOffset>10795</wp:posOffset>
            </wp:positionV>
            <wp:extent cx="2324103" cy="2278383"/>
            <wp:effectExtent l="0" t="0" r="0" b="7620"/>
            <wp:wrapThrough wrapText="bothSides">
              <wp:wrapPolygon edited="0">
                <wp:start x="0" y="0"/>
                <wp:lineTo x="0" y="21492"/>
                <wp:lineTo x="21423" y="21492"/>
                <wp:lineTo x="21423" y="0"/>
                <wp:lineTo x="0" y="0"/>
              </wp:wrapPolygon>
            </wp:wrapThrough>
            <wp:docPr id="1" name="Imag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324103" cy="2278383"/>
                    </a:xfrm>
                    <a:prstGeom prst="rect">
                      <a:avLst/>
                    </a:prstGeom>
                    <a:noFill/>
                    <a:ln>
                      <a:noFill/>
                      <a:prstDash/>
                    </a:ln>
                  </pic:spPr>
                </pic:pic>
              </a:graphicData>
            </a:graphic>
          </wp:anchor>
        </w:drawing>
      </w:r>
      <w:r w:rsidRPr="00D04EB6">
        <w:rPr>
          <w:rFonts w:ascii="Arial" w:hAnsi="Arial" w:cs="Arial"/>
          <w:b/>
        </w:rPr>
        <w:t>3-</w:t>
      </w:r>
      <w:r>
        <w:rPr>
          <w:rFonts w:ascii="Arial" w:hAnsi="Arial" w:cs="Arial"/>
        </w:rPr>
        <w:t> </w:t>
      </w:r>
      <w:r w:rsidRPr="00383A86">
        <w:rPr>
          <w:rFonts w:ascii="Arial" w:hAnsi="Arial" w:cs="Arial"/>
        </w:rPr>
        <w:t>Recopier et comp</w:t>
      </w:r>
      <w:r>
        <w:rPr>
          <w:rFonts w:ascii="Arial" w:hAnsi="Arial" w:cs="Arial"/>
        </w:rPr>
        <w:t>léter l’arbre de probabilité ci-</w:t>
      </w:r>
      <w:r w:rsidRPr="00383A86">
        <w:rPr>
          <w:rFonts w:ascii="Arial" w:hAnsi="Arial" w:cs="Arial"/>
        </w:rPr>
        <w:t>contre.</w:t>
      </w:r>
    </w:p>
    <w:p w:rsidR="00741138" w:rsidRPr="00D04EB6" w:rsidRDefault="00744C8B" w:rsidP="00D04EB6">
      <w:pPr>
        <w:pStyle w:val="Standard"/>
        <w:spacing w:after="240" w:line="276" w:lineRule="auto"/>
        <w:jc w:val="both"/>
        <w:rPr>
          <w:rFonts w:ascii="Arial" w:hAnsi="Arial" w:cs="Arial"/>
        </w:rPr>
      </w:pPr>
      <w:r w:rsidRPr="00D04EB6">
        <w:rPr>
          <w:rFonts w:ascii="Arial" w:hAnsi="Arial" w:cs="Arial"/>
          <w:b/>
        </w:rPr>
        <w:t>4-</w:t>
      </w:r>
      <w:r>
        <w:rPr>
          <w:rFonts w:ascii="Arial" w:hAnsi="Arial" w:cs="Arial"/>
        </w:rPr>
        <w:t> </w:t>
      </w:r>
      <w:r w:rsidRPr="00383A86">
        <w:rPr>
          <w:rFonts w:ascii="Arial" w:hAnsi="Arial" w:cs="Arial"/>
        </w:rPr>
        <w:t xml:space="preserve">Calculer la probabilité que la personne interrogée ait moins de 14 ans </w:t>
      </w:r>
      <w:r w:rsidRPr="007647B5">
        <w:rPr>
          <w:rFonts w:ascii="Arial" w:hAnsi="Arial" w:cs="Arial"/>
        </w:rPr>
        <w:t xml:space="preserve">et vive en dessous du </w:t>
      </w:r>
      <w:r w:rsidRPr="007647B5">
        <w:rPr>
          <w:rFonts w:ascii="Arial" w:hAnsi="Arial" w:cs="Arial"/>
        </w:rPr>
        <w:t>seuil de pauvreté.</w:t>
      </w:r>
    </w:p>
    <w:p w:rsidR="00741138" w:rsidRPr="000D6C43" w:rsidRDefault="00744C8B" w:rsidP="00D04EB6">
      <w:pPr>
        <w:pStyle w:val="Standard"/>
        <w:spacing w:line="276" w:lineRule="auto"/>
        <w:jc w:val="both"/>
        <w:rPr>
          <w:rFonts w:ascii="Arial" w:hAnsi="Arial" w:cs="Arial"/>
        </w:rPr>
      </w:pPr>
      <w:r w:rsidRPr="00D04EB6">
        <w:rPr>
          <w:rFonts w:ascii="Arial" w:hAnsi="Arial" w:cs="Arial"/>
          <w:b/>
        </w:rPr>
        <w:t>5-</w:t>
      </w:r>
      <w:r>
        <w:rPr>
          <w:rFonts w:ascii="Arial" w:hAnsi="Arial" w:cs="Arial"/>
        </w:rPr>
        <w:t> </w:t>
      </w:r>
      <w:r>
        <w:rPr>
          <w:rFonts w:ascii="Arial" w:hAnsi="Arial" w:cs="Arial"/>
        </w:rPr>
        <w:t>O</w:t>
      </w:r>
      <w:r w:rsidRPr="00542F94">
        <w:rPr>
          <w:rFonts w:ascii="Arial" w:hAnsi="Arial" w:cs="Arial"/>
        </w:rPr>
        <w:t xml:space="preserve">n admet que P(S) = 0,2656. </w:t>
      </w:r>
      <w:r w:rsidRPr="000D6C43">
        <w:rPr>
          <w:rFonts w:ascii="Arial" w:hAnsi="Arial" w:cs="Arial"/>
        </w:rPr>
        <w:t>On interroge au hasard une personne vivant en dessous du seuil de pauvreté. Est-il vrai que la probabilité qu’elle ait moins de 14</w:t>
      </w:r>
      <w:r>
        <w:rPr>
          <w:rFonts w:ascii="Arial" w:hAnsi="Arial" w:cs="Arial"/>
        </w:rPr>
        <w:t> </w:t>
      </w:r>
      <w:r w:rsidRPr="000D6C43">
        <w:rPr>
          <w:rFonts w:ascii="Arial" w:hAnsi="Arial" w:cs="Arial"/>
        </w:rPr>
        <w:t>ans est supérieure à</w:t>
      </w:r>
      <w:r>
        <w:rPr>
          <w:rFonts w:ascii="Arial" w:hAnsi="Arial" w:cs="Arial"/>
        </w:rPr>
        <w:t xml:space="preserve"> </w:t>
      </w:r>
      <m:oMath>
        <m:f>
          <m:fPr>
            <m:ctrlPr>
              <w:rPr>
                <w:rFonts w:ascii="Cambria Math" w:hAnsi="Cambria Math" w:cs="Arial"/>
                <w:i/>
                <w:sz w:val="28"/>
              </w:rPr>
            </m:ctrlPr>
          </m:fPr>
          <m:num>
            <m:r>
              <w:rPr>
                <w:rFonts w:ascii="Cambria Math" w:hAnsi="Cambria Math" w:cs="Arial"/>
                <w:sz w:val="28"/>
              </w:rPr>
              <m:t>1</m:t>
            </m:r>
          </m:num>
          <m:den>
            <m:r>
              <w:rPr>
                <w:rFonts w:ascii="Cambria Math" w:hAnsi="Cambria Math" w:cs="Arial"/>
                <w:sz w:val="28"/>
              </w:rPr>
              <m:t>3</m:t>
            </m:r>
          </m:den>
        </m:f>
      </m:oMath>
      <w:r>
        <w:rPr>
          <w:rFonts w:ascii="Arial" w:hAnsi="Arial" w:cs="Arial"/>
          <w:sz w:val="28"/>
        </w:rPr>
        <w:t> </w:t>
      </w:r>
      <w:r w:rsidRPr="000D6C43">
        <w:rPr>
          <w:rFonts w:ascii="Arial" w:hAnsi="Arial" w:cs="Arial"/>
        </w:rPr>
        <w:t>? Justi</w:t>
      </w:r>
      <w:bookmarkEnd w:id="1"/>
      <w:r w:rsidRPr="000D6C43">
        <w:rPr>
          <w:rFonts w:ascii="Arial" w:hAnsi="Arial" w:cs="Arial"/>
        </w:rPr>
        <w:t>fier la réponse.</w:t>
      </w:r>
    </w:p>
    <w:p w:rsidR="008609D6" w:rsidRPr="009825E2" w:rsidRDefault="00744C8B" w:rsidP="007241DD">
      <w:pPr>
        <w:shd w:val="clear" w:color="auto" w:fill="FFFFFF"/>
        <w:spacing w:after="240" w:line="276" w:lineRule="auto"/>
        <w:jc w:val="both"/>
        <w:rPr>
          <w:rFonts w:eastAsia="Arial" w:cs="Arial"/>
          <w:color w:val="000000"/>
        </w:rPr>
      </w:pPr>
      <w:r>
        <w:br w:type="page"/>
      </w:r>
    </w:p>
    <w:p w:rsidR="00A77456" w:rsidRPr="00A77456" w:rsidRDefault="00744C8B" w:rsidP="00A77456">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8D687F" w:rsidRPr="00A77456" w:rsidRDefault="00744C8B" w:rsidP="00BA0076">
      <w:pPr>
        <w:spacing w:after="240"/>
        <w:jc w:val="center"/>
        <w:rPr>
          <w:rFonts w:eastAsia="Arial" w:cs="Arial"/>
          <w:i/>
        </w:rPr>
      </w:pPr>
      <w:r w:rsidRPr="00A77456">
        <w:rPr>
          <w:rFonts w:eastAsia="Arial" w:cs="Arial"/>
          <w:i/>
        </w:rPr>
        <w:t>Thème « </w:t>
      </w:r>
      <w:r>
        <w:rPr>
          <w:rFonts w:eastAsia="Arial" w:cs="Arial"/>
          <w:i/>
        </w:rPr>
        <w:t>La Terre, un astre singulier »</w:t>
      </w:r>
    </w:p>
    <w:p w:rsidR="00732A27" w:rsidRPr="008D687F" w:rsidRDefault="00744C8B" w:rsidP="001F076C">
      <w:pPr>
        <w:spacing w:after="80"/>
        <w:jc w:val="both"/>
        <w:rPr>
          <w:rFonts w:eastAsia="Arial" w:cs="Arial"/>
          <w:b/>
          <w:sz w:val="28"/>
        </w:rPr>
      </w:pPr>
      <w:r w:rsidRPr="008D687F">
        <w:rPr>
          <w:rFonts w:eastAsia="Arial" w:cs="Arial"/>
          <w:b/>
          <w:sz w:val="28"/>
        </w:rPr>
        <w:t>Histoire d’eau : deux méthodes historiques permettant d’estimer l’âge de la Terre</w:t>
      </w:r>
    </w:p>
    <w:p w:rsidR="00EE37C7" w:rsidRPr="00EE37C7" w:rsidRDefault="00744C8B" w:rsidP="00EE37C7">
      <w:pPr>
        <w:spacing w:after="240"/>
        <w:rPr>
          <w:rFonts w:eastAsia="Arial" w:cs="Arial"/>
          <w:i/>
        </w:rPr>
      </w:pPr>
      <w:r w:rsidRPr="00EE37C7">
        <w:rPr>
          <w:rFonts w:eastAsia="Arial" w:cs="Arial"/>
          <w:i/>
        </w:rPr>
        <w:t>Sur 12 points</w:t>
      </w:r>
    </w:p>
    <w:p w:rsidR="00732A27" w:rsidRPr="00A553D6" w:rsidRDefault="00744C8B" w:rsidP="00F72FE1">
      <w:pPr>
        <w:spacing w:after="360"/>
        <w:jc w:val="both"/>
        <w:rPr>
          <w:rFonts w:eastAsia="Arial" w:cs="Arial"/>
        </w:rPr>
      </w:pPr>
      <w:r>
        <w:rPr>
          <w:rFonts w:eastAsia="Arial" w:cs="Arial"/>
        </w:rPr>
        <w:t>D</w:t>
      </w:r>
      <w:r w:rsidRPr="00A553D6">
        <w:rPr>
          <w:rFonts w:eastAsia="Arial" w:cs="Arial"/>
        </w:rPr>
        <w:t xml:space="preserve">eux approches </w:t>
      </w:r>
      <w:r>
        <w:rPr>
          <w:rFonts w:eastAsia="Arial" w:cs="Arial"/>
        </w:rPr>
        <w:t>ont permis d’</w:t>
      </w:r>
      <w:r w:rsidRPr="00A553D6">
        <w:rPr>
          <w:rFonts w:eastAsia="Arial" w:cs="Arial"/>
        </w:rPr>
        <w:t>estimer l’âge de la Terre</w:t>
      </w:r>
      <w:r>
        <w:rPr>
          <w:rFonts w:eastAsia="Arial" w:cs="Arial"/>
        </w:rPr>
        <w:t xml:space="preserve"> au cours d</w:t>
      </w:r>
      <w:r w:rsidRPr="00A553D6">
        <w:rPr>
          <w:rFonts w:eastAsia="Arial" w:cs="Arial"/>
        </w:rPr>
        <w:t>u XIX</w:t>
      </w:r>
      <w:r w:rsidRPr="00A553D6">
        <w:rPr>
          <w:rFonts w:eastAsia="Arial" w:cs="Arial"/>
          <w:vertAlign w:val="superscript"/>
        </w:rPr>
        <w:t>e</w:t>
      </w:r>
      <w:r w:rsidRPr="00A553D6">
        <w:rPr>
          <w:rFonts w:eastAsia="Arial" w:cs="Arial"/>
        </w:rPr>
        <w:t xml:space="preserve"> siècle. La première utilise la mes</w:t>
      </w:r>
      <w:r w:rsidRPr="00A553D6">
        <w:rPr>
          <w:rFonts w:eastAsia="Arial" w:cs="Arial"/>
        </w:rPr>
        <w:t xml:space="preserve">ure de la salinité de l’eau </w:t>
      </w:r>
      <w:r>
        <w:rPr>
          <w:rFonts w:eastAsia="Arial" w:cs="Arial"/>
        </w:rPr>
        <w:t xml:space="preserve">des océans </w:t>
      </w:r>
      <w:r w:rsidRPr="00A553D6">
        <w:rPr>
          <w:rFonts w:eastAsia="Arial" w:cs="Arial"/>
        </w:rPr>
        <w:t xml:space="preserve">tandis que la seconde se base sur l’étude des phénomènes de sédimentation et d’érosion. </w:t>
      </w:r>
      <w:r>
        <w:rPr>
          <w:rFonts w:eastAsia="Arial" w:cs="Arial"/>
        </w:rPr>
        <w:t xml:space="preserve"> </w:t>
      </w:r>
    </w:p>
    <w:p w:rsidR="00732A27" w:rsidRPr="00A553D6" w:rsidRDefault="00744C8B" w:rsidP="00927417">
      <w:pPr>
        <w:spacing w:after="240"/>
        <w:rPr>
          <w:rFonts w:eastAsia="Arial" w:cs="Arial"/>
          <w:u w:val="single"/>
        </w:rPr>
      </w:pPr>
      <w:r w:rsidRPr="00927417">
        <w:rPr>
          <w:rFonts w:eastAsia="Arial" w:cs="Arial"/>
          <w:b/>
          <w:u w:val="single"/>
        </w:rPr>
        <w:t>Partie 1.</w:t>
      </w:r>
      <w:r w:rsidRPr="00A553D6">
        <w:rPr>
          <w:rFonts w:eastAsia="Arial" w:cs="Arial"/>
          <w:u w:val="single"/>
        </w:rPr>
        <w:t xml:space="preserve"> Estimation de l’âge de la Terre à l’aide de la salinité des eaux de mer</w:t>
      </w:r>
    </w:p>
    <w:p w:rsidR="00732A27" w:rsidRPr="00A553D6" w:rsidRDefault="00744C8B" w:rsidP="00927417">
      <w:pPr>
        <w:spacing w:after="120"/>
        <w:jc w:val="both"/>
        <w:rPr>
          <w:rFonts w:eastAsia="Arial" w:cs="Arial"/>
        </w:rPr>
      </w:pPr>
      <w:r>
        <w:rPr>
          <w:rFonts w:eastAsia="Arial" w:cs="Arial"/>
        </w:rPr>
        <w:t>À</w:t>
      </w:r>
      <w:r w:rsidRPr="00A553D6">
        <w:rPr>
          <w:rFonts w:eastAsia="Arial" w:cs="Arial"/>
        </w:rPr>
        <w:t xml:space="preserve"> la toute fin du XIX</w:t>
      </w:r>
      <w:r w:rsidRPr="00A553D6">
        <w:rPr>
          <w:rFonts w:eastAsia="Arial" w:cs="Arial"/>
          <w:vertAlign w:val="superscript"/>
        </w:rPr>
        <w:t>e</w:t>
      </w:r>
      <w:r w:rsidRPr="00A553D6">
        <w:rPr>
          <w:rFonts w:eastAsia="Arial" w:cs="Arial"/>
        </w:rPr>
        <w:t xml:space="preserve"> siècle, le physicien irlandais John Joly proposa une méthode d'estimation de l'âge de la Terre </w:t>
      </w:r>
      <w:r w:rsidRPr="003A46DA">
        <w:rPr>
          <w:rFonts w:eastAsia="Arial" w:cs="Arial"/>
        </w:rPr>
        <w:t>basée sur</w:t>
      </w:r>
      <w:r>
        <w:rPr>
          <w:rFonts w:eastAsia="Arial" w:cs="Arial"/>
        </w:rPr>
        <w:t xml:space="preserve"> le taux de sel dans les océans :</w:t>
      </w:r>
      <w:r w:rsidRPr="003A46DA">
        <w:rPr>
          <w:rFonts w:eastAsia="Arial" w:cs="Arial"/>
        </w:rPr>
        <w:t xml:space="preserve"> la salinité.</w:t>
      </w:r>
      <w:r w:rsidRPr="00A553D6">
        <w:rPr>
          <w:rFonts w:eastAsia="Arial" w:cs="Arial"/>
        </w:rPr>
        <w:t xml:space="preserve"> </w:t>
      </w:r>
    </w:p>
    <w:p w:rsidR="00732A27" w:rsidRPr="00A553D6" w:rsidRDefault="00744C8B" w:rsidP="00927417">
      <w:pPr>
        <w:spacing w:after="120"/>
        <w:jc w:val="both"/>
        <w:rPr>
          <w:rFonts w:eastAsia="Arial" w:cs="Arial"/>
        </w:rPr>
      </w:pPr>
      <w:r>
        <w:rPr>
          <w:rFonts w:eastAsia="Arial" w:cs="Arial"/>
        </w:rPr>
        <w:t xml:space="preserve">Les eaux de pluie ruissellent à la surface de la Terre et </w:t>
      </w:r>
      <w:r w:rsidRPr="00A553D6">
        <w:rPr>
          <w:rFonts w:eastAsia="Arial" w:cs="Arial"/>
        </w:rPr>
        <w:t>se chargent en sel</w:t>
      </w:r>
      <w:r>
        <w:rPr>
          <w:rFonts w:eastAsia="Arial" w:cs="Arial"/>
        </w:rPr>
        <w:t xml:space="preserve"> contenu dans les roches de</w:t>
      </w:r>
      <w:r>
        <w:rPr>
          <w:rFonts w:eastAsia="Arial" w:cs="Arial"/>
        </w:rPr>
        <w:t xml:space="preserve"> la croûte terrestre</w:t>
      </w:r>
      <w:r w:rsidRPr="00A553D6">
        <w:rPr>
          <w:rFonts w:eastAsia="Arial" w:cs="Arial"/>
        </w:rPr>
        <w:t xml:space="preserve"> pour ensuite alimenter les rivières qui</w:t>
      </w:r>
      <w:r>
        <w:rPr>
          <w:rFonts w:eastAsia="Arial" w:cs="Arial"/>
        </w:rPr>
        <w:t>,</w:t>
      </w:r>
      <w:r w:rsidRPr="00A553D6">
        <w:rPr>
          <w:rFonts w:eastAsia="Arial" w:cs="Arial"/>
        </w:rPr>
        <w:t xml:space="preserve"> à leur tour</w:t>
      </w:r>
      <w:r>
        <w:rPr>
          <w:rFonts w:eastAsia="Arial" w:cs="Arial"/>
        </w:rPr>
        <w:t>,</w:t>
      </w:r>
      <w:r w:rsidRPr="00A553D6">
        <w:rPr>
          <w:rFonts w:eastAsia="Arial" w:cs="Arial"/>
        </w:rPr>
        <w:t xml:space="preserve"> se déversent dans les océans. La quantité de sel </w:t>
      </w:r>
      <w:r>
        <w:rPr>
          <w:rFonts w:eastAsia="Arial" w:cs="Arial"/>
        </w:rPr>
        <w:t xml:space="preserve">dissous </w:t>
      </w:r>
      <w:r w:rsidRPr="00A553D6">
        <w:rPr>
          <w:rFonts w:eastAsia="Arial" w:cs="Arial"/>
        </w:rPr>
        <w:t>dans les océans résulte</w:t>
      </w:r>
      <w:r>
        <w:rPr>
          <w:rFonts w:eastAsia="Arial" w:cs="Arial"/>
        </w:rPr>
        <w:t>rait</w:t>
      </w:r>
      <w:r w:rsidRPr="00A553D6">
        <w:rPr>
          <w:rFonts w:eastAsia="Arial" w:cs="Arial"/>
        </w:rPr>
        <w:t xml:space="preserve"> donc du déversement du sel contenu dans les rivières.</w:t>
      </w:r>
    </w:p>
    <w:p w:rsidR="00732A27" w:rsidRDefault="00744C8B" w:rsidP="00927417">
      <w:pPr>
        <w:spacing w:after="240"/>
        <w:jc w:val="both"/>
        <w:rPr>
          <w:rFonts w:eastAsia="Arial" w:cs="Arial"/>
        </w:rPr>
      </w:pPr>
      <w:r>
        <w:rPr>
          <w:rFonts w:eastAsia="Arial" w:cs="Arial"/>
        </w:rPr>
        <w:t>La première question porte sur le c</w:t>
      </w:r>
      <w:r w:rsidRPr="00A553D6">
        <w:rPr>
          <w:rFonts w:eastAsia="Arial" w:cs="Arial"/>
        </w:rPr>
        <w:t>alcul d</w:t>
      </w:r>
      <w:r w:rsidRPr="00A553D6">
        <w:rPr>
          <w:rFonts w:eastAsia="Arial" w:cs="Arial"/>
        </w:rPr>
        <w:t>e la masse de sel contenue dans les océans</w:t>
      </w:r>
      <w:r>
        <w:rPr>
          <w:rFonts w:eastAsia="Arial" w:cs="Arial"/>
        </w:rPr>
        <w:t>.</w:t>
      </w:r>
    </w:p>
    <w:p w:rsidR="00732A27" w:rsidRPr="00A553D6" w:rsidRDefault="00744C8B" w:rsidP="00927417">
      <w:pPr>
        <w:spacing w:after="120"/>
        <w:jc w:val="both"/>
        <w:rPr>
          <w:rFonts w:eastAsia="Arial" w:cs="Arial"/>
        </w:rPr>
      </w:pPr>
      <w:r w:rsidRPr="00A553D6">
        <w:rPr>
          <w:rFonts w:eastAsia="Arial" w:cs="Arial"/>
          <w:noProof/>
        </w:rPr>
        <mc:AlternateContent>
          <mc:Choice Requires="wpg">
            <w:drawing>
              <wp:anchor distT="0" distB="71755" distL="215900" distR="36195" simplePos="0" relativeHeight="251661312" behindDoc="0" locked="0" layoutInCell="1" allowOverlap="1" wp14:anchorId="37183385" wp14:editId="1A81CCF9">
                <wp:simplePos x="0" y="0"/>
                <wp:positionH relativeFrom="column">
                  <wp:posOffset>3338195</wp:posOffset>
                </wp:positionH>
                <wp:positionV relativeFrom="paragraph">
                  <wp:posOffset>80010</wp:posOffset>
                </wp:positionV>
                <wp:extent cx="2809875" cy="1187450"/>
                <wp:effectExtent l="0" t="0" r="9525" b="31750"/>
                <wp:wrapSquare wrapText="bothSides"/>
                <wp:docPr id="2" name="Groupe 7"/>
                <wp:cNvGraphicFramePr/>
                <a:graphic xmlns:a="http://schemas.openxmlformats.org/drawingml/2006/main">
                  <a:graphicData uri="http://schemas.microsoft.com/office/word/2010/wordprocessingGroup">
                    <wpg:wgp>
                      <wpg:cNvGrpSpPr/>
                      <wpg:grpSpPr bwMode="auto">
                        <a:xfrm>
                          <a:off x="0" y="0"/>
                          <a:ext cx="2809875" cy="1187450"/>
                          <a:chOff x="0" y="-215899"/>
                          <a:chExt cx="2606661" cy="1187449"/>
                        </a:xfrm>
                      </wpg:grpSpPr>
                      <wps:wsp>
                        <wps:cNvPr id="3" name="Rectangle 2"/>
                        <wps:cNvSpPr/>
                        <wps:spPr bwMode="auto">
                          <a:xfrm>
                            <a:off x="647700" y="-215899"/>
                            <a:ext cx="1368425" cy="282575"/>
                          </a:xfrm>
                          <a:prstGeom prst="rect">
                            <a:avLst/>
                          </a:prstGeom>
                          <a:solidFill>
                            <a:srgbClr val="FFFFFF"/>
                          </a:solidFill>
                          <a:ln>
                            <a:noFill/>
                          </a:ln>
                        </wps:spPr>
                        <wps:txbx>
                          <w:txbxContent>
                            <w:p w:rsidR="00732A27" w:rsidRDefault="00744C8B">
                              <w:r>
                                <w:t xml:space="preserve">SURFACE </w:t>
                              </w:r>
                            </w:p>
                          </w:txbxContent>
                        </wps:txbx>
                        <wps:bodyPr wrap="square"/>
                      </wps:wsp>
                      <wps:wsp>
                        <wps:cNvPr id="4" name="Forme libre 3"/>
                        <wps:cNvSpPr/>
                        <wps:spPr bwMode="auto">
                          <a:xfrm>
                            <a:off x="0" y="514350"/>
                            <a:ext cx="1562099" cy="457200"/>
                          </a:xfrm>
                          <a:custGeom>
                            <a:avLst>
                              <a:gd name="adj0" fmla="val 5400"/>
                            </a:avLst>
                            <a:gdLst>
                              <a:gd name="gd0" fmla="val 65536"/>
                              <a:gd name="gd1" fmla="val adj0"/>
                              <a:gd name="gd2" fmla="+- 21600 0 adj0"/>
                              <a:gd name="gd3" fmla="+- 21600 0 adj0"/>
                              <a:gd name="gd4" fmla="+- 21600 adj0 0"/>
                              <a:gd name="gd5" fmla="*/ gd4 1 2"/>
                              <a:gd name="gd6" fmla="*/ gd2 1 2"/>
                              <a:gd name="gd7" fmla="*/ gd3 1 2"/>
                              <a:gd name="gd8" fmla="+- 21600 adj0 0"/>
                              <a:gd name="gd9" fmla="*/ gd8 1 2"/>
                              <a:gd name="gd10" fmla="val gd1"/>
                              <a:gd name="gd11" fmla="val 0"/>
                              <a:gd name="gd12" fmla="val 0"/>
                              <a:gd name="gd13" fmla="val gd1"/>
                              <a:gd name="gd14" fmla="val 0"/>
                              <a:gd name="gd15" fmla="val 21600"/>
                              <a:gd name="gd16" fmla="val gd2"/>
                              <a:gd name="gd17" fmla="val 21600"/>
                              <a:gd name="gd18" fmla="val 21600"/>
                              <a:gd name="gd19" fmla="val gd3"/>
                              <a:gd name="gd20" fmla="val 21600"/>
                              <a:gd name="gd21" fmla="val 0"/>
                              <a:gd name="gd22" fmla="val 0"/>
                              <a:gd name="gd23" fmla="val gd1"/>
                              <a:gd name="gd24" fmla="val gd2"/>
                              <a:gd name="gd25" fmla="val gd1"/>
                              <a:gd name="gd26" fmla="val 21600"/>
                              <a:gd name="gd27" fmla="val 0"/>
                              <a:gd name="gd28" fmla="val gd2"/>
                              <a:gd name="gd29" fmla="val gd1"/>
                              <a:gd name="gd30" fmla="val gd2"/>
                              <a:gd name="gd31" fmla="val 21600"/>
                              <a:gd name="gd32" fmla="*/ w 0 21600"/>
                              <a:gd name="gd33" fmla="*/ h gd1 21600"/>
                              <a:gd name="gd34" fmla="*/ w gd2 21600"/>
                              <a:gd name="gd35" fmla="*/ h 21600 21600"/>
                              <a:gd name="gd36" fmla="*/ w 0 1"/>
                              <a:gd name="gd37" fmla="*/ h adj0 21600"/>
                            </a:gdLst>
                            <a:ahLst>
                              <a:ahXY gdRefY="adj0" maxY="21600">
                                <a:pos x="gd36" y="gd37"/>
                              </a:ahXY>
                            </a:ahLst>
                            <a:cxnLst/>
                            <a:rect l="gd32" t="gd33" r="gd34" b="gd35"/>
                            <a:pathLst>
                              <a:path w="21600" h="21600" extrusionOk="0">
                                <a:moveTo>
                                  <a:pt x="gd10" y="gd11"/>
                                </a:moveTo>
                                <a:lnTo>
                                  <a:pt x="gd12" y="gd13"/>
                                </a:lnTo>
                                <a:lnTo>
                                  <a:pt x="gd14" y="gd15"/>
                                </a:lnTo>
                                <a:lnTo>
                                  <a:pt x="gd16" y="gd17"/>
                                </a:lnTo>
                                <a:lnTo>
                                  <a:pt x="gd18" y="gd19"/>
                                </a:lnTo>
                                <a:lnTo>
                                  <a:pt x="gd20" y="gd21"/>
                                </a:lnTo>
                                <a:close/>
                              </a:path>
                              <a:path w="21600" h="21600" fill="none" extrusionOk="0">
                                <a:moveTo>
                                  <a:pt x="gd22" y="gd23"/>
                                </a:moveTo>
                                <a:lnTo>
                                  <a:pt x="gd24" y="gd25"/>
                                </a:lnTo>
                                <a:lnTo>
                                  <a:pt x="gd26" y="gd27"/>
                                </a:lnTo>
                              </a:path>
                              <a:path w="21600" h="21600" fill="none" extrusionOk="0">
                                <a:moveTo>
                                  <a:pt x="gd28" y="gd29"/>
                                </a:moveTo>
                                <a:lnTo>
                                  <a:pt x="gd30" y="gd31"/>
                                </a:lnTo>
                              </a:path>
                              <a:path w="21600" h="21600" extrusionOk="0"/>
                            </a:pathLst>
                          </a:custGeom>
                          <a:solidFill>
                            <a:srgbClr val="FFFFFF"/>
                          </a:solidFill>
                          <a:ln>
                            <a:solidFill>
                              <a:srgbClr val="000000"/>
                            </a:solidFill>
                          </a:ln>
                        </wps:spPr>
                        <wps:bodyPr rot="0">
                          <a:prstTxWarp prst="textNoShape">
                            <a:avLst/>
                          </a:prstTxWarp>
                          <a:noAutofit/>
                        </wps:bodyPr>
                      </wps:wsp>
                      <wps:wsp>
                        <wps:cNvPr id="5" name="Rectangle 4"/>
                        <wps:cNvSpPr/>
                        <wps:spPr bwMode="auto">
                          <a:xfrm>
                            <a:off x="1733189" y="580656"/>
                            <a:ext cx="873472" cy="323850"/>
                          </a:xfrm>
                          <a:prstGeom prst="rect">
                            <a:avLst/>
                          </a:prstGeom>
                          <a:solidFill>
                            <a:srgbClr val="FFFFFF"/>
                          </a:solidFill>
                          <a:ln>
                            <a:noFill/>
                          </a:ln>
                        </wps:spPr>
                        <wps:txbx>
                          <w:txbxContent>
                            <w:p w:rsidR="00732A27" w:rsidRDefault="00744C8B" w:rsidP="00927417">
                              <w:pPr>
                                <w:spacing w:after="0"/>
                              </w:pPr>
                              <w:r>
                                <w:t xml:space="preserve">HAUTEUR </w:t>
                              </w:r>
                            </w:p>
                          </w:txbxContent>
                        </wps:txbx>
                        <wps:bodyPr wrap="square"/>
                      </wps:wsp>
                      <wps:wsp>
                        <wps:cNvPr id="6" name="Forme libre 5"/>
                        <wps:cNvSpPr/>
                        <wps:spPr bwMode="auto">
                          <a:xfrm rot="5400000">
                            <a:off x="714375" y="238125"/>
                            <a:ext cx="514350" cy="171450"/>
                          </a:xfrm>
                          <a:custGeom>
                            <a:avLst>
                              <a:gd name="adj0" fmla="val 10800"/>
                            </a:avLst>
                            <a:gdLst>
                              <a:gd name="gd0" fmla="val 65536"/>
                              <a:gd name="gd1" fmla="val adj0"/>
                              <a:gd name="gd2" fmla="val 0"/>
                              <a:gd name="gd3" fmla="val 0"/>
                              <a:gd name="gd4" fmla="val gd1"/>
                              <a:gd name="gd5" fmla="val 0"/>
                              <a:gd name="gd6" fmla="val gd1"/>
                              <a:gd name="gd7" fmla="val 21600"/>
                              <a:gd name="gd8" fmla="val 21600"/>
                              <a:gd name="gd9" fmla="val 21600"/>
                              <a:gd name="gd10" fmla="*/ w 0 21600"/>
                              <a:gd name="gd11" fmla="*/ h 0 21600"/>
                              <a:gd name="gd12" fmla="*/ w 21600 21600"/>
                              <a:gd name="gd13" fmla="*/ h 21600 21600"/>
                              <a:gd name="gd14" fmla="*/ w adj0 21600"/>
                              <a:gd name="gd15" fmla="*/ h 1 2"/>
                            </a:gdLst>
                            <a:ahLst>
                              <a:ahXY gdRefX="adj0" minX="-21474836" maxX="21474836">
                                <a:pos x="gd14" y="gd15"/>
                              </a:ahXY>
                            </a:ahLst>
                            <a:cxnLst/>
                            <a:rect l="gd10" t="gd11" r="gd12" b="gd13"/>
                            <a:pathLst>
                              <a:path w="21600" h="21600" extrusionOk="0">
                                <a:moveTo>
                                  <a:pt x="gd2" y="gd3"/>
                                </a:moveTo>
                                <a:lnTo>
                                  <a:pt x="gd4" y="gd5"/>
                                </a:lnTo>
                                <a:lnTo>
                                  <a:pt x="gd6" y="gd7"/>
                                </a:lnTo>
                                <a:lnTo>
                                  <a:pt x="gd8" y="gd9"/>
                                </a:lnTo>
                              </a:path>
                              <a:path w="21600" h="21600" extrusionOk="0"/>
                            </a:pathLst>
                          </a:custGeom>
                          <a:noFill/>
                          <a:ln>
                            <a:solidFill>
                              <a:srgbClr val="000000"/>
                            </a:solidFill>
                            <a:tailEnd type="triangle"/>
                          </a:ln>
                        </wps:spPr>
                        <wps:bodyPr rot="0">
                          <a:prstTxWarp prst="textNoShape">
                            <a:avLst/>
                          </a:prstTxWarp>
                          <a:noAutofit/>
                        </wps:bodyPr>
                      </wps:wsp>
                      <wps:wsp>
                        <wps:cNvPr id="7" name="Connecteur droit avec flèche 6"/>
                        <wps:cNvCnPr/>
                        <wps:spPr bwMode="auto">
                          <a:xfrm>
                            <a:off x="1666875" y="514350"/>
                            <a:ext cx="9525" cy="38100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7183385" id="Groupe 7" o:spid="_x0000_s1026" style="position:absolute;left:0;text-align:left;margin-left:262.85pt;margin-top:6.3pt;width:221.25pt;height:93.5pt;z-index:251661312;mso-wrap-distance-left:17pt;mso-wrap-distance-right:2.85pt;mso-wrap-distance-bottom:5.65pt;mso-width-relative:margin;mso-height-relative:margin" coordorigin=",-2158" coordsize="26066,11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">
                <v:rect id="Rectangle 2" o:spid="_x0000_s1027" style="position:absolute;left:6477;top:-2158;width:13684;height:2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" stroked="f">
                  <v:textbox>
                    <w:txbxContent>
                      <w:p w:rsidR="00732A27" w:rsidRDefault="009D7083">
                        <w:r>
                          <w:t xml:space="preserve">SURFACE </w:t>
                        </w:r>
                      </w:p>
                    </w:txbxContent>
                  </v:textbox>
                </v:rect>
                <v:shape id="Forme libre 3" o:spid="_x0000_s1028" style="position:absolute;top:5143;width:15620;height:4572;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" path="m5400,l,5400,,21600r16200,l21600,16200,21600,,5400,xem,5400nfl16200,5400,21600,em16200,5400nfl16200,21600e">
                  <v:path arrowok="t" o:extrusionok="f" textboxrect="0,5400,16200,21600"/>
                </v:shape>
                <v:rect id="Rectangle 4" o:spid="_x0000_s1029" style="position:absolute;left:17331;top:5806;width:8735;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" stroked="f">
                  <v:textbox>
                    <w:txbxContent>
                      <w:p w:rsidR="00732A27" w:rsidRDefault="009D7083" w:rsidP="00927417">
                        <w:pPr>
                          <w:spacing w:after="0"/>
                        </w:pPr>
                        <w:r>
                          <w:t xml:space="preserve">HAUTEUR </w:t>
                        </w:r>
                      </w:p>
                    </w:txbxContent>
                  </v:textbox>
                </v:rect>
                <v:shape id="Forme libre 5" o:spid="_x0000_s1030" style="position:absolute;left:7143;top:2381;width:5144;height:1714;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" path="m,l10800,r,21600l21600,21600e" filled="f">
                  <v:stroke endarrow="block"/>
                  <v:path arrowok="t" o:extrusionok="f" textboxrect="0,0,21600,21600"/>
                </v:shape>
                <v:shapetype id="_x0000_t32" coordsize="21600,21600" o:spt="32" o:oned="t" path="m,l21600,21600e" filled="f">
                  <v:path arrowok="t" fillok="f" o:connecttype="none"/>
                  <o:lock v:ext="edit" shapetype="t"/>
                </v:shapetype>
                <v:shape id="Connecteur droit avec flèche 6" o:spid="_x0000_s1031" type="#_x0000_t32" style="position:absolute;left:16668;top:5143;width:96;height:3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" strokecolor="black [3040]">
                  <v:stroke startarrow="open" endarrow="open"/>
                </v:shape>
                <w10:wrap type="square"/>
              </v:group>
            </w:pict>
          </mc:Fallback>
        </mc:AlternateContent>
      </w:r>
      <w:r w:rsidRPr="00F965A0">
        <w:rPr>
          <w:rFonts w:eastAsia="Arial" w:cs="Arial"/>
          <w:b/>
          <w:bCs/>
        </w:rPr>
        <w:t>1-a</w:t>
      </w:r>
      <w:r w:rsidRPr="00A553D6">
        <w:rPr>
          <w:rFonts w:eastAsia="Arial" w:cs="Arial"/>
        </w:rPr>
        <w:t xml:space="preserve"> Calculer</w:t>
      </w:r>
      <w:r>
        <w:rPr>
          <w:rFonts w:eastAsia="Arial" w:cs="Arial"/>
        </w:rPr>
        <w:t>,</w:t>
      </w:r>
      <w:r w:rsidRPr="00A553D6">
        <w:rPr>
          <w:rFonts w:eastAsia="Arial" w:cs="Arial"/>
        </w:rPr>
        <w:t xml:space="preserve"> en km</w:t>
      </w:r>
      <w:r w:rsidRPr="00A553D6">
        <w:rPr>
          <w:rFonts w:eastAsia="Arial" w:cs="Arial"/>
          <w:vertAlign w:val="superscript"/>
        </w:rPr>
        <w:t>3</w:t>
      </w:r>
      <w:r>
        <w:rPr>
          <w:rFonts w:eastAsia="Arial" w:cs="Arial"/>
        </w:rPr>
        <w:t>,</w:t>
      </w:r>
      <w:r w:rsidRPr="00A553D6">
        <w:rPr>
          <w:rFonts w:eastAsia="Arial" w:cs="Arial"/>
        </w:rPr>
        <w:t xml:space="preserve"> le volume total des océans</w:t>
      </w:r>
      <w:r>
        <w:rPr>
          <w:rFonts w:eastAsia="Arial" w:cs="Arial"/>
        </w:rPr>
        <w:t xml:space="preserve"> modélisés sous la forme</w:t>
      </w:r>
      <w:r w:rsidRPr="00A553D6">
        <w:rPr>
          <w:rFonts w:eastAsia="Arial" w:cs="Arial"/>
        </w:rPr>
        <w:t xml:space="preserve"> d'un parallélépipède rectangle (cf</w:t>
      </w:r>
      <w:r>
        <w:rPr>
          <w:rFonts w:eastAsia="Arial" w:cs="Arial"/>
        </w:rPr>
        <w:t>.</w:t>
      </w:r>
      <w:r w:rsidRPr="00A553D6">
        <w:rPr>
          <w:rFonts w:eastAsia="Arial" w:cs="Arial"/>
        </w:rPr>
        <w:t xml:space="preserve"> schéma ci</w:t>
      </w:r>
      <w:r>
        <w:rPr>
          <w:rFonts w:eastAsia="Arial" w:cs="Arial"/>
        </w:rPr>
        <w:t>-contre</w:t>
      </w:r>
      <w:r w:rsidRPr="00A553D6">
        <w:rPr>
          <w:rFonts w:eastAsia="Arial" w:cs="Arial"/>
        </w:rPr>
        <w:t>)</w:t>
      </w:r>
      <w:r>
        <w:rPr>
          <w:rFonts w:eastAsia="Arial" w:cs="Arial"/>
        </w:rPr>
        <w:t>.</w:t>
      </w:r>
    </w:p>
    <w:p w:rsidR="00732A27" w:rsidRPr="00A553D6" w:rsidRDefault="00744C8B" w:rsidP="00F72FE1">
      <w:pPr>
        <w:shd w:val="clear" w:color="auto" w:fill="FFFFFF"/>
        <w:spacing w:after="120"/>
        <w:rPr>
          <w:rFonts w:eastAsia="Arial" w:cs="Arial"/>
        </w:rPr>
      </w:pPr>
      <w:r w:rsidRPr="00A553D6">
        <w:rPr>
          <w:rFonts w:eastAsia="Arial" w:cs="Arial"/>
          <w:u w:val="single"/>
        </w:rPr>
        <w:t>Données utilisées par John Joly</w:t>
      </w:r>
      <w:r>
        <w:rPr>
          <w:rFonts w:eastAsia="Arial" w:cs="Arial"/>
          <w:u w:val="single"/>
        </w:rPr>
        <w:t> :</w:t>
      </w:r>
    </w:p>
    <w:p w:rsidR="00732A27" w:rsidRPr="00A553D6" w:rsidRDefault="00744C8B" w:rsidP="00927417">
      <w:pPr>
        <w:shd w:val="clear" w:color="auto" w:fill="FFFFFF"/>
        <w:spacing w:after="60"/>
        <w:rPr>
          <w:rFonts w:eastAsia="Arial" w:cs="Arial"/>
        </w:rPr>
      </w:pPr>
      <w:r>
        <w:rPr>
          <w:rFonts w:eastAsia="Arial" w:cs="Arial"/>
        </w:rPr>
        <w:t xml:space="preserve">• </w:t>
      </w:r>
      <w:r w:rsidRPr="00A553D6">
        <w:rPr>
          <w:rFonts w:eastAsia="Arial" w:cs="Arial"/>
        </w:rPr>
        <w:t xml:space="preserve">Superficie totale des </w:t>
      </w:r>
      <w:r w:rsidRPr="00A553D6">
        <w:rPr>
          <w:rFonts w:eastAsia="Arial" w:cs="Arial"/>
        </w:rPr>
        <w:t>océans</w:t>
      </w:r>
      <w:r>
        <w:rPr>
          <w:rFonts w:eastAsia="Arial" w:cs="Arial"/>
        </w:rPr>
        <w:t xml:space="preserve"> : </w:t>
      </w:r>
      <w:r w:rsidRPr="00A553D6">
        <w:rPr>
          <w:rFonts w:eastAsia="Arial" w:cs="Arial"/>
        </w:rPr>
        <w:t xml:space="preserve">360 </w:t>
      </w:r>
      <w:r>
        <w:rPr>
          <w:rFonts w:eastAsia="Arial" w:cs="Arial"/>
        </w:rPr>
        <w:sym w:font="Symbol" w:char="F0B4"/>
      </w:r>
      <w:r w:rsidRPr="00A553D6">
        <w:rPr>
          <w:rFonts w:eastAsia="Arial" w:cs="Arial"/>
        </w:rPr>
        <w:t xml:space="preserve"> 10</w:t>
      </w:r>
      <w:r w:rsidRPr="00A553D6">
        <w:rPr>
          <w:rFonts w:eastAsia="Arial" w:cs="Arial"/>
          <w:vertAlign w:val="superscript"/>
        </w:rPr>
        <w:t>6</w:t>
      </w:r>
      <w:r w:rsidRPr="00A553D6">
        <w:rPr>
          <w:rFonts w:eastAsia="Arial" w:cs="Arial"/>
        </w:rPr>
        <w:t xml:space="preserve"> km</w:t>
      </w:r>
      <w:r w:rsidRPr="00A553D6">
        <w:rPr>
          <w:rFonts w:eastAsia="Arial" w:cs="Arial"/>
          <w:vertAlign w:val="superscript"/>
        </w:rPr>
        <w:t>2</w:t>
      </w:r>
    </w:p>
    <w:p w:rsidR="00732A27" w:rsidRPr="00A553D6" w:rsidRDefault="00744C8B" w:rsidP="00927417">
      <w:pPr>
        <w:shd w:val="clear" w:color="auto" w:fill="FFFFFF"/>
        <w:spacing w:after="60"/>
        <w:rPr>
          <w:rFonts w:eastAsia="Arial" w:cs="Arial"/>
        </w:rPr>
      </w:pPr>
      <w:r>
        <w:rPr>
          <w:rFonts w:eastAsia="Arial" w:cs="Arial"/>
        </w:rPr>
        <w:t xml:space="preserve">• </w:t>
      </w:r>
      <w:r w:rsidRPr="00A553D6">
        <w:rPr>
          <w:rFonts w:eastAsia="Arial" w:cs="Arial"/>
        </w:rPr>
        <w:t>Profondeur moyenne des océans : 3,797 km</w:t>
      </w:r>
    </w:p>
    <w:p w:rsidR="00732A27" w:rsidRPr="00A553D6" w:rsidRDefault="00744C8B" w:rsidP="00927417">
      <w:pPr>
        <w:shd w:val="clear" w:color="auto" w:fill="FFFFFF"/>
        <w:spacing w:after="60"/>
        <w:rPr>
          <w:rFonts w:eastAsia="Arial" w:cs="Arial"/>
        </w:rPr>
      </w:pPr>
      <w:r>
        <w:rPr>
          <w:rFonts w:eastAsia="Arial" w:cs="Arial"/>
        </w:rPr>
        <w:t xml:space="preserve">• </w:t>
      </w:r>
      <w:r w:rsidRPr="00A553D6">
        <w:rPr>
          <w:rFonts w:eastAsia="Arial" w:cs="Arial"/>
        </w:rPr>
        <w:t xml:space="preserve">Masse volumique moyenne des océans : 1,03 </w:t>
      </w:r>
      <w:r>
        <w:rPr>
          <w:rFonts w:eastAsia="Arial" w:cs="Arial"/>
        </w:rPr>
        <w:sym w:font="Symbol" w:char="F0B4"/>
      </w:r>
      <w:r w:rsidRPr="00A553D6">
        <w:rPr>
          <w:rFonts w:eastAsia="Arial" w:cs="Arial"/>
        </w:rPr>
        <w:t xml:space="preserve"> 10</w:t>
      </w:r>
      <w:r w:rsidRPr="00A553D6">
        <w:rPr>
          <w:rFonts w:eastAsia="Arial" w:cs="Arial"/>
          <w:vertAlign w:val="superscript"/>
        </w:rPr>
        <w:t>9</w:t>
      </w:r>
      <w:r w:rsidRPr="00A553D6">
        <w:rPr>
          <w:rFonts w:eastAsia="Arial" w:cs="Arial"/>
        </w:rPr>
        <w:t xml:space="preserve"> tonnes par km</w:t>
      </w:r>
      <w:r w:rsidRPr="00A553D6">
        <w:rPr>
          <w:rFonts w:eastAsia="Arial" w:cs="Arial"/>
          <w:vertAlign w:val="superscript"/>
        </w:rPr>
        <w:t>3</w:t>
      </w:r>
    </w:p>
    <w:p w:rsidR="00732A27" w:rsidRPr="00A553D6" w:rsidRDefault="00744C8B" w:rsidP="00927417">
      <w:pPr>
        <w:shd w:val="clear" w:color="auto" w:fill="FFFFFF"/>
        <w:spacing w:after="60"/>
        <w:rPr>
          <w:rFonts w:eastAsia="Arial" w:cs="Arial"/>
        </w:rPr>
      </w:pPr>
      <w:r>
        <w:rPr>
          <w:rFonts w:eastAsia="Arial" w:cs="Arial"/>
        </w:rPr>
        <w:t xml:space="preserve">• </w:t>
      </w:r>
      <w:r w:rsidRPr="00A553D6">
        <w:rPr>
          <w:rFonts w:eastAsia="Arial" w:cs="Arial"/>
        </w:rPr>
        <w:t>L'eau des océans contient environ 1,07 % en masse de sel</w:t>
      </w:r>
      <w:r>
        <w:rPr>
          <w:rFonts w:eastAsia="Arial" w:cs="Arial"/>
        </w:rPr>
        <w:t xml:space="preserve"> dissous</w:t>
      </w:r>
    </w:p>
    <w:p w:rsidR="00732A27" w:rsidRPr="00A553D6" w:rsidRDefault="00744C8B" w:rsidP="00927417">
      <w:pPr>
        <w:shd w:val="clear" w:color="auto" w:fill="FFFFFF"/>
        <w:spacing w:after="60"/>
        <w:rPr>
          <w:rFonts w:eastAsia="Arial" w:cs="Arial"/>
        </w:rPr>
      </w:pPr>
      <w:r>
        <w:rPr>
          <w:rFonts w:eastAsia="Arial" w:cs="Arial"/>
        </w:rPr>
        <w:t xml:space="preserve">• </w:t>
      </w:r>
      <w:r w:rsidRPr="00A553D6">
        <w:rPr>
          <w:rFonts w:eastAsia="Arial" w:cs="Arial"/>
        </w:rPr>
        <w:t>Déversement des rivières dans les océans</w:t>
      </w:r>
      <w:r>
        <w:rPr>
          <w:rFonts w:eastAsia="Arial" w:cs="Arial"/>
        </w:rPr>
        <w:t> :</w:t>
      </w:r>
      <w:r w:rsidRPr="00A553D6">
        <w:rPr>
          <w:rFonts w:eastAsia="Arial" w:cs="Arial"/>
        </w:rPr>
        <w:t xml:space="preserve"> 2,72 </w:t>
      </w:r>
      <w:r>
        <w:rPr>
          <w:rFonts w:eastAsia="Arial" w:cs="Arial"/>
        </w:rPr>
        <w:sym w:font="Symbol" w:char="F0B4"/>
      </w:r>
      <w:r w:rsidRPr="00A553D6">
        <w:rPr>
          <w:rFonts w:eastAsia="Arial" w:cs="Arial"/>
        </w:rPr>
        <w:t xml:space="preserve"> 10</w:t>
      </w:r>
      <w:r w:rsidRPr="00A553D6">
        <w:rPr>
          <w:rFonts w:eastAsia="Arial" w:cs="Arial"/>
          <w:vertAlign w:val="superscript"/>
        </w:rPr>
        <w:t>4</w:t>
      </w:r>
      <w:r w:rsidRPr="00A553D6">
        <w:rPr>
          <w:rFonts w:eastAsia="Arial" w:cs="Arial"/>
        </w:rPr>
        <w:t xml:space="preserve"> km</w:t>
      </w:r>
      <w:r w:rsidRPr="00A553D6">
        <w:rPr>
          <w:rFonts w:eastAsia="Arial" w:cs="Arial"/>
          <w:vertAlign w:val="superscript"/>
        </w:rPr>
        <w:t>3</w:t>
      </w:r>
      <w:r w:rsidRPr="00A553D6">
        <w:rPr>
          <w:rFonts w:eastAsia="Arial" w:cs="Arial"/>
        </w:rPr>
        <w:t xml:space="preserve"> par an </w:t>
      </w:r>
    </w:p>
    <w:p w:rsidR="00732A27" w:rsidRPr="00A553D6" w:rsidRDefault="00744C8B" w:rsidP="00F72FE1">
      <w:pPr>
        <w:shd w:val="clear" w:color="auto" w:fill="FFFFFF"/>
        <w:spacing w:after="0"/>
        <w:rPr>
          <w:rFonts w:eastAsia="Arial" w:cs="Arial"/>
        </w:rPr>
      </w:pPr>
      <w:r>
        <w:rPr>
          <w:rFonts w:eastAsia="Arial" w:cs="Arial"/>
        </w:rPr>
        <w:t xml:space="preserve">• </w:t>
      </w:r>
      <w:r w:rsidRPr="00A553D6">
        <w:rPr>
          <w:rFonts w:eastAsia="Arial" w:cs="Arial"/>
        </w:rPr>
        <w:t>Concentration m</w:t>
      </w:r>
      <w:r>
        <w:rPr>
          <w:rFonts w:eastAsia="Arial" w:cs="Arial"/>
        </w:rPr>
        <w:t>oyenne du sel dissous dans les rivières :</w:t>
      </w:r>
      <w:r w:rsidRPr="00A553D6">
        <w:rPr>
          <w:rFonts w:eastAsia="Arial" w:cs="Arial"/>
        </w:rPr>
        <w:t xml:space="preserve"> 5 250 tonne</w:t>
      </w:r>
      <w:r>
        <w:rPr>
          <w:rFonts w:eastAsia="Arial" w:cs="Arial"/>
        </w:rPr>
        <w:t xml:space="preserve">s </w:t>
      </w:r>
      <w:r w:rsidRPr="00A553D6">
        <w:rPr>
          <w:rFonts w:eastAsia="Arial" w:cs="Arial"/>
        </w:rPr>
        <w:t>par km</w:t>
      </w:r>
      <w:r w:rsidRPr="00A553D6">
        <w:rPr>
          <w:rFonts w:eastAsia="Arial" w:cs="Arial"/>
          <w:vertAlign w:val="superscript"/>
        </w:rPr>
        <w:t>3</w:t>
      </w:r>
    </w:p>
    <w:p w:rsidR="00732A27" w:rsidRPr="00A553D6" w:rsidRDefault="00744C8B" w:rsidP="00A553D6">
      <w:pPr>
        <w:spacing w:after="0"/>
        <w:rPr>
          <w:rFonts w:eastAsia="Arial" w:cs="Arial"/>
        </w:rPr>
      </w:pPr>
    </w:p>
    <w:p w:rsidR="00732A27" w:rsidRDefault="00744C8B" w:rsidP="00A553D6">
      <w:pPr>
        <w:spacing w:after="0"/>
        <w:rPr>
          <w:rFonts w:eastAsia="Arial" w:cs="Arial"/>
        </w:rPr>
      </w:pPr>
      <w:r w:rsidRPr="00F965A0">
        <w:rPr>
          <w:rFonts w:eastAsia="Arial" w:cs="Arial"/>
          <w:b/>
          <w:bCs/>
        </w:rPr>
        <w:t>1</w:t>
      </w:r>
      <w:r w:rsidRPr="00FD66E1">
        <w:rPr>
          <w:rFonts w:eastAsia="Arial" w:cs="Arial"/>
          <w:b/>
          <w:bCs/>
        </w:rPr>
        <w:t>-b</w:t>
      </w:r>
      <w:r w:rsidRPr="00A553D6">
        <w:rPr>
          <w:rFonts w:eastAsia="Arial" w:cs="Arial"/>
        </w:rPr>
        <w:t xml:space="preserve"> Calculer la masse totale des océans en tonnes</w:t>
      </w:r>
      <w:r>
        <w:rPr>
          <w:rFonts w:eastAsia="Arial" w:cs="Arial"/>
        </w:rPr>
        <w:t>.</w:t>
      </w:r>
    </w:p>
    <w:p w:rsidR="00F72FE1" w:rsidRPr="00A553D6" w:rsidRDefault="00744C8B" w:rsidP="00A553D6">
      <w:pPr>
        <w:spacing w:after="0"/>
        <w:rPr>
          <w:rFonts w:eastAsia="Arial" w:cs="Arial"/>
        </w:rPr>
      </w:pPr>
    </w:p>
    <w:p w:rsidR="00732A27" w:rsidRPr="00A553D6" w:rsidRDefault="00744C8B" w:rsidP="001F076C">
      <w:pPr>
        <w:spacing w:after="240"/>
        <w:jc w:val="both"/>
        <w:rPr>
          <w:rFonts w:eastAsia="Arial" w:cs="Arial"/>
          <w:vertAlign w:val="subscript"/>
        </w:rPr>
      </w:pPr>
      <w:r w:rsidRPr="00FD66E1">
        <w:rPr>
          <w:rFonts w:eastAsia="Arial" w:cs="Arial"/>
          <w:b/>
          <w:bCs/>
        </w:rPr>
        <w:t>1-c</w:t>
      </w:r>
      <w:r>
        <w:rPr>
          <w:rFonts w:eastAsia="Arial" w:cs="Arial"/>
        </w:rPr>
        <w:t xml:space="preserve"> En déduire que </w:t>
      </w:r>
      <w:r w:rsidRPr="00A553D6">
        <w:rPr>
          <w:rFonts w:eastAsia="Arial" w:cs="Arial"/>
        </w:rPr>
        <w:t>la masse de sel contenue dans</w:t>
      </w:r>
      <w:r>
        <w:rPr>
          <w:rFonts w:eastAsia="Arial" w:cs="Arial"/>
        </w:rPr>
        <w:t xml:space="preserve"> les océans est de 1,5 </w:t>
      </w:r>
      <w:r>
        <w:rPr>
          <w:rFonts w:eastAsia="Arial" w:cs="Arial"/>
        </w:rPr>
        <w:sym w:font="Symbol" w:char="F0B4"/>
      </w:r>
      <w:r>
        <w:rPr>
          <w:rFonts w:eastAsia="Arial" w:cs="Arial"/>
        </w:rPr>
        <w:t> </w:t>
      </w:r>
      <w:r w:rsidRPr="00A553D6">
        <w:rPr>
          <w:rFonts w:eastAsia="Arial" w:cs="Arial"/>
        </w:rPr>
        <w:t>10</w:t>
      </w:r>
      <w:r w:rsidRPr="00A553D6">
        <w:rPr>
          <w:rFonts w:eastAsia="Arial" w:cs="Arial"/>
          <w:vertAlign w:val="superscript"/>
        </w:rPr>
        <w:t>16</w:t>
      </w:r>
      <w:r>
        <w:rPr>
          <w:rFonts w:eastAsia="Arial" w:cs="Arial"/>
        </w:rPr>
        <w:t xml:space="preserve"> t</w:t>
      </w:r>
      <w:r w:rsidRPr="00A553D6">
        <w:rPr>
          <w:rFonts w:eastAsia="Arial" w:cs="Arial"/>
        </w:rPr>
        <w:t>onnes</w:t>
      </w:r>
      <w:r>
        <w:rPr>
          <w:rFonts w:eastAsia="Arial" w:cs="Arial"/>
        </w:rPr>
        <w:t xml:space="preserve"> environ</w:t>
      </w:r>
      <w:r w:rsidRPr="00A553D6">
        <w:rPr>
          <w:rFonts w:eastAsia="Arial" w:cs="Arial"/>
        </w:rPr>
        <w:t xml:space="preserve">. On fera apparaître </w:t>
      </w:r>
      <w:r w:rsidRPr="00A553D6">
        <w:rPr>
          <w:rFonts w:eastAsia="Arial" w:cs="Arial"/>
        </w:rPr>
        <w:t>le calcul.</w:t>
      </w:r>
    </w:p>
    <w:p w:rsidR="00732A27" w:rsidRPr="00A553D6" w:rsidRDefault="00744C8B" w:rsidP="00A553D6">
      <w:pPr>
        <w:spacing w:after="0"/>
        <w:rPr>
          <w:rFonts w:eastAsia="Arial" w:cs="Arial"/>
        </w:rPr>
      </w:pPr>
      <w:r w:rsidRPr="00FD66E1">
        <w:rPr>
          <w:rFonts w:eastAsia="Arial" w:cs="Arial"/>
          <w:b/>
          <w:bCs/>
        </w:rPr>
        <w:lastRenderedPageBreak/>
        <w:t>2-</w:t>
      </w:r>
      <w:r w:rsidRPr="00A553D6">
        <w:rPr>
          <w:rFonts w:eastAsia="Arial" w:cs="Arial"/>
        </w:rPr>
        <w:t xml:space="preserve"> </w:t>
      </w:r>
      <w:r>
        <w:rPr>
          <w:rFonts w:eastAsia="Arial" w:cs="Arial"/>
        </w:rPr>
        <w:t xml:space="preserve">Calculer </w:t>
      </w:r>
      <w:r w:rsidRPr="00A553D6">
        <w:rPr>
          <w:rFonts w:eastAsia="Arial" w:cs="Arial"/>
        </w:rPr>
        <w:t>la masse de sel apportée chaque année par les rivières à l'océan.</w:t>
      </w:r>
    </w:p>
    <w:p w:rsidR="00732A27" w:rsidRPr="00A553D6" w:rsidRDefault="00744C8B" w:rsidP="00A553D6">
      <w:pPr>
        <w:spacing w:after="0"/>
        <w:rPr>
          <w:rFonts w:eastAsia="Arial" w:cs="Arial"/>
        </w:rPr>
      </w:pPr>
    </w:p>
    <w:p w:rsidR="00C64F19" w:rsidRPr="00A553D6" w:rsidRDefault="00744C8B" w:rsidP="00927417">
      <w:pPr>
        <w:spacing w:after="0"/>
        <w:jc w:val="both"/>
        <w:rPr>
          <w:rFonts w:eastAsia="Arial" w:cs="Arial"/>
        </w:rPr>
      </w:pPr>
      <w:r w:rsidRPr="00F965A0">
        <w:rPr>
          <w:rFonts w:eastAsia="Arial" w:cs="Arial"/>
          <w:b/>
          <w:bCs/>
        </w:rPr>
        <w:t>3-</w:t>
      </w:r>
      <w:r w:rsidRPr="00A553D6">
        <w:rPr>
          <w:rFonts w:eastAsia="Arial" w:cs="Arial"/>
        </w:rPr>
        <w:t xml:space="preserve"> En déduire</w:t>
      </w:r>
      <w:r>
        <w:rPr>
          <w:rFonts w:eastAsia="Arial" w:cs="Arial"/>
        </w:rPr>
        <w:t>,</w:t>
      </w:r>
      <w:r w:rsidRPr="00A553D6">
        <w:rPr>
          <w:rFonts w:eastAsia="Arial" w:cs="Arial"/>
        </w:rPr>
        <w:t xml:space="preserve"> </w:t>
      </w:r>
      <w:r>
        <w:rPr>
          <w:rFonts w:eastAsia="Arial" w:cs="Arial"/>
        </w:rPr>
        <w:t>comme l’a fait</w:t>
      </w:r>
      <w:r w:rsidRPr="00A553D6">
        <w:rPr>
          <w:rFonts w:eastAsia="Arial" w:cs="Arial"/>
        </w:rPr>
        <w:t xml:space="preserve"> John Joly</w:t>
      </w:r>
      <w:r>
        <w:rPr>
          <w:rFonts w:eastAsia="Arial" w:cs="Arial"/>
        </w:rPr>
        <w:t xml:space="preserve">, </w:t>
      </w:r>
      <w:r w:rsidRPr="00A553D6">
        <w:rPr>
          <w:rFonts w:eastAsia="Arial" w:cs="Arial"/>
        </w:rPr>
        <w:t xml:space="preserve">que l'âge de la Terre </w:t>
      </w:r>
      <w:r>
        <w:rPr>
          <w:rFonts w:eastAsia="Arial" w:cs="Arial"/>
        </w:rPr>
        <w:t>calculé par cette méthode est d’environ</w:t>
      </w:r>
      <w:r w:rsidRPr="00A553D6">
        <w:rPr>
          <w:rFonts w:eastAsia="Arial" w:cs="Arial"/>
        </w:rPr>
        <w:t xml:space="preserve"> 100 millions d'années. </w:t>
      </w:r>
    </w:p>
    <w:p w:rsidR="00732A27" w:rsidRPr="00A553D6" w:rsidRDefault="00744C8B" w:rsidP="00A553D6">
      <w:pPr>
        <w:spacing w:after="0"/>
        <w:rPr>
          <w:rFonts w:eastAsia="Arial" w:cs="Arial"/>
        </w:rPr>
      </w:pPr>
    </w:p>
    <w:p w:rsidR="00732A27" w:rsidRPr="00A553D6" w:rsidRDefault="00744C8B" w:rsidP="00F72FE1">
      <w:pPr>
        <w:spacing w:after="360"/>
        <w:jc w:val="both"/>
        <w:rPr>
          <w:rFonts w:eastAsia="Arial" w:cs="Arial"/>
        </w:rPr>
      </w:pPr>
      <w:r w:rsidRPr="00F965A0">
        <w:rPr>
          <w:rFonts w:eastAsia="Arial" w:cs="Arial"/>
          <w:b/>
          <w:bCs/>
        </w:rPr>
        <w:t>4-</w:t>
      </w:r>
      <w:r w:rsidRPr="00A553D6">
        <w:rPr>
          <w:rFonts w:eastAsia="Arial" w:cs="Arial"/>
        </w:rPr>
        <w:t xml:space="preserve"> </w:t>
      </w:r>
      <w:r>
        <w:rPr>
          <w:rFonts w:eastAsia="Arial" w:cs="Arial"/>
        </w:rPr>
        <w:t xml:space="preserve">En réalité, </w:t>
      </w:r>
      <w:r w:rsidRPr="00A553D6">
        <w:rPr>
          <w:rFonts w:eastAsia="Arial" w:cs="Arial"/>
        </w:rPr>
        <w:t xml:space="preserve">une partie du sel </w:t>
      </w:r>
      <w:r>
        <w:rPr>
          <w:rFonts w:eastAsia="Arial" w:cs="Arial"/>
        </w:rPr>
        <w:t xml:space="preserve">dissous </w:t>
      </w:r>
      <w:r w:rsidRPr="00A553D6">
        <w:rPr>
          <w:rFonts w:eastAsia="Arial" w:cs="Arial"/>
        </w:rPr>
        <w:t xml:space="preserve">subit une sédimentation </w:t>
      </w:r>
      <w:r>
        <w:rPr>
          <w:rFonts w:eastAsia="Arial" w:cs="Arial"/>
        </w:rPr>
        <w:t>dans</w:t>
      </w:r>
      <w:r w:rsidRPr="00A553D6">
        <w:rPr>
          <w:rFonts w:eastAsia="Arial" w:cs="Arial"/>
        </w:rPr>
        <w:t xml:space="preserve"> </w:t>
      </w:r>
      <w:r>
        <w:rPr>
          <w:rFonts w:eastAsia="Arial" w:cs="Arial"/>
        </w:rPr>
        <w:t>certaines</w:t>
      </w:r>
      <w:r w:rsidRPr="00A553D6">
        <w:rPr>
          <w:rFonts w:eastAsia="Arial" w:cs="Arial"/>
        </w:rPr>
        <w:t xml:space="preserve"> régions littorales et peut également être échangé avec du calcium lors de l'altération sous-</w:t>
      </w:r>
      <w:r>
        <w:rPr>
          <w:rFonts w:eastAsia="Arial" w:cs="Arial"/>
        </w:rPr>
        <w:t>marine du basalte.</w:t>
      </w:r>
      <w:r w:rsidRPr="00A553D6">
        <w:rPr>
          <w:rFonts w:eastAsia="Arial" w:cs="Arial"/>
        </w:rPr>
        <w:t xml:space="preserve"> </w:t>
      </w:r>
      <w:r>
        <w:rPr>
          <w:rFonts w:eastAsia="Arial" w:cs="Arial"/>
        </w:rPr>
        <w:t>Commenter la validité de la méthode de calcul proposée</w:t>
      </w:r>
      <w:r w:rsidRPr="00A553D6">
        <w:rPr>
          <w:rFonts w:eastAsia="Arial" w:cs="Arial"/>
        </w:rPr>
        <w:t xml:space="preserve"> par John Joly. </w:t>
      </w:r>
    </w:p>
    <w:p w:rsidR="00732A27" w:rsidRPr="00A553D6" w:rsidRDefault="00744C8B" w:rsidP="00F72FE1">
      <w:pPr>
        <w:spacing w:after="240"/>
        <w:rPr>
          <w:rFonts w:eastAsia="Arial" w:cs="Arial"/>
          <w:u w:val="single"/>
        </w:rPr>
      </w:pPr>
      <w:r w:rsidRPr="00F72FE1">
        <w:rPr>
          <w:rFonts w:eastAsia="Arial" w:cs="Arial"/>
          <w:b/>
          <w:u w:val="single"/>
        </w:rPr>
        <w:t>Partie 2.</w:t>
      </w:r>
      <w:r w:rsidRPr="00A553D6">
        <w:rPr>
          <w:rFonts w:eastAsia="Arial" w:cs="Arial"/>
          <w:u w:val="single"/>
        </w:rPr>
        <w:t xml:space="preserve"> Érosion et sédimentation</w:t>
      </w:r>
    </w:p>
    <w:tbl>
      <w:tblPr>
        <w:tblStyle w:val="Grilledutableau"/>
        <w:tblW w:w="0" w:type="auto"/>
        <w:tblLook w:val="04A0" w:firstRow="1" w:lastRow="0" w:firstColumn="1" w:lastColumn="0" w:noHBand="0" w:noVBand="1"/>
      </w:tblPr>
      <w:tblGrid>
        <w:gridCol w:w="9060"/>
      </w:tblGrid>
      <w:tr w:rsidR="00732A27" w:rsidRPr="00A553D6">
        <w:tc>
          <w:tcPr>
            <w:tcW w:w="9287" w:type="dxa"/>
          </w:tcPr>
          <w:p w:rsidR="00F72FE1" w:rsidRDefault="00744C8B" w:rsidP="00F72FE1">
            <w:pPr>
              <w:pStyle w:val="Normal1"/>
              <w:spacing w:before="120" w:after="120"/>
              <w:jc w:val="both"/>
              <w:rPr>
                <w:sz w:val="24"/>
              </w:rPr>
            </w:pPr>
            <w:r w:rsidRPr="00734BFA">
              <w:rPr>
                <w:sz w:val="24"/>
                <w:u w:val="single"/>
              </w:rPr>
              <w:t xml:space="preserve">Document </w:t>
            </w:r>
            <w:r>
              <w:rPr>
                <w:sz w:val="24"/>
                <w:u w:val="single"/>
              </w:rPr>
              <w:t>1</w:t>
            </w:r>
            <w:r>
              <w:rPr>
                <w:sz w:val="24"/>
              </w:rPr>
              <w:t> : u</w:t>
            </w:r>
            <w:r w:rsidRPr="00A553D6">
              <w:rPr>
                <w:sz w:val="24"/>
              </w:rPr>
              <w:t>n exemple</w:t>
            </w:r>
            <w:r>
              <w:rPr>
                <w:sz w:val="24"/>
              </w:rPr>
              <w:t xml:space="preserve"> de destruction due à l’érosion</w:t>
            </w:r>
          </w:p>
          <w:p w:rsidR="00F72FE1" w:rsidRDefault="00744C8B" w:rsidP="00F72FE1">
            <w:pPr>
              <w:pStyle w:val="Normal1"/>
              <w:spacing w:after="120"/>
              <w:jc w:val="both"/>
              <w:rPr>
                <w:i/>
                <w:sz w:val="24"/>
              </w:rPr>
            </w:pPr>
            <w:r w:rsidRPr="00A553D6">
              <w:rPr>
                <w:i/>
                <w:sz w:val="24"/>
              </w:rPr>
              <w:t>Le “Grind of the Navir” correspond à une ouverture faite par la mer dans une falaise des îles Shetland. Cette ouverture est élargie d’hiver en hiver par la houle qui s’y engou</w:t>
            </w:r>
            <w:r w:rsidRPr="00A553D6">
              <w:rPr>
                <w:i/>
                <w:sz w:val="24"/>
              </w:rPr>
              <w:t>ffre.</w:t>
            </w:r>
          </w:p>
          <w:p w:rsidR="00732A27" w:rsidRPr="00A553D6" w:rsidRDefault="00744C8B" w:rsidP="00F72FE1">
            <w:pPr>
              <w:pStyle w:val="Normal1"/>
              <w:jc w:val="center"/>
            </w:pPr>
            <w:r w:rsidRPr="00A553D6">
              <w:rPr>
                <w:noProof/>
                <w:sz w:val="24"/>
              </w:rPr>
              <w:drawing>
                <wp:inline distT="0" distB="0" distL="0" distR="0" wp14:anchorId="37183387" wp14:editId="37183388">
                  <wp:extent cx="4669398" cy="3481388"/>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a:stretch/>
                        </pic:blipFill>
                        <pic:spPr bwMode="auto">
                          <a:xfrm>
                            <a:off x="0" y="0"/>
                            <a:ext cx="4669398" cy="3481387"/>
                          </a:xfrm>
                          <a:prstGeom prst="rect">
                            <a:avLst/>
                          </a:prstGeom>
                          <a:ln/>
                        </pic:spPr>
                      </pic:pic>
                    </a:graphicData>
                  </a:graphic>
                </wp:inline>
              </w:drawing>
            </w:r>
          </w:p>
          <w:p w:rsidR="00732A27" w:rsidRPr="00A553D6" w:rsidRDefault="00744C8B" w:rsidP="00F72FE1">
            <w:pPr>
              <w:pStyle w:val="Normal1"/>
              <w:spacing w:before="120" w:after="120"/>
              <w:jc w:val="right"/>
            </w:pPr>
            <w:r w:rsidRPr="00A553D6">
              <w:rPr>
                <w:sz w:val="24"/>
              </w:rPr>
              <w:t xml:space="preserve">Extrait de la sixième édition de </w:t>
            </w:r>
            <w:r w:rsidRPr="00A553D6">
              <w:rPr>
                <w:i/>
                <w:sz w:val="24"/>
              </w:rPr>
              <w:t>Principles of geology</w:t>
            </w:r>
            <w:r>
              <w:rPr>
                <w:sz w:val="24"/>
              </w:rPr>
              <w:t xml:space="preserve"> (1833) par Charles Lyell</w:t>
            </w:r>
          </w:p>
        </w:tc>
      </w:tr>
    </w:tbl>
    <w:p w:rsidR="00732A27" w:rsidRDefault="00744C8B" w:rsidP="00A553D6">
      <w:pPr>
        <w:pStyle w:val="Normal1"/>
        <w:rPr>
          <w:sz w:val="24"/>
        </w:rPr>
      </w:pPr>
    </w:p>
    <w:tbl>
      <w:tblPr>
        <w:tblStyle w:val="Grilledutableau"/>
        <w:tblW w:w="0" w:type="auto"/>
        <w:jc w:val="center"/>
        <w:tblBorders>
          <w:insideH w:val="none" w:sz="0" w:space="0" w:color="auto"/>
        </w:tblBorders>
        <w:tblLook w:val="04A0" w:firstRow="1" w:lastRow="0" w:firstColumn="1" w:lastColumn="0" w:noHBand="0" w:noVBand="1"/>
      </w:tblPr>
      <w:tblGrid>
        <w:gridCol w:w="9004"/>
      </w:tblGrid>
      <w:tr w:rsidR="00153952" w:rsidRPr="00A553D6" w:rsidTr="00855F7B">
        <w:trPr>
          <w:trHeight w:val="3685"/>
          <w:jc w:val="center"/>
        </w:trPr>
        <w:tc>
          <w:tcPr>
            <w:tcW w:w="9004" w:type="dxa"/>
          </w:tcPr>
          <w:p w:rsidR="00153952" w:rsidRPr="00A553D6" w:rsidRDefault="00744C8B" w:rsidP="00B218EE">
            <w:pPr>
              <w:pStyle w:val="Normal1"/>
              <w:spacing w:before="120" w:after="80"/>
              <w:ind w:left="1581" w:hanging="1581"/>
              <w:jc w:val="both"/>
              <w:rPr>
                <w:sz w:val="24"/>
              </w:rPr>
            </w:pPr>
            <w:r w:rsidRPr="00734BFA">
              <w:rPr>
                <w:sz w:val="24"/>
                <w:u w:val="single"/>
              </w:rPr>
              <w:lastRenderedPageBreak/>
              <w:t>Document 2</w:t>
            </w:r>
            <w:r>
              <w:rPr>
                <w:sz w:val="24"/>
              </w:rPr>
              <w:t> : l</w:t>
            </w:r>
            <w:r w:rsidRPr="00A553D6">
              <w:rPr>
                <w:sz w:val="24"/>
              </w:rPr>
              <w:t>’argument des temps de sédimentation et d’érosion</w:t>
            </w:r>
            <w:r>
              <w:rPr>
                <w:sz w:val="24"/>
              </w:rPr>
              <w:t xml:space="preserve"> par Charles Darwin</w:t>
            </w:r>
          </w:p>
          <w:p w:rsidR="00153952" w:rsidRPr="00855F7B" w:rsidRDefault="00744C8B" w:rsidP="00B218EE">
            <w:pPr>
              <w:pStyle w:val="Normal1"/>
              <w:spacing w:after="80"/>
              <w:jc w:val="both"/>
              <w:rPr>
                <w:sz w:val="23"/>
                <w:szCs w:val="23"/>
              </w:rPr>
            </w:pPr>
            <w:r w:rsidRPr="00855F7B">
              <w:rPr>
                <w:sz w:val="23"/>
                <w:szCs w:val="23"/>
              </w:rPr>
              <w:t xml:space="preserve">« Ainsi que Lyell l’a très justement fait remarquer, l’étendue et l’épaisseur de </w:t>
            </w:r>
            <w:r w:rsidRPr="00855F7B">
              <w:rPr>
                <w:sz w:val="23"/>
                <w:szCs w:val="23"/>
              </w:rPr>
              <w:t>nos couches de sédiments sont le résultat et donnent la mesure de la dénudation</w:t>
            </w:r>
            <w:r w:rsidRPr="00855F7B">
              <w:rPr>
                <w:sz w:val="23"/>
                <w:szCs w:val="23"/>
                <w:vertAlign w:val="superscript"/>
              </w:rPr>
              <w:t>1</w:t>
            </w:r>
            <w:r w:rsidRPr="00855F7B">
              <w:rPr>
                <w:sz w:val="23"/>
                <w:szCs w:val="23"/>
              </w:rPr>
              <w:t xml:space="preserve"> que la croûte terrestre a éprouvée ailleurs. Il faut donc examiner par soi-même ces énormes entassements de couches superposées, étudier les petits ruisseaux charriant de la b</w:t>
            </w:r>
            <w:r w:rsidRPr="00855F7B">
              <w:rPr>
                <w:sz w:val="23"/>
                <w:szCs w:val="23"/>
              </w:rPr>
              <w:t>oue, contempler les vagues rongeant les antiques falaises, pour se faire quelque notion de la durée des périodes écoulées [...]. Il faut surtout errer le long des côtes formées de roches modérément dures, et constater les progrès de leur désagrégation. [..</w:t>
            </w:r>
            <w:r w:rsidRPr="00855F7B">
              <w:rPr>
                <w:sz w:val="23"/>
                <w:szCs w:val="23"/>
              </w:rPr>
              <w:t>.] Rien ne peut mieux nous faire concevoir ce qu’est l’immense durée du temps, selon les idées que nous nous faisons du temps, que la vue des résultats si considérables produits par des agents atmosphériques</w:t>
            </w:r>
            <w:r w:rsidRPr="00855F7B">
              <w:rPr>
                <w:sz w:val="23"/>
                <w:szCs w:val="23"/>
                <w:vertAlign w:val="superscript"/>
              </w:rPr>
              <w:t>2</w:t>
            </w:r>
            <w:r w:rsidRPr="00855F7B">
              <w:rPr>
                <w:sz w:val="23"/>
                <w:szCs w:val="23"/>
              </w:rPr>
              <w:t xml:space="preserve"> qui nous paraissent avoir si peu de puissance e</w:t>
            </w:r>
            <w:r w:rsidRPr="00855F7B">
              <w:rPr>
                <w:sz w:val="23"/>
                <w:szCs w:val="23"/>
              </w:rPr>
              <w:t>t agir si lentement. Après s’être ainsi convaincu de la lenteur avec laquelle les agents atmosphériques et l’action des vagues sur les côtes rongent la surface terrestre, il faut ensuite, pour apprécier la durée des temps passés, considérer, d’une part, le</w:t>
            </w:r>
            <w:r w:rsidRPr="00855F7B">
              <w:rPr>
                <w:sz w:val="23"/>
                <w:szCs w:val="23"/>
              </w:rPr>
              <w:t xml:space="preserve"> volume immense des rochers qui ont été enlevés sur des étendues considérables, et, de l’autre, examiner l’épaisseur de nos formations sédimentaires. [...]</w:t>
            </w:r>
          </w:p>
          <w:p w:rsidR="00153952" w:rsidRPr="00855F7B" w:rsidRDefault="00744C8B" w:rsidP="00B218EE">
            <w:pPr>
              <w:pStyle w:val="Normal1"/>
              <w:spacing w:after="80"/>
              <w:jc w:val="both"/>
              <w:rPr>
                <w:sz w:val="23"/>
                <w:szCs w:val="23"/>
              </w:rPr>
            </w:pPr>
            <w:r w:rsidRPr="00855F7B">
              <w:rPr>
                <w:sz w:val="23"/>
                <w:szCs w:val="23"/>
              </w:rPr>
              <w:t>J’ai vu, dans les Cordillères [une chaîne de montagnes], une masse de conglomérats</w:t>
            </w:r>
            <w:r w:rsidRPr="00855F7B">
              <w:rPr>
                <w:sz w:val="23"/>
                <w:szCs w:val="23"/>
                <w:vertAlign w:val="superscript"/>
              </w:rPr>
              <w:t>3</w:t>
            </w:r>
            <w:r w:rsidRPr="00855F7B">
              <w:rPr>
                <w:color w:val="0000FF"/>
                <w:sz w:val="23"/>
                <w:szCs w:val="23"/>
              </w:rPr>
              <w:t xml:space="preserve"> </w:t>
            </w:r>
            <w:r w:rsidRPr="00855F7B">
              <w:rPr>
                <w:sz w:val="23"/>
                <w:szCs w:val="23"/>
              </w:rPr>
              <w:t>dont j’ai estimé</w:t>
            </w:r>
            <w:r w:rsidRPr="00855F7B">
              <w:rPr>
                <w:sz w:val="23"/>
                <w:szCs w:val="23"/>
              </w:rPr>
              <w:t xml:space="preserve"> l’épaisseur à environ 10 000 pieds [3 km] ; et, bien que les conglomérats aient dû probablement s’accumuler plus vite que des couches de sédiments plus fins, ils ne sont cependant composés que de cailloux roulés et arrondis qui, portant chacun l’empreinte</w:t>
            </w:r>
            <w:r w:rsidRPr="00855F7B">
              <w:rPr>
                <w:sz w:val="23"/>
                <w:szCs w:val="23"/>
              </w:rPr>
              <w:t xml:space="preserve"> du temps, prouvent avec quelle lenteur des masses aussi considérables ont dû s’entasser. [...] M. Croll démontre, relativement à la dénudation produite par les agents atmosphériques, en calculant le rapport de la quantité connue de matériaux sédimentaire</w:t>
            </w:r>
            <w:r w:rsidRPr="00855F7B">
              <w:rPr>
                <w:sz w:val="23"/>
                <w:szCs w:val="23"/>
              </w:rPr>
              <w:t>s que charrient annuellement certaines rivières, relativement à l'étendue des surfaces drainées, qu'il faudrait six millions d'années pour désagréger et pour enlever au niveau moyen de l'aire totale qu'on considère une épaisseur de 1 000 pieds [305 mètres</w:t>
            </w:r>
            <w:r w:rsidRPr="00855F7B">
              <w:rPr>
                <w:sz w:val="23"/>
                <w:szCs w:val="23"/>
              </w:rPr>
              <w:t>] de roches. Un tel résultat peut paraitre étonnant, et le serait encore si, d'après quelques considérations qui peuvent faire supposer qu'il est exagéré, on le réduisait à la moitié ou au quart. Bien peu de personnes, d'ailleurs, se rendent un compte ex</w:t>
            </w:r>
            <w:r w:rsidRPr="00855F7B">
              <w:rPr>
                <w:sz w:val="23"/>
                <w:szCs w:val="23"/>
              </w:rPr>
              <w:t>act de ce que signifie réellement un million ».</w:t>
            </w:r>
          </w:p>
          <w:p w:rsidR="00153952" w:rsidRPr="00A553D6" w:rsidRDefault="00744C8B" w:rsidP="00153952">
            <w:pPr>
              <w:pStyle w:val="Normal1"/>
              <w:spacing w:after="120"/>
              <w:ind w:firstLine="720"/>
              <w:jc w:val="right"/>
              <w:rPr>
                <w:sz w:val="20"/>
                <w:szCs w:val="20"/>
              </w:rPr>
            </w:pPr>
            <w:r w:rsidRPr="00A553D6">
              <w:rPr>
                <w:sz w:val="20"/>
                <w:szCs w:val="20"/>
              </w:rPr>
              <w:t xml:space="preserve">Extrait </w:t>
            </w:r>
            <w:r w:rsidRPr="00EF2A0A">
              <w:rPr>
                <w:i/>
                <w:sz w:val="20"/>
                <w:szCs w:val="20"/>
              </w:rPr>
              <w:t>“Du laps de temps écoulé, déduit de l’appréciation de la rapidité des dépôts et de l’étendue des dénudations”</w:t>
            </w:r>
            <w:r w:rsidRPr="00A553D6">
              <w:rPr>
                <w:sz w:val="20"/>
                <w:szCs w:val="20"/>
              </w:rPr>
              <w:t>,</w:t>
            </w:r>
            <w:r>
              <w:rPr>
                <w:i/>
                <w:sz w:val="20"/>
                <w:szCs w:val="20"/>
              </w:rPr>
              <w:t xml:space="preserve"> L'o</w:t>
            </w:r>
            <w:r w:rsidRPr="00A553D6">
              <w:rPr>
                <w:i/>
                <w:sz w:val="20"/>
                <w:szCs w:val="20"/>
              </w:rPr>
              <w:t>rigine des espèces</w:t>
            </w:r>
            <w:r w:rsidRPr="00A553D6">
              <w:rPr>
                <w:sz w:val="20"/>
                <w:szCs w:val="20"/>
              </w:rPr>
              <w:t>, Charles Darwin,</w:t>
            </w:r>
            <w:r>
              <w:rPr>
                <w:sz w:val="20"/>
                <w:szCs w:val="20"/>
              </w:rPr>
              <w:t xml:space="preserve"> </w:t>
            </w:r>
            <w:r w:rsidRPr="00A553D6">
              <w:rPr>
                <w:sz w:val="20"/>
                <w:szCs w:val="20"/>
              </w:rPr>
              <w:t>p</w:t>
            </w:r>
            <w:r>
              <w:rPr>
                <w:sz w:val="20"/>
                <w:szCs w:val="20"/>
              </w:rPr>
              <w:t>. 393-398 (1859)</w:t>
            </w:r>
            <w:r w:rsidRPr="00A553D6">
              <w:rPr>
                <w:sz w:val="20"/>
                <w:szCs w:val="20"/>
              </w:rPr>
              <w:t>.</w:t>
            </w:r>
          </w:p>
          <w:p w:rsidR="00153952" w:rsidRPr="00A553D6" w:rsidRDefault="00744C8B" w:rsidP="00153952">
            <w:pPr>
              <w:pStyle w:val="Normal1"/>
              <w:spacing w:after="60"/>
              <w:ind w:left="448" w:hanging="284"/>
              <w:jc w:val="both"/>
              <w:rPr>
                <w:sz w:val="20"/>
                <w:szCs w:val="20"/>
              </w:rPr>
            </w:pPr>
            <w:r w:rsidRPr="00A553D6">
              <w:rPr>
                <w:sz w:val="20"/>
                <w:szCs w:val="20"/>
              </w:rPr>
              <w:t xml:space="preserve">1 - La dénudation correspond à </w:t>
            </w:r>
            <w:r w:rsidRPr="00A553D6">
              <w:rPr>
                <w:sz w:val="20"/>
                <w:szCs w:val="20"/>
              </w:rPr>
              <w:t>l’effacement des reliefs par érosion.</w:t>
            </w:r>
          </w:p>
          <w:p w:rsidR="00153952" w:rsidRDefault="00744C8B" w:rsidP="00153952">
            <w:pPr>
              <w:pStyle w:val="Normal1"/>
              <w:spacing w:after="60"/>
              <w:ind w:left="448" w:hanging="284"/>
              <w:jc w:val="both"/>
              <w:rPr>
                <w:sz w:val="20"/>
                <w:szCs w:val="20"/>
              </w:rPr>
            </w:pPr>
            <w:r w:rsidRPr="00A553D6">
              <w:rPr>
                <w:sz w:val="20"/>
                <w:szCs w:val="20"/>
              </w:rPr>
              <w:t>2 - Les agents atmosphériques désignent les agents responsables de l’érosion comme la pluie, le gel, le vent.</w:t>
            </w:r>
          </w:p>
          <w:p w:rsidR="00153952" w:rsidRPr="00153952" w:rsidRDefault="00744C8B" w:rsidP="00153952">
            <w:pPr>
              <w:pStyle w:val="Normal1"/>
              <w:spacing w:after="120"/>
              <w:ind w:left="448" w:hanging="284"/>
              <w:jc w:val="both"/>
              <w:rPr>
                <w:sz w:val="20"/>
                <w:szCs w:val="20"/>
              </w:rPr>
            </w:pPr>
            <w:r w:rsidRPr="00A553D6">
              <w:rPr>
                <w:sz w:val="20"/>
                <w:szCs w:val="20"/>
              </w:rPr>
              <w:t xml:space="preserve">3 - </w:t>
            </w:r>
            <w:r w:rsidRPr="00A553D6">
              <w:rPr>
                <w:color w:val="222222"/>
                <w:sz w:val="20"/>
                <w:szCs w:val="20"/>
                <w:highlight w:val="white"/>
              </w:rPr>
              <w:t xml:space="preserve">Un conglomérat est une roche issue de la dégradation mécanique d'autres roches et composée de sédiments </w:t>
            </w:r>
            <w:r w:rsidRPr="00A553D6">
              <w:rPr>
                <w:color w:val="222222"/>
                <w:sz w:val="20"/>
                <w:szCs w:val="20"/>
                <w:highlight w:val="white"/>
              </w:rPr>
              <w:t>liés par un ciment naturel.</w:t>
            </w:r>
          </w:p>
        </w:tc>
      </w:tr>
    </w:tbl>
    <w:p w:rsidR="00732A27" w:rsidRDefault="00744C8B" w:rsidP="00B218EE">
      <w:pPr>
        <w:spacing w:after="240"/>
        <w:jc w:val="both"/>
        <w:rPr>
          <w:rFonts w:eastAsia="Arial" w:cs="Arial"/>
        </w:rPr>
      </w:pPr>
      <w:r w:rsidRPr="00F965A0">
        <w:rPr>
          <w:rFonts w:eastAsia="Arial" w:cs="Arial"/>
          <w:b/>
          <w:bCs/>
        </w:rPr>
        <w:lastRenderedPageBreak/>
        <w:t>5-</w:t>
      </w:r>
      <w:r w:rsidRPr="00A553D6">
        <w:rPr>
          <w:rFonts w:eastAsia="Arial" w:cs="Arial"/>
        </w:rPr>
        <w:t xml:space="preserve"> </w:t>
      </w:r>
      <w:r>
        <w:rPr>
          <w:rFonts w:eastAsia="Arial" w:cs="Arial"/>
        </w:rPr>
        <w:t>E</w:t>
      </w:r>
      <w:r w:rsidRPr="00A553D6">
        <w:rPr>
          <w:rFonts w:eastAsia="Arial" w:cs="Arial"/>
        </w:rPr>
        <w:t>xpliqu</w:t>
      </w:r>
      <w:r>
        <w:rPr>
          <w:rFonts w:eastAsia="Arial" w:cs="Arial"/>
        </w:rPr>
        <w:t>er</w:t>
      </w:r>
      <w:r w:rsidRPr="00A553D6">
        <w:rPr>
          <w:rFonts w:eastAsia="Arial" w:cs="Arial"/>
        </w:rPr>
        <w:t xml:space="preserve"> la démarche </w:t>
      </w:r>
      <w:r>
        <w:rPr>
          <w:rFonts w:eastAsia="Arial" w:cs="Arial"/>
        </w:rPr>
        <w:t xml:space="preserve">utilisée par C. Darwin permettant d’estimer un </w:t>
      </w:r>
      <w:r w:rsidRPr="00A553D6">
        <w:rPr>
          <w:rFonts w:eastAsia="Arial" w:cs="Arial"/>
        </w:rPr>
        <w:t xml:space="preserve">âge </w:t>
      </w:r>
      <w:r>
        <w:rPr>
          <w:rFonts w:eastAsia="Arial" w:cs="Arial"/>
        </w:rPr>
        <w:t>minimal pour</w:t>
      </w:r>
      <w:r w:rsidRPr="00A553D6">
        <w:rPr>
          <w:rFonts w:eastAsia="Arial" w:cs="Arial"/>
        </w:rPr>
        <w:t xml:space="preserve"> la Terre.</w:t>
      </w:r>
      <w:r>
        <w:rPr>
          <w:rFonts w:eastAsia="Arial" w:cs="Arial"/>
        </w:rPr>
        <w:t xml:space="preserve"> La réponse ne doit pas excéder une demi-page.  </w:t>
      </w:r>
    </w:p>
    <w:p w:rsidR="001F6807" w:rsidRPr="00A553D6" w:rsidRDefault="00744C8B" w:rsidP="00927417">
      <w:pPr>
        <w:jc w:val="both"/>
        <w:rPr>
          <w:rFonts w:eastAsia="Arial" w:cs="Arial"/>
        </w:rPr>
      </w:pPr>
      <w:r w:rsidRPr="00F965A0">
        <w:rPr>
          <w:rFonts w:eastAsia="Arial" w:cs="Arial"/>
          <w:b/>
          <w:bCs/>
        </w:rPr>
        <w:t>6-</w:t>
      </w:r>
      <w:r>
        <w:rPr>
          <w:rFonts w:eastAsia="Arial" w:cs="Arial"/>
        </w:rPr>
        <w:t xml:space="preserve"> Commenter les résultats obtenus par ces deux méthodes au regard de l’âge de la Terre estimé aujourd’hui.</w:t>
      </w:r>
      <w:r>
        <w:br w:type="page"/>
      </w:r>
    </w:p>
    <w:p w:rsidR="00281E7F" w:rsidRPr="00A77456" w:rsidRDefault="00744C8B" w:rsidP="00281E7F">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281E7F" w:rsidRPr="00A77456" w:rsidRDefault="00744C8B" w:rsidP="00281E7F">
      <w:pPr>
        <w:spacing w:after="240"/>
        <w:jc w:val="center"/>
        <w:rPr>
          <w:rFonts w:eastAsia="Arial" w:cs="Arial"/>
          <w:i/>
        </w:rPr>
      </w:pPr>
      <w:r w:rsidRPr="00A77456">
        <w:rPr>
          <w:rFonts w:eastAsia="Arial" w:cs="Arial"/>
          <w:i/>
        </w:rPr>
        <w:t>Thème « </w:t>
      </w:r>
      <w:r>
        <w:rPr>
          <w:rFonts w:eastAsia="Arial" w:cs="Arial"/>
          <w:i/>
        </w:rPr>
        <w:t>Le Soleil, notre source d’énergie »</w:t>
      </w:r>
    </w:p>
    <w:p w:rsidR="00281E7F" w:rsidRPr="00D87AD1" w:rsidRDefault="00744C8B" w:rsidP="00414997">
      <w:pPr>
        <w:spacing w:after="120"/>
        <w:jc w:val="both"/>
        <w:rPr>
          <w:b/>
          <w:sz w:val="22"/>
        </w:rPr>
      </w:pPr>
      <w:r>
        <w:rPr>
          <w:b/>
          <w:sz w:val="28"/>
        </w:rPr>
        <w:t xml:space="preserve">L’énergie rayonnée par les étoiles et utilisation biologique du </w:t>
      </w:r>
      <w:r>
        <w:rPr>
          <w:b/>
          <w:sz w:val="28"/>
        </w:rPr>
        <w:t>rayonnement solaire</w:t>
      </w:r>
    </w:p>
    <w:p w:rsidR="00281E7F" w:rsidRPr="000E2C8B" w:rsidRDefault="00744C8B" w:rsidP="00281E7F">
      <w:pPr>
        <w:spacing w:after="0"/>
        <w:rPr>
          <w:i/>
        </w:rPr>
      </w:pPr>
      <w:r w:rsidRPr="00D74F67">
        <w:rPr>
          <w:i/>
        </w:rPr>
        <w:t>Sur 12 points</w:t>
      </w:r>
    </w:p>
    <w:p w:rsidR="00281E7F" w:rsidRPr="009825E2" w:rsidRDefault="00744C8B" w:rsidP="00281E7F">
      <w:pPr>
        <w:shd w:val="clear" w:color="auto" w:fill="FFFFFF"/>
        <w:spacing w:after="0" w:line="276" w:lineRule="auto"/>
        <w:rPr>
          <w:rFonts w:eastAsia="Arial" w:cs="Arial"/>
        </w:rPr>
      </w:pPr>
    </w:p>
    <w:p w:rsidR="006A3E89" w:rsidRDefault="00744C8B" w:rsidP="003B15F2">
      <w:pPr>
        <w:spacing w:after="0"/>
        <w:jc w:val="both"/>
        <w:rPr>
          <w:rFonts w:cs="Arial"/>
        </w:rPr>
      </w:pPr>
      <w:r w:rsidRPr="00DE203B">
        <w:rPr>
          <w:rFonts w:cs="Arial"/>
        </w:rPr>
        <w:t>Les étoiles, comme notre Soleil ou Véga de la constellation de la Ly</w:t>
      </w:r>
      <w:r>
        <w:rPr>
          <w:rFonts w:cs="Arial"/>
        </w:rPr>
        <w:t>re, sont des sources d’énergie.</w:t>
      </w:r>
    </w:p>
    <w:p w:rsidR="00600059" w:rsidRPr="00DE203B" w:rsidRDefault="00744C8B" w:rsidP="00600059">
      <w:pPr>
        <w:spacing w:after="0"/>
        <w:jc w:val="both"/>
        <w:rPr>
          <w:rFonts w:cs="Arial"/>
          <w:b/>
        </w:rPr>
      </w:pPr>
    </w:p>
    <w:p w:rsidR="00600059" w:rsidRPr="00DE203B" w:rsidRDefault="00744C8B" w:rsidP="00600059">
      <w:pPr>
        <w:spacing w:after="0"/>
        <w:jc w:val="both"/>
        <w:rPr>
          <w:rFonts w:cs="Arial"/>
        </w:rPr>
      </w:pPr>
      <w:r>
        <w:rPr>
          <w:rFonts w:cs="Arial"/>
          <w:b/>
        </w:rPr>
        <w:t>1</w:t>
      </w:r>
      <w:r w:rsidRPr="00DE203B">
        <w:rPr>
          <w:rFonts w:cs="Arial"/>
          <w:b/>
        </w:rPr>
        <w:t>-</w:t>
      </w:r>
      <w:r w:rsidRPr="00DE203B">
        <w:rPr>
          <w:rFonts w:cs="Arial"/>
        </w:rPr>
        <w:t xml:space="preserve"> Nommer et décrire le mécanisme qui est à l’origine de l’énergie rayonnée par une étoile.</w:t>
      </w:r>
    </w:p>
    <w:p w:rsidR="006A3E89" w:rsidRPr="00DE203B" w:rsidRDefault="00744C8B" w:rsidP="00E5592A">
      <w:pPr>
        <w:spacing w:after="120"/>
        <w:jc w:val="both"/>
        <w:rPr>
          <w:rFonts w:cs="Arial"/>
        </w:rPr>
      </w:pPr>
    </w:p>
    <w:tbl>
      <w:tblPr>
        <w:tblW w:w="9072" w:type="dxa"/>
        <w:tblInd w:w="-5" w:type="dxa"/>
        <w:tblLayout w:type="fixed"/>
        <w:tblLook w:val="0000" w:firstRow="0" w:lastRow="0" w:firstColumn="0" w:lastColumn="0" w:noHBand="0" w:noVBand="0"/>
      </w:tblPr>
      <w:tblGrid>
        <w:gridCol w:w="9072"/>
      </w:tblGrid>
      <w:tr w:rsidR="006A3E89" w:rsidRPr="00DE203B" w:rsidTr="00963AED">
        <w:tc>
          <w:tcPr>
            <w:tcW w:w="9072" w:type="dxa"/>
            <w:tcBorders>
              <w:top w:val="single" w:sz="4" w:space="0" w:color="000000" w:themeColor="text1"/>
              <w:left w:val="single" w:sz="4" w:space="0" w:color="000000" w:themeColor="text1"/>
              <w:right w:val="single" w:sz="4" w:space="0" w:color="000000" w:themeColor="text1"/>
            </w:tcBorders>
            <w:shd w:val="clear" w:color="auto" w:fill="auto"/>
          </w:tcPr>
          <w:p w:rsidR="006A3E89" w:rsidRPr="00E5592A" w:rsidRDefault="00744C8B" w:rsidP="00E5592A">
            <w:pPr>
              <w:spacing w:before="120" w:after="0"/>
              <w:jc w:val="both"/>
              <w:rPr>
                <w:u w:val="single"/>
              </w:rPr>
            </w:pPr>
            <w:r w:rsidRPr="00DE203B">
              <w:rPr>
                <w:rFonts w:cs="Arial"/>
                <w:u w:val="single"/>
              </w:rPr>
              <w:t xml:space="preserve">Document 1. Informations </w:t>
            </w:r>
            <w:r w:rsidRPr="00DE203B">
              <w:rPr>
                <w:rFonts w:cs="Arial"/>
                <w:u w:val="single"/>
              </w:rPr>
              <w:t>sur la lumière émise par Véga et sur l’influence de la température de surface</w:t>
            </w:r>
          </w:p>
          <w:p w:rsidR="006A3E89" w:rsidRPr="00DE203B" w:rsidRDefault="00744C8B" w:rsidP="003B15F2">
            <w:pPr>
              <w:spacing w:after="0"/>
              <w:jc w:val="center"/>
              <w:rPr>
                <w:rFonts w:cs="Arial"/>
                <w:i/>
              </w:rPr>
            </w:pPr>
            <w:r w:rsidRPr="003B30E3">
              <w:rPr>
                <w:rFonts w:cs="Arial"/>
                <w:noProof/>
              </w:rPr>
              <w:drawing>
                <wp:inline distT="0" distB="0" distL="0" distR="0" wp14:anchorId="044D305E" wp14:editId="07777777">
                  <wp:extent cx="4958715" cy="4058285"/>
                  <wp:effectExtent l="0" t="0" r="0" b="0"/>
                  <wp:docPr id="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1"/>
                          <pic:cNvPicPr>
                            <a:picLocks/>
                          </pic:cNvPicPr>
                        </pic:nvPicPr>
                        <pic:blipFill>
                          <a:blip r:embed="rId12">
                            <a:grayscl/>
                            <a:extLst>
                              <a:ext uri="{28A0092B-C50C-407E-A947-70E740481C1C}">
                                <a14:useLocalDpi xmlns:a14="http://schemas.microsoft.com/office/drawing/2010/main" val="0"/>
                              </a:ext>
                            </a:extLst>
                          </a:blip>
                          <a:srcRect l="-8" t="-9" r="-8" b="-9"/>
                          <a:stretch>
                            <a:fillRect/>
                          </a:stretch>
                        </pic:blipFill>
                        <pic:spPr bwMode="auto">
                          <a:xfrm>
                            <a:off x="0" y="0"/>
                            <a:ext cx="4958715" cy="4058285"/>
                          </a:xfrm>
                          <a:prstGeom prst="rect">
                            <a:avLst/>
                          </a:prstGeom>
                          <a:solidFill>
                            <a:srgbClr val="FFFFFF"/>
                          </a:solidFill>
                          <a:ln>
                            <a:noFill/>
                          </a:ln>
                        </pic:spPr>
                      </pic:pic>
                    </a:graphicData>
                  </a:graphic>
                </wp:inline>
              </w:drawing>
            </w:r>
          </w:p>
          <w:p w:rsidR="006A3E89" w:rsidRPr="00BD3932" w:rsidRDefault="00744C8B" w:rsidP="00BD3932">
            <w:pPr>
              <w:spacing w:after="120"/>
              <w:jc w:val="right"/>
              <w:rPr>
                <w:rFonts w:cs="Arial"/>
              </w:rPr>
            </w:pPr>
            <w:r w:rsidRPr="00E5592A">
              <w:rPr>
                <w:rFonts w:cs="Arial"/>
                <w:sz w:val="20"/>
                <w:szCs w:val="20"/>
              </w:rPr>
              <w:t>Source :</w:t>
            </w:r>
            <w:r w:rsidRPr="00E5592A">
              <w:rPr>
                <w:rFonts w:cs="Arial"/>
                <w:b/>
                <w:sz w:val="20"/>
                <w:szCs w:val="20"/>
              </w:rPr>
              <w:t xml:space="preserve"> </w:t>
            </w:r>
            <w:r w:rsidRPr="00E5592A">
              <w:rPr>
                <w:rFonts w:cs="Arial"/>
                <w:sz w:val="20"/>
                <w:szCs w:val="20"/>
              </w:rPr>
              <w:t>ci2mrduthoit.weebly.com</w:t>
            </w:r>
          </w:p>
        </w:tc>
      </w:tr>
    </w:tbl>
    <w:p w:rsidR="00BD3932" w:rsidRDefault="00744C8B"/>
    <w:tbl>
      <w:tblPr>
        <w:tblW w:w="9072" w:type="dxa"/>
        <w:tblInd w:w="-5" w:type="dxa"/>
        <w:tblLayout w:type="fixed"/>
        <w:tblLook w:val="0000" w:firstRow="0" w:lastRow="0" w:firstColumn="0" w:lastColumn="0" w:noHBand="0" w:noVBand="0"/>
      </w:tblPr>
      <w:tblGrid>
        <w:gridCol w:w="9072"/>
      </w:tblGrid>
      <w:tr w:rsidR="00BD3932" w:rsidRPr="00DE203B" w:rsidTr="00BD3932">
        <w:tc>
          <w:tcPr>
            <w:tcW w:w="9072" w:type="dxa"/>
            <w:tcBorders>
              <w:left w:val="single" w:sz="4" w:space="0" w:color="000000" w:themeColor="text1"/>
              <w:bottom w:val="single" w:sz="4" w:space="0" w:color="000000" w:themeColor="text1"/>
              <w:right w:val="single" w:sz="4" w:space="0" w:color="000000" w:themeColor="text1"/>
            </w:tcBorders>
            <w:shd w:val="clear" w:color="auto" w:fill="auto"/>
          </w:tcPr>
          <w:p w:rsidR="00BD3932" w:rsidRPr="001C6642" w:rsidRDefault="00744C8B" w:rsidP="00BD3932">
            <w:pPr>
              <w:spacing w:before="240" w:after="0"/>
              <w:jc w:val="both"/>
              <w:rPr>
                <w:u w:val="single"/>
              </w:rPr>
            </w:pPr>
            <w:r w:rsidRPr="00DE203B">
              <w:rPr>
                <w:rFonts w:cs="Arial"/>
                <w:u w:val="single"/>
              </w:rPr>
              <w:lastRenderedPageBreak/>
              <w:t>Rappel sur la loi de Wien :</w:t>
            </w:r>
            <w:r w:rsidRPr="00DE203B">
              <w:rPr>
                <w:rFonts w:cs="Arial"/>
              </w:rPr>
              <w:t xml:space="preserve"> </w:t>
            </w:r>
            <w:r>
              <w:rPr>
                <w:rFonts w:cs="Arial"/>
              </w:rPr>
              <w:t>la longueur d’onde correspondant</w:t>
            </w:r>
            <w:r w:rsidRPr="00DE203B">
              <w:rPr>
                <w:rFonts w:cs="Arial"/>
              </w:rPr>
              <w:t xml:space="preserve"> à l’intensité lumineuse maximale</w:t>
            </w:r>
            <w:r>
              <w:rPr>
                <w:rFonts w:cs="Arial"/>
              </w:rPr>
              <w:t xml:space="preserve"> </w:t>
            </w:r>
            <w:r w:rsidRPr="00DE203B">
              <w:rPr>
                <w:rFonts w:cs="Arial"/>
              </w:rPr>
              <w:t>λ</w:t>
            </w:r>
            <w:r w:rsidRPr="00DE203B">
              <w:rPr>
                <w:rFonts w:cs="Arial"/>
                <w:vertAlign w:val="subscript"/>
              </w:rPr>
              <w:t>max</w:t>
            </w:r>
            <w:r>
              <w:rPr>
                <w:rFonts w:cs="Arial"/>
              </w:rPr>
              <w:t xml:space="preserve"> est donnée par</w:t>
            </w:r>
          </w:p>
          <w:p w:rsidR="00BD3932" w:rsidRPr="00DE203B" w:rsidRDefault="00744C8B" w:rsidP="00BD3932">
            <w:pPr>
              <w:spacing w:after="0"/>
              <w:jc w:val="center"/>
              <w:rPr>
                <w:rFonts w:cs="Arial"/>
              </w:rPr>
            </w:pPr>
            <w:r w:rsidRPr="003B30E3">
              <w:rPr>
                <w:rFonts w:cs="Arial"/>
                <w:noProof/>
              </w:rPr>
              <w:drawing>
                <wp:inline distT="0" distB="0" distL="0" distR="0" wp14:anchorId="75FCB3F0" wp14:editId="7A8FF565">
                  <wp:extent cx="1512570" cy="457200"/>
                  <wp:effectExtent l="0" t="0" r="0" b="0"/>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2"/>
                          <pic:cNvPicPr>
                            <a:picLocks/>
                          </pic:cNvPicPr>
                        </pic:nvPicPr>
                        <pic:blipFill>
                          <a:blip r:embed="rId13">
                            <a:extLst>
                              <a:ext uri="{28A0092B-C50C-407E-A947-70E740481C1C}">
                                <a14:useLocalDpi xmlns:a14="http://schemas.microsoft.com/office/drawing/2010/main" val="0"/>
                              </a:ext>
                            </a:extLst>
                          </a:blip>
                          <a:srcRect l="-20" t="-64" r="-20" b="-64"/>
                          <a:stretch>
                            <a:fillRect/>
                          </a:stretch>
                        </pic:blipFill>
                        <pic:spPr bwMode="auto">
                          <a:xfrm>
                            <a:off x="0" y="0"/>
                            <a:ext cx="1512570" cy="457200"/>
                          </a:xfrm>
                          <a:prstGeom prst="rect">
                            <a:avLst/>
                          </a:prstGeom>
                          <a:solidFill>
                            <a:srgbClr val="FFFFFF"/>
                          </a:solidFill>
                          <a:ln>
                            <a:noFill/>
                          </a:ln>
                        </pic:spPr>
                      </pic:pic>
                    </a:graphicData>
                  </a:graphic>
                </wp:inline>
              </w:drawing>
            </w:r>
          </w:p>
          <w:p w:rsidR="00BD3932" w:rsidRPr="00DE203B" w:rsidRDefault="00744C8B" w:rsidP="00963AED">
            <w:pPr>
              <w:spacing w:before="120" w:after="120"/>
              <w:jc w:val="both"/>
            </w:pPr>
            <w:r>
              <w:rPr>
                <w:rFonts w:cs="Arial"/>
              </w:rPr>
              <w:t>a</w:t>
            </w:r>
            <w:r w:rsidRPr="00DE203B">
              <w:rPr>
                <w:rFonts w:cs="Arial"/>
              </w:rPr>
              <w:t>vec λ</w:t>
            </w:r>
            <w:r w:rsidRPr="00DE203B">
              <w:rPr>
                <w:rFonts w:cs="Arial"/>
                <w:vertAlign w:val="subscript"/>
              </w:rPr>
              <w:t>max</w:t>
            </w:r>
            <w:r w:rsidRPr="00DE203B" w:rsidDel="001C6642">
              <w:rPr>
                <w:rFonts w:cs="Arial"/>
              </w:rPr>
              <w:t xml:space="preserve"> </w:t>
            </w:r>
            <w:r w:rsidRPr="00DE203B">
              <w:rPr>
                <w:rFonts w:cs="Arial"/>
              </w:rPr>
              <w:t>en mètre</w:t>
            </w:r>
            <w:r>
              <w:rPr>
                <w:rFonts w:cs="Arial"/>
              </w:rPr>
              <w:t>s</w:t>
            </w:r>
            <w:r w:rsidRPr="00DE203B">
              <w:rPr>
                <w:rFonts w:cs="Arial"/>
              </w:rPr>
              <w:t xml:space="preserve"> et</w:t>
            </w:r>
            <w:r w:rsidRPr="00DE203B">
              <w:rPr>
                <w:rFonts w:cs="Arial"/>
                <w:b/>
              </w:rPr>
              <w:t xml:space="preserve"> </w:t>
            </w:r>
            <w:r>
              <w:rPr>
                <w:rFonts w:cs="Arial"/>
              </w:rPr>
              <w:t xml:space="preserve">T </w:t>
            </w:r>
            <w:r>
              <w:rPr>
                <w:rFonts w:cs="Arial"/>
              </w:rPr>
              <w:t>en k</w:t>
            </w:r>
            <w:r w:rsidRPr="00DE203B">
              <w:rPr>
                <w:rFonts w:cs="Arial"/>
              </w:rPr>
              <w:t>elvin</w:t>
            </w:r>
            <w:r>
              <w:rPr>
                <w:rFonts w:cs="Arial"/>
              </w:rPr>
              <w:t>s</w:t>
            </w:r>
            <w:r w:rsidRPr="00DE203B">
              <w:rPr>
                <w:rFonts w:cs="Arial"/>
              </w:rPr>
              <w:t>.</w:t>
            </w:r>
          </w:p>
          <w:p w:rsidR="00BD3932" w:rsidRPr="00E5592A" w:rsidRDefault="00744C8B" w:rsidP="00BD3932">
            <w:pPr>
              <w:spacing w:after="120"/>
              <w:jc w:val="both"/>
            </w:pPr>
            <w:r w:rsidRPr="3ED24549">
              <w:rPr>
                <w:rFonts w:cs="Arial"/>
              </w:rPr>
              <w:t>Relation entre température Θ en degré</w:t>
            </w:r>
            <w:r>
              <w:rPr>
                <w:rFonts w:cs="Arial"/>
              </w:rPr>
              <w:t>s</w:t>
            </w:r>
            <w:r w:rsidRPr="3ED24549">
              <w:rPr>
                <w:rFonts w:cs="Arial"/>
              </w:rPr>
              <w:t xml:space="preserve"> Celsius (°C) et température T</w:t>
            </w:r>
            <w:r>
              <w:rPr>
                <w:rFonts w:cs="Arial"/>
              </w:rPr>
              <w:t xml:space="preserve"> en k</w:t>
            </w:r>
            <w:r w:rsidRPr="3ED24549">
              <w:rPr>
                <w:rFonts w:cs="Arial"/>
              </w:rPr>
              <w:t>elvin</w:t>
            </w:r>
            <w:r>
              <w:rPr>
                <w:rFonts w:cs="Arial"/>
              </w:rPr>
              <w:t>s </w:t>
            </w:r>
            <w:r w:rsidRPr="3ED24549">
              <w:rPr>
                <w:rFonts w:cs="Arial"/>
              </w:rPr>
              <w:t>(K) :</w:t>
            </w:r>
            <w:r>
              <w:t xml:space="preserve"> </w:t>
            </w:r>
            <w:r w:rsidRPr="00E5592A">
              <w:rPr>
                <w:rFonts w:cs="Arial"/>
              </w:rPr>
              <w:t>Θ</w:t>
            </w:r>
            <w:r>
              <w:rPr>
                <w:rFonts w:cs="Arial"/>
              </w:rPr>
              <w:t xml:space="preserve"> </w:t>
            </w:r>
            <w:r w:rsidRPr="00E5592A">
              <w:rPr>
                <w:rFonts w:cs="Arial"/>
              </w:rPr>
              <w:t>=</w:t>
            </w:r>
            <w:r>
              <w:rPr>
                <w:rFonts w:cs="Arial"/>
              </w:rPr>
              <w:t xml:space="preserve"> T - </w:t>
            </w:r>
            <w:r w:rsidRPr="00E5592A">
              <w:rPr>
                <w:rFonts w:cs="Arial"/>
              </w:rPr>
              <w:t>273,15</w:t>
            </w:r>
            <w:r>
              <w:rPr>
                <w:rFonts w:cs="Arial"/>
              </w:rPr>
              <w:t>.</w:t>
            </w:r>
          </w:p>
          <w:p w:rsidR="00BD3932" w:rsidRPr="00DE203B" w:rsidRDefault="00744C8B" w:rsidP="00BD3932">
            <w:pPr>
              <w:spacing w:before="120" w:after="120"/>
              <w:jc w:val="both"/>
              <w:rPr>
                <w:rFonts w:cs="Arial"/>
                <w:u w:val="single"/>
              </w:rPr>
            </w:pPr>
            <w:r w:rsidRPr="00DE203B">
              <w:rPr>
                <w:rFonts w:cs="Arial"/>
              </w:rPr>
              <w:t>La longueur d’onde correspondante à l’intensité lumineuse maximale pour le Soleil est λ</w:t>
            </w:r>
            <w:r w:rsidRPr="00DE203B">
              <w:rPr>
                <w:rFonts w:cs="Arial"/>
                <w:vertAlign w:val="subscript"/>
              </w:rPr>
              <w:t>max</w:t>
            </w:r>
            <w:r w:rsidRPr="00DE203B">
              <w:rPr>
                <w:rFonts w:cs="Arial"/>
              </w:rPr>
              <w:t xml:space="preserve"> = 500 nm.</w:t>
            </w:r>
          </w:p>
        </w:tc>
      </w:tr>
    </w:tbl>
    <w:p w:rsidR="006A3E89" w:rsidRDefault="00744C8B" w:rsidP="003B15F2">
      <w:pPr>
        <w:spacing w:after="0"/>
        <w:jc w:val="both"/>
        <w:rPr>
          <w:rFonts w:cs="Arial"/>
        </w:rPr>
      </w:pPr>
    </w:p>
    <w:p w:rsidR="006A75FA" w:rsidRDefault="00744C8B" w:rsidP="003B15F2">
      <w:pPr>
        <w:spacing w:after="0"/>
        <w:jc w:val="both"/>
        <w:rPr>
          <w:rFonts w:cs="Arial"/>
        </w:rPr>
      </w:pPr>
    </w:p>
    <w:p w:rsidR="00600059" w:rsidRPr="00DE203B" w:rsidRDefault="00744C8B" w:rsidP="00E5592A">
      <w:pPr>
        <w:spacing w:after="0"/>
        <w:jc w:val="both"/>
      </w:pPr>
      <w:r w:rsidRPr="00DE203B">
        <w:rPr>
          <w:rFonts w:cs="Arial"/>
        </w:rPr>
        <w:t xml:space="preserve">À partir de vos connaissances et des </w:t>
      </w:r>
      <w:r w:rsidRPr="00DE203B">
        <w:rPr>
          <w:rFonts w:cs="Arial"/>
        </w:rPr>
        <w:t>informations apportées par les documents, répondre aux questions suivantes.</w:t>
      </w:r>
    </w:p>
    <w:p w:rsidR="00600059" w:rsidRPr="00DE203B" w:rsidRDefault="00744C8B" w:rsidP="00E5592A">
      <w:pPr>
        <w:spacing w:after="0"/>
        <w:jc w:val="both"/>
        <w:rPr>
          <w:rFonts w:cs="Arial"/>
        </w:rPr>
      </w:pPr>
    </w:p>
    <w:p w:rsidR="00600059" w:rsidRDefault="00744C8B" w:rsidP="00E5592A">
      <w:pPr>
        <w:spacing w:after="0"/>
        <w:jc w:val="both"/>
        <w:rPr>
          <w:rFonts w:cs="Arial"/>
        </w:rPr>
      </w:pPr>
      <w:r>
        <w:rPr>
          <w:rFonts w:cs="Arial"/>
          <w:b/>
        </w:rPr>
        <w:t>2</w:t>
      </w:r>
      <w:r w:rsidRPr="00DE203B">
        <w:rPr>
          <w:rFonts w:cs="Arial"/>
          <w:b/>
        </w:rPr>
        <w:t>-</w:t>
      </w:r>
      <w:r w:rsidRPr="00DE203B">
        <w:rPr>
          <w:rFonts w:cs="Arial"/>
        </w:rPr>
        <w:t xml:space="preserve"> </w:t>
      </w:r>
      <w:r>
        <w:rPr>
          <w:rFonts w:cs="Arial"/>
        </w:rPr>
        <w:t>Indiquer si l</w:t>
      </w:r>
      <w:r w:rsidRPr="00DE203B">
        <w:rPr>
          <w:rFonts w:cs="Arial"/>
        </w:rPr>
        <w:t xml:space="preserve">a température de surface de </w:t>
      </w:r>
      <w:r>
        <w:rPr>
          <w:rFonts w:cs="Arial"/>
        </w:rPr>
        <w:t>l’étoile Véga est supérieure ou inférieure à celle du Soleil.</w:t>
      </w:r>
      <w:r w:rsidRPr="00DE203B">
        <w:rPr>
          <w:rFonts w:cs="Arial"/>
        </w:rPr>
        <w:t xml:space="preserve"> </w:t>
      </w:r>
      <w:r>
        <w:rPr>
          <w:rFonts w:cs="Arial"/>
        </w:rPr>
        <w:t>Justifier votre réponse.</w:t>
      </w:r>
    </w:p>
    <w:p w:rsidR="003E1E22" w:rsidRPr="00DE203B" w:rsidRDefault="00744C8B" w:rsidP="00E5592A">
      <w:pPr>
        <w:spacing w:after="0"/>
        <w:jc w:val="both"/>
      </w:pPr>
    </w:p>
    <w:p w:rsidR="00F14312" w:rsidRDefault="00744C8B" w:rsidP="00E5592A">
      <w:pPr>
        <w:spacing w:after="120"/>
        <w:jc w:val="both"/>
        <w:rPr>
          <w:rFonts w:cs="Arial"/>
        </w:rPr>
      </w:pPr>
      <w:r>
        <w:rPr>
          <w:rFonts w:cs="Arial"/>
          <w:b/>
        </w:rPr>
        <w:t>3</w:t>
      </w:r>
      <w:r w:rsidRPr="00DE203B">
        <w:rPr>
          <w:rFonts w:cs="Arial"/>
          <w:b/>
        </w:rPr>
        <w:t>-</w:t>
      </w:r>
      <w:r w:rsidRPr="00DE203B">
        <w:rPr>
          <w:rFonts w:cs="Arial"/>
        </w:rPr>
        <w:t xml:space="preserve"> Recopier sur votre copie la proposition la plus juste parmi les suivantes</w:t>
      </w:r>
      <w:r>
        <w:rPr>
          <w:rFonts w:cs="Arial"/>
        </w:rPr>
        <w:t xml:space="preserve"> et justifier votre réponse.</w:t>
      </w:r>
    </w:p>
    <w:p w:rsidR="00600059" w:rsidRPr="00DE203B" w:rsidRDefault="00744C8B" w:rsidP="00E5592A">
      <w:pPr>
        <w:spacing w:after="60"/>
        <w:jc w:val="both"/>
        <w:rPr>
          <w:rFonts w:cs="Arial"/>
        </w:rPr>
      </w:pPr>
      <w:r w:rsidRPr="00DE203B">
        <w:rPr>
          <w:rFonts w:cs="Arial"/>
        </w:rPr>
        <w:t>La température de surface de l’étoile Véga vaut environ :</w:t>
      </w:r>
    </w:p>
    <w:p w:rsidR="00600059" w:rsidRPr="00DE203B" w:rsidRDefault="00744C8B" w:rsidP="00E5592A">
      <w:pPr>
        <w:numPr>
          <w:ilvl w:val="0"/>
          <w:numId w:val="2"/>
        </w:numPr>
        <w:spacing w:after="60"/>
        <w:jc w:val="both"/>
        <w:rPr>
          <w:rFonts w:cs="Arial"/>
        </w:rPr>
      </w:pPr>
      <w:r w:rsidRPr="00DE203B">
        <w:rPr>
          <w:rFonts w:cs="Arial"/>
        </w:rPr>
        <w:t>750 K</w:t>
      </w:r>
    </w:p>
    <w:p w:rsidR="00600059" w:rsidRPr="00DE203B" w:rsidRDefault="00744C8B" w:rsidP="00E5592A">
      <w:pPr>
        <w:numPr>
          <w:ilvl w:val="0"/>
          <w:numId w:val="2"/>
        </w:numPr>
        <w:spacing w:after="60"/>
        <w:jc w:val="both"/>
        <w:rPr>
          <w:rFonts w:cs="Arial"/>
        </w:rPr>
      </w:pPr>
      <w:r w:rsidRPr="00DE203B">
        <w:rPr>
          <w:rFonts w:cs="Arial"/>
        </w:rPr>
        <w:t>7500 K</w:t>
      </w:r>
    </w:p>
    <w:p w:rsidR="00600059" w:rsidRPr="00DE203B" w:rsidRDefault="00744C8B" w:rsidP="00E5592A">
      <w:pPr>
        <w:numPr>
          <w:ilvl w:val="0"/>
          <w:numId w:val="2"/>
        </w:numPr>
        <w:spacing w:after="60"/>
        <w:jc w:val="both"/>
        <w:rPr>
          <w:rFonts w:cs="Arial"/>
        </w:rPr>
      </w:pPr>
      <w:r w:rsidRPr="00DE203B">
        <w:rPr>
          <w:rFonts w:cs="Arial"/>
        </w:rPr>
        <w:t>7200 °C</w:t>
      </w:r>
    </w:p>
    <w:p w:rsidR="00600059" w:rsidRPr="00DE203B" w:rsidRDefault="00744C8B" w:rsidP="00E5592A">
      <w:pPr>
        <w:numPr>
          <w:ilvl w:val="0"/>
          <w:numId w:val="2"/>
        </w:numPr>
        <w:spacing w:after="60"/>
        <w:jc w:val="both"/>
        <w:rPr>
          <w:rFonts w:cs="Arial"/>
          <w:b/>
        </w:rPr>
      </w:pPr>
      <w:r w:rsidRPr="00DE203B">
        <w:rPr>
          <w:rFonts w:cs="Arial"/>
        </w:rPr>
        <w:t>72000 °C</w:t>
      </w:r>
    </w:p>
    <w:p w:rsidR="00333AB1" w:rsidRDefault="00744C8B" w:rsidP="00E5592A">
      <w:pPr>
        <w:spacing w:after="0"/>
        <w:jc w:val="both"/>
      </w:pPr>
    </w:p>
    <w:p w:rsidR="0065600D" w:rsidRDefault="00744C8B" w:rsidP="00E5592A">
      <w:pPr>
        <w:spacing w:after="120"/>
        <w:jc w:val="both"/>
        <w:rPr>
          <w:rFonts w:cs="Arial"/>
        </w:rPr>
      </w:pPr>
      <w:r w:rsidRPr="00DE203B">
        <w:rPr>
          <w:rFonts w:cs="Arial"/>
          <w:b/>
        </w:rPr>
        <w:t>4-</w:t>
      </w:r>
      <w:r w:rsidRPr="00DE203B">
        <w:rPr>
          <w:rFonts w:cs="Arial"/>
        </w:rPr>
        <w:t xml:space="preserve"> L’énergie nécessaire à la production de biomasse par les anim</w:t>
      </w:r>
      <w:r w:rsidRPr="00DE203B">
        <w:rPr>
          <w:rFonts w:cs="Arial"/>
        </w:rPr>
        <w:t>aux provient indirectement du Soleil.</w:t>
      </w:r>
      <w:r>
        <w:rPr>
          <w:rFonts w:cs="Arial"/>
        </w:rPr>
        <w:t xml:space="preserve"> Justifier</w:t>
      </w:r>
      <w:r w:rsidRPr="00DE203B">
        <w:rPr>
          <w:rFonts w:cs="Arial"/>
        </w:rPr>
        <w:t xml:space="preserve"> cette affirmation</w:t>
      </w:r>
      <w:r>
        <w:rPr>
          <w:rFonts w:cs="Arial"/>
        </w:rPr>
        <w:t xml:space="preserve"> en </w:t>
      </w:r>
      <w:r w:rsidRPr="00DE203B">
        <w:rPr>
          <w:rFonts w:cs="Arial"/>
        </w:rPr>
        <w:t>s’appuyant sur</w:t>
      </w:r>
      <w:r>
        <w:rPr>
          <w:rFonts w:cs="Arial"/>
        </w:rPr>
        <w:t xml:space="preserve"> des informations extraites</w:t>
      </w:r>
      <w:r w:rsidRPr="00DE203B">
        <w:rPr>
          <w:rFonts w:cs="Arial"/>
        </w:rPr>
        <w:t xml:space="preserve"> </w:t>
      </w:r>
      <w:r>
        <w:rPr>
          <w:rFonts w:cs="Arial"/>
        </w:rPr>
        <w:t>d</w:t>
      </w:r>
      <w:r w:rsidRPr="00DE203B">
        <w:rPr>
          <w:rFonts w:cs="Arial"/>
        </w:rPr>
        <w:t>es documents</w:t>
      </w:r>
      <w:r>
        <w:rPr>
          <w:rFonts w:cs="Arial"/>
        </w:rPr>
        <w:t xml:space="preserve"> 2 et 3</w:t>
      </w:r>
      <w:r w:rsidRPr="00DE203B">
        <w:rPr>
          <w:rFonts w:cs="Arial"/>
        </w:rPr>
        <w:t xml:space="preserve"> </w:t>
      </w:r>
      <w:r>
        <w:rPr>
          <w:rFonts w:cs="Arial"/>
        </w:rPr>
        <w:t>suivants, ainsi que de vos connaissances</w:t>
      </w:r>
      <w:r w:rsidRPr="00DE203B">
        <w:rPr>
          <w:rFonts w:cs="Arial"/>
        </w:rPr>
        <w:t xml:space="preserve">. </w:t>
      </w:r>
    </w:p>
    <w:p w:rsidR="00333AB1" w:rsidRDefault="00744C8B" w:rsidP="00333AB1">
      <w:pPr>
        <w:spacing w:after="0"/>
        <w:jc w:val="both"/>
        <w:rPr>
          <w:rFonts w:cs="Arial"/>
        </w:rPr>
      </w:pPr>
      <w:r>
        <w:rPr>
          <w:rFonts w:cs="Arial"/>
        </w:rPr>
        <w:t>La</w:t>
      </w:r>
      <w:r w:rsidRPr="00DE203B">
        <w:rPr>
          <w:rFonts w:cs="Arial"/>
        </w:rPr>
        <w:t xml:space="preserve"> répons</w:t>
      </w:r>
      <w:r>
        <w:rPr>
          <w:rFonts w:cs="Arial"/>
        </w:rPr>
        <w:t>e ne doit pas excéder une page.</w:t>
      </w:r>
    </w:p>
    <w:p w:rsidR="00E5592A" w:rsidRDefault="00744C8B">
      <w:pPr>
        <w:spacing w:after="0" w:line="240" w:lineRule="auto"/>
        <w:rPr>
          <w:rFonts w:cs="Arial"/>
        </w:rPr>
      </w:pPr>
      <w:r>
        <w:rPr>
          <w:rFonts w:cs="Arial"/>
        </w:rPr>
        <w:br w:type="page"/>
      </w:r>
    </w:p>
    <w:p w:rsidR="00E5592A" w:rsidRDefault="00744C8B" w:rsidP="00333AB1">
      <w:pPr>
        <w:spacing w:after="0"/>
        <w:jc w:val="both"/>
      </w:pPr>
    </w:p>
    <w:p w:rsidR="00692302" w:rsidRPr="00DE203B" w:rsidRDefault="00744C8B" w:rsidP="00333AB1">
      <w:pPr>
        <w:spacing w:after="0"/>
        <w:jc w:val="both"/>
      </w:pPr>
    </w:p>
    <w:tbl>
      <w:tblPr>
        <w:tblW w:w="9072" w:type="dxa"/>
        <w:tblInd w:w="-5" w:type="dxa"/>
        <w:tblLayout w:type="fixed"/>
        <w:tblLook w:val="0000" w:firstRow="0" w:lastRow="0" w:firstColumn="0" w:lastColumn="0" w:noHBand="0" w:noVBand="0"/>
      </w:tblPr>
      <w:tblGrid>
        <w:gridCol w:w="9072"/>
      </w:tblGrid>
      <w:tr w:rsidR="006A3E89" w:rsidRPr="00DE203B" w:rsidTr="00692302">
        <w:tc>
          <w:tcPr>
            <w:tcW w:w="90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6A3E89" w:rsidRPr="00DE203B" w:rsidRDefault="00744C8B" w:rsidP="00692302">
            <w:pPr>
              <w:spacing w:before="120" w:after="240"/>
              <w:jc w:val="both"/>
              <w:rPr>
                <w:u w:val="single"/>
              </w:rPr>
            </w:pPr>
            <w:r>
              <w:rPr>
                <w:rFonts w:cs="Arial"/>
              </w:rPr>
              <w:br w:type="page"/>
            </w:r>
            <w:r w:rsidRPr="00DE203B">
              <w:rPr>
                <w:rFonts w:cs="Arial"/>
                <w:u w:val="single"/>
              </w:rPr>
              <w:t>Document 2</w:t>
            </w:r>
            <w:r>
              <w:rPr>
                <w:rFonts w:cs="Arial"/>
                <w:u w:val="single"/>
              </w:rPr>
              <w:t>. P</w:t>
            </w:r>
            <w:r w:rsidRPr="00DE203B">
              <w:rPr>
                <w:rFonts w:cs="Arial"/>
                <w:u w:val="single"/>
              </w:rPr>
              <w:t>hotosynthèse</w:t>
            </w:r>
            <w:r>
              <w:rPr>
                <w:rFonts w:cs="Arial"/>
                <w:u w:val="single"/>
              </w:rPr>
              <w:t xml:space="preserve">, </w:t>
            </w:r>
            <w:r>
              <w:rPr>
                <w:rFonts w:cs="Arial"/>
                <w:u w:val="single"/>
              </w:rPr>
              <w:t>respiration et</w:t>
            </w:r>
            <w:r w:rsidRPr="00DE203B">
              <w:rPr>
                <w:rFonts w:cs="Arial"/>
                <w:u w:val="single"/>
              </w:rPr>
              <w:t xml:space="preserve"> fonctionnement d</w:t>
            </w:r>
            <w:r>
              <w:rPr>
                <w:rFonts w:cs="Arial"/>
                <w:u w:val="single"/>
              </w:rPr>
              <w:t>’une plante</w:t>
            </w:r>
          </w:p>
          <w:p w:rsidR="006A3E89" w:rsidRPr="00DE203B" w:rsidRDefault="00744C8B" w:rsidP="0060528D">
            <w:pPr>
              <w:spacing w:before="60" w:after="0"/>
              <w:ind w:left="-134"/>
              <w:jc w:val="center"/>
              <w:rPr>
                <w:rFonts w:cs="Arial"/>
              </w:rPr>
            </w:pPr>
            <w:r>
              <w:rPr>
                <w:rFonts w:cs="Arial"/>
                <w:noProof/>
              </w:rPr>
              <w:drawing>
                <wp:inline distT="0" distB="0" distL="0" distR="0" wp14:anchorId="2C2BC572" wp14:editId="07777777">
                  <wp:extent cx="3699803" cy="3755438"/>
                  <wp:effectExtent l="0" t="0" r="0" b="3810"/>
                  <wp:docPr id="6"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héma flux energie et chimie ecosystème cambell.png"/>
                          <pic:cNvPicPr/>
                        </pic:nvPicPr>
                        <pic:blipFill>
                          <a:blip r:embed="rId14">
                            <a:grayscl/>
                            <a:extLst>
                              <a:ext uri="{28A0092B-C50C-407E-A947-70E740481C1C}">
                                <a14:useLocalDpi xmlns:a14="http://schemas.microsoft.com/office/drawing/2010/main" val="0"/>
                              </a:ext>
                            </a:extLst>
                          </a:blip>
                          <a:stretch>
                            <a:fillRect/>
                          </a:stretch>
                        </pic:blipFill>
                        <pic:spPr>
                          <a:xfrm>
                            <a:off x="0" y="0"/>
                            <a:ext cx="3728730" cy="3784800"/>
                          </a:xfrm>
                          <a:prstGeom prst="rect">
                            <a:avLst/>
                          </a:prstGeom>
                        </pic:spPr>
                      </pic:pic>
                    </a:graphicData>
                  </a:graphic>
                </wp:inline>
              </w:drawing>
            </w:r>
          </w:p>
          <w:p w:rsidR="00491625" w:rsidRPr="00692302" w:rsidRDefault="00744C8B" w:rsidP="00692302">
            <w:pPr>
              <w:spacing w:before="240" w:after="120"/>
              <w:jc w:val="both"/>
              <w:rPr>
                <w:rFonts w:cs="Arial"/>
                <w:sz w:val="22"/>
              </w:rPr>
            </w:pPr>
            <w:r w:rsidRPr="00692302">
              <w:rPr>
                <w:rFonts w:cs="Arial"/>
                <w:sz w:val="22"/>
              </w:rPr>
              <w:t xml:space="preserve">La photosynthèse est un métabolisme qui se déroule dans les cellules chlorophylliennes. La respiration cellulaire est un métabolisme se déroulant dans toutes les cellules et qui produit un type de molécule </w:t>
            </w:r>
            <w:r w:rsidRPr="00692302">
              <w:rPr>
                <w:rFonts w:cs="Arial"/>
                <w:sz w:val="22"/>
              </w:rPr>
              <w:t>permettant des transferts d’énergie donc le fonctionnement cellulaire : l’ATP (adénosine tri-phosphate).</w:t>
            </w:r>
          </w:p>
          <w:p w:rsidR="00491625" w:rsidRPr="00DE203B" w:rsidRDefault="00744C8B" w:rsidP="00692302">
            <w:pPr>
              <w:spacing w:before="60" w:after="120"/>
              <w:jc w:val="right"/>
              <w:rPr>
                <w:rFonts w:cs="Arial"/>
              </w:rPr>
            </w:pPr>
            <w:r w:rsidRPr="000604B1">
              <w:rPr>
                <w:rFonts w:cs="Arial"/>
                <w:sz w:val="20"/>
              </w:rPr>
              <w:t xml:space="preserve">Source : d’après </w:t>
            </w:r>
            <w:r w:rsidRPr="000604B1">
              <w:rPr>
                <w:rFonts w:cs="Arial"/>
                <w:i/>
                <w:iCs/>
                <w:sz w:val="20"/>
              </w:rPr>
              <w:t>Biologie</w:t>
            </w:r>
            <w:r w:rsidRPr="000604B1">
              <w:rPr>
                <w:rFonts w:cs="Arial"/>
                <w:sz w:val="20"/>
              </w:rPr>
              <w:t>, Reece, Urry</w:t>
            </w:r>
            <w:r w:rsidRPr="00692302">
              <w:rPr>
                <w:rFonts w:cs="Arial"/>
                <w:i/>
                <w:sz w:val="20"/>
              </w:rPr>
              <w:t xml:space="preserve"> et al</w:t>
            </w:r>
            <w:r w:rsidRPr="000604B1">
              <w:rPr>
                <w:rFonts w:cs="Arial"/>
                <w:sz w:val="20"/>
              </w:rPr>
              <w:t> ; 4</w:t>
            </w:r>
            <w:r w:rsidRPr="000604B1">
              <w:rPr>
                <w:rFonts w:cs="Arial"/>
                <w:sz w:val="20"/>
                <w:vertAlign w:val="superscript"/>
              </w:rPr>
              <w:t>ème</w:t>
            </w:r>
            <w:r w:rsidRPr="000604B1">
              <w:rPr>
                <w:rFonts w:cs="Arial"/>
                <w:sz w:val="20"/>
              </w:rPr>
              <w:t xml:space="preserve"> édition</w:t>
            </w:r>
          </w:p>
        </w:tc>
      </w:tr>
    </w:tbl>
    <w:p w:rsidR="00692302" w:rsidRDefault="00744C8B"/>
    <w:p w:rsidR="00692302" w:rsidRDefault="00744C8B">
      <w:pPr>
        <w:spacing w:after="0" w:line="240" w:lineRule="auto"/>
      </w:pPr>
      <w:r>
        <w:br w:type="page"/>
      </w:r>
    </w:p>
    <w:tbl>
      <w:tblPr>
        <w:tblW w:w="9071" w:type="dxa"/>
        <w:tblInd w:w="-5" w:type="dxa"/>
        <w:tblLayout w:type="fixed"/>
        <w:tblLook w:val="0000" w:firstRow="0" w:lastRow="0" w:firstColumn="0" w:lastColumn="0" w:noHBand="0" w:noVBand="0"/>
      </w:tblPr>
      <w:tblGrid>
        <w:gridCol w:w="9071"/>
      </w:tblGrid>
      <w:tr w:rsidR="006A3E89" w:rsidRPr="00DE203B" w:rsidTr="00692302">
        <w:trPr>
          <w:trHeight w:val="6511"/>
        </w:trPr>
        <w:tc>
          <w:tcPr>
            <w:tcW w:w="90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6A3E89" w:rsidRPr="00B33A68" w:rsidRDefault="00744C8B" w:rsidP="00692302">
            <w:pPr>
              <w:spacing w:before="120" w:after="120"/>
              <w:jc w:val="both"/>
              <w:rPr>
                <w:u w:val="single"/>
              </w:rPr>
            </w:pPr>
            <w:r w:rsidRPr="00B33A68">
              <w:rPr>
                <w:rFonts w:cs="Arial"/>
                <w:u w:val="single"/>
              </w:rPr>
              <w:lastRenderedPageBreak/>
              <w:t>Document 3</w:t>
            </w:r>
            <w:r>
              <w:rPr>
                <w:rFonts w:cs="Arial"/>
                <w:u w:val="single"/>
              </w:rPr>
              <w:t>.</w:t>
            </w:r>
            <w:r w:rsidRPr="00B33A68">
              <w:rPr>
                <w:rFonts w:cs="Arial"/>
                <w:u w:val="single"/>
              </w:rPr>
              <w:t xml:space="preserve"> Représentation schématique des flux d’énergie et de matière organique (biomasse) </w:t>
            </w:r>
            <w:r>
              <w:rPr>
                <w:rFonts w:cs="Arial"/>
                <w:u w:val="single"/>
              </w:rPr>
              <w:t>dans un écosystème</w:t>
            </w:r>
          </w:p>
          <w:p w:rsidR="0018700C" w:rsidRDefault="00744C8B" w:rsidP="00692302">
            <w:pPr>
              <w:spacing w:after="0"/>
              <w:jc w:val="center"/>
              <w:rPr>
                <w:rFonts w:cs="Arial"/>
              </w:rPr>
            </w:pPr>
            <w:r>
              <w:rPr>
                <w:rFonts w:cs="Arial"/>
                <w:noProof/>
              </w:rPr>
              <w:drawing>
                <wp:inline distT="0" distB="0" distL="0" distR="0" wp14:anchorId="15D7A247" wp14:editId="07777777">
                  <wp:extent cx="3400425" cy="2194741"/>
                  <wp:effectExtent l="0" t="0" r="0" b="0"/>
                  <wp:docPr id="7"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yramide productivité nette cambell.png"/>
                          <pic:cNvPicPr/>
                        </pic:nvPicPr>
                        <pic:blipFill rotWithShape="1">
                          <a:blip r:embed="rId15">
                            <a:grayscl/>
                            <a:extLst>
                              <a:ext uri="{28A0092B-C50C-407E-A947-70E740481C1C}">
                                <a14:useLocalDpi xmlns:a14="http://schemas.microsoft.com/office/drawing/2010/main" val="0"/>
                              </a:ext>
                            </a:extLst>
                          </a:blip>
                          <a:srcRect b="18946"/>
                          <a:stretch/>
                        </pic:blipFill>
                        <pic:spPr bwMode="auto">
                          <a:xfrm>
                            <a:off x="0" y="0"/>
                            <a:ext cx="3486733" cy="2250447"/>
                          </a:xfrm>
                          <a:prstGeom prst="rect">
                            <a:avLst/>
                          </a:prstGeom>
                          <a:ln>
                            <a:noFill/>
                          </a:ln>
                          <a:extLst>
                            <a:ext uri="{53640926-AAD7-44D8-BBD7-CCE9431645EC}">
                              <a14:shadowObscured xmlns:a14="http://schemas.microsoft.com/office/drawing/2010/main"/>
                            </a:ext>
                          </a:extLst>
                        </pic:spPr>
                      </pic:pic>
                    </a:graphicData>
                  </a:graphic>
                </wp:inline>
              </w:drawing>
            </w:r>
          </w:p>
          <w:p w:rsidR="00F14312" w:rsidRPr="00692302" w:rsidRDefault="00744C8B" w:rsidP="00692302">
            <w:pPr>
              <w:spacing w:before="120" w:after="120"/>
              <w:ind w:left="-105" w:right="-53"/>
              <w:jc w:val="center"/>
              <w:rPr>
                <w:b/>
                <w:sz w:val="22"/>
              </w:rPr>
            </w:pPr>
            <w:r w:rsidRPr="00692302">
              <w:rPr>
                <w:b/>
                <w:sz w:val="22"/>
              </w:rPr>
              <w:t>Figure 1 : une pyramide énergétique dans un écosystème terrestre</w:t>
            </w:r>
          </w:p>
          <w:p w:rsidR="00567BAA" w:rsidRPr="00692302" w:rsidRDefault="00744C8B" w:rsidP="00692302">
            <w:pPr>
              <w:tabs>
                <w:tab w:val="left" w:pos="8117"/>
              </w:tabs>
              <w:spacing w:after="0"/>
              <w:ind w:left="37"/>
              <w:jc w:val="both"/>
              <w:rPr>
                <w:sz w:val="22"/>
              </w:rPr>
            </w:pPr>
            <w:r w:rsidRPr="00692302">
              <w:rPr>
                <w:sz w:val="22"/>
              </w:rPr>
              <w:t>Les différents maillons d’un réseau trophique sont positionnés verticalement en fonction</w:t>
            </w:r>
            <w:r w:rsidRPr="00692302">
              <w:rPr>
                <w:sz w:val="22"/>
              </w:rPr>
              <w:t xml:space="preserve"> de leur place fonctionnelle (des producteurs primaires à la base aux consommateurs tertiaires en haut). Dans cet exemple d’écosystème, environ 10 % de l’énergie disponible à chaque niveau trophique sont convertis en nouvelle biomasse au niveau suivant, ce</w:t>
            </w:r>
            <w:r w:rsidRPr="00692302">
              <w:rPr>
                <w:sz w:val="22"/>
              </w:rPr>
              <w:t xml:space="preserve"> qui représente une efficacité trophique de 10 %. </w:t>
            </w:r>
          </w:p>
          <w:p w:rsidR="00567BAA" w:rsidRDefault="00744C8B" w:rsidP="00567BAA">
            <w:pPr>
              <w:spacing w:before="60" w:after="0"/>
              <w:jc w:val="center"/>
              <w:rPr>
                <w:rFonts w:cs="Arial"/>
              </w:rPr>
            </w:pPr>
            <w:r>
              <w:rPr>
                <w:rFonts w:cs="Arial"/>
                <w:noProof/>
              </w:rPr>
              <w:drawing>
                <wp:inline distT="0" distB="0" distL="0" distR="0" wp14:anchorId="70E1FACE" wp14:editId="07777777">
                  <wp:extent cx="3248025" cy="2569406"/>
                  <wp:effectExtent l="0" t="0" r="0" b="2540"/>
                  <wp:docPr id="8"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henille cambell.png"/>
                          <pic:cNvPicPr/>
                        </pic:nvPicPr>
                        <pic:blipFill rotWithShape="1">
                          <a:blip r:embed="rId16">
                            <a:grayscl/>
                            <a:extLst>
                              <a:ext uri="{28A0092B-C50C-407E-A947-70E740481C1C}">
                                <a14:useLocalDpi xmlns:a14="http://schemas.microsoft.com/office/drawing/2010/main" val="0"/>
                              </a:ext>
                            </a:extLst>
                          </a:blip>
                          <a:srcRect b="15309"/>
                          <a:stretch/>
                        </pic:blipFill>
                        <pic:spPr bwMode="auto">
                          <a:xfrm>
                            <a:off x="0" y="0"/>
                            <a:ext cx="3282978" cy="2597056"/>
                          </a:xfrm>
                          <a:prstGeom prst="rect">
                            <a:avLst/>
                          </a:prstGeom>
                          <a:ln>
                            <a:noFill/>
                          </a:ln>
                          <a:extLst>
                            <a:ext uri="{53640926-AAD7-44D8-BBD7-CCE9431645EC}">
                              <a14:shadowObscured xmlns:a14="http://schemas.microsoft.com/office/drawing/2010/main"/>
                            </a:ext>
                          </a:extLst>
                        </pic:spPr>
                      </pic:pic>
                    </a:graphicData>
                  </a:graphic>
                </wp:inline>
              </w:drawing>
            </w:r>
          </w:p>
          <w:p w:rsidR="00F14312" w:rsidRPr="00692302" w:rsidRDefault="00744C8B" w:rsidP="00692302">
            <w:pPr>
              <w:spacing w:before="60" w:after="120"/>
              <w:jc w:val="center"/>
              <w:rPr>
                <w:b/>
                <w:sz w:val="22"/>
              </w:rPr>
            </w:pPr>
            <w:r w:rsidRPr="00692302">
              <w:rPr>
                <w:b/>
                <w:sz w:val="22"/>
              </w:rPr>
              <w:t>Figure 2 : la répartition de l’énergie dans</w:t>
            </w:r>
            <w:r>
              <w:rPr>
                <w:b/>
                <w:sz w:val="22"/>
              </w:rPr>
              <w:t xml:space="preserve"> un niveau de chaîne trophique</w:t>
            </w:r>
          </w:p>
          <w:p w:rsidR="00F14312" w:rsidRPr="00692302" w:rsidRDefault="00744C8B" w:rsidP="00692302">
            <w:pPr>
              <w:spacing w:before="60" w:after="0"/>
              <w:jc w:val="both"/>
              <w:rPr>
                <w:rFonts w:cs="Arial"/>
                <w:sz w:val="28"/>
              </w:rPr>
            </w:pPr>
            <w:r w:rsidRPr="00692302">
              <w:rPr>
                <w:sz w:val="22"/>
              </w:rPr>
              <w:t>Moins de 17 % de la nourriture d’une chenille sert réellement à la production de biomasse (croissance).</w:t>
            </w:r>
          </w:p>
          <w:p w:rsidR="006A3E89" w:rsidRPr="00567BAA" w:rsidRDefault="00744C8B" w:rsidP="00692302">
            <w:pPr>
              <w:spacing w:after="120"/>
              <w:jc w:val="right"/>
              <w:rPr>
                <w:rFonts w:cs="Arial"/>
              </w:rPr>
            </w:pPr>
            <w:r>
              <w:rPr>
                <w:rFonts w:cs="Arial"/>
                <w:sz w:val="18"/>
              </w:rPr>
              <w:t>D</w:t>
            </w:r>
            <w:r w:rsidRPr="00F14312">
              <w:rPr>
                <w:rFonts w:cs="Arial"/>
                <w:sz w:val="18"/>
              </w:rPr>
              <w:t xml:space="preserve">’après </w:t>
            </w:r>
            <w:r w:rsidRPr="00F14312">
              <w:rPr>
                <w:rFonts w:cs="Arial"/>
                <w:i/>
                <w:iCs/>
                <w:sz w:val="18"/>
              </w:rPr>
              <w:t>Biologie</w:t>
            </w:r>
            <w:r w:rsidRPr="00F14312">
              <w:rPr>
                <w:rFonts w:cs="Arial"/>
                <w:sz w:val="18"/>
              </w:rPr>
              <w:t xml:space="preserve">, Reece, </w:t>
            </w:r>
            <w:r w:rsidRPr="00F14312">
              <w:rPr>
                <w:rFonts w:cs="Arial"/>
                <w:sz w:val="18"/>
              </w:rPr>
              <w:t>Urry</w:t>
            </w:r>
            <w:r>
              <w:rPr>
                <w:rFonts w:cs="Arial"/>
                <w:sz w:val="18"/>
              </w:rPr>
              <w:t xml:space="preserve"> </w:t>
            </w:r>
            <w:r w:rsidRPr="00692302">
              <w:rPr>
                <w:rFonts w:cs="Arial"/>
                <w:i/>
                <w:sz w:val="18"/>
              </w:rPr>
              <w:t>et al</w:t>
            </w:r>
            <w:r w:rsidRPr="00F14312">
              <w:rPr>
                <w:rFonts w:cs="Arial"/>
                <w:sz w:val="18"/>
              </w:rPr>
              <w:t> ; 4</w:t>
            </w:r>
            <w:r w:rsidRPr="00F14312">
              <w:rPr>
                <w:rFonts w:cs="Arial"/>
                <w:sz w:val="18"/>
                <w:vertAlign w:val="superscript"/>
              </w:rPr>
              <w:t>ème</w:t>
            </w:r>
            <w:r w:rsidRPr="00F14312">
              <w:rPr>
                <w:rFonts w:cs="Arial"/>
                <w:sz w:val="18"/>
              </w:rPr>
              <w:t xml:space="preserve"> édition.</w:t>
            </w:r>
          </w:p>
        </w:tc>
      </w:tr>
    </w:tbl>
    <w:p w:rsidR="00A71D19" w:rsidRPr="00567BAA" w:rsidRDefault="00744C8B" w:rsidP="00584BC4">
      <w:pPr>
        <w:spacing w:after="0"/>
        <w:jc w:val="both"/>
        <w:rPr>
          <w:sz w:val="20"/>
        </w:rPr>
      </w:pPr>
    </w:p>
    <w:sectPr w:rsidR="00A71D19" w:rsidRPr="00567BAA" w:rsidSect="00E61EB3">
      <w:headerReference w:type="even" r:id="rId17"/>
      <w:headerReference w:type="default" r:id="rId18"/>
      <w:footerReference w:type="even" r:id="rId19"/>
      <w:footerReference w:type="default" r:id="rId20"/>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742" w:rsidRDefault="00C32742" w:rsidP="0053612B">
      <w:pPr>
        <w:spacing w:after="0" w:line="240" w:lineRule="auto"/>
      </w:pPr>
      <w:r>
        <w:separator/>
      </w:r>
    </w:p>
  </w:endnote>
  <w:endnote w:type="continuationSeparator" w:id="0">
    <w:p w:rsidR="00C32742" w:rsidRDefault="00C32742" w:rsidP="0053612B">
      <w:pPr>
        <w:spacing w:after="0" w:line="240" w:lineRule="auto"/>
      </w:pPr>
      <w:r>
        <w:continuationSeparator/>
      </w:r>
    </w:p>
  </w:endnote>
  <w:endnote w:type="continuationNotice" w:id="1">
    <w:p w:rsidR="00C32742" w:rsidRDefault="00C327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40502020204"/>
    <w:charset w:val="00"/>
    <w:family w:val="swiss"/>
    <w:pitch w:val="variable"/>
    <w:sig w:usb0="8100AAF7" w:usb1="0000807B" w:usb2="00000008"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0"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744C8B" w:rsidRPr="00744C8B">
      <w:rPr>
        <w:noProof/>
        <w:color w:val="000000" w:themeColor="text1"/>
        <w:sz w:val="20"/>
      </w:rPr>
      <w:t>10</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744C8B" w:rsidRPr="00744C8B">
      <w:rPr>
        <w:noProof/>
        <w:color w:val="000000" w:themeColor="text1"/>
        <w:sz w:val="20"/>
      </w:rPr>
      <w:t>10</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744C8B" w:rsidRPr="00744C8B">
      <w:rPr>
        <w:noProof/>
        <w:color w:val="000000" w:themeColor="text1"/>
        <w:sz w:val="20"/>
      </w:rPr>
      <w:t>11</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744C8B" w:rsidRPr="00744C8B">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742" w:rsidRDefault="00C32742" w:rsidP="0053612B">
      <w:pPr>
        <w:spacing w:after="0" w:line="240" w:lineRule="auto"/>
      </w:pPr>
      <w:r>
        <w:separator/>
      </w:r>
    </w:p>
  </w:footnote>
  <w:footnote w:type="continuationSeparator" w:id="0">
    <w:p w:rsidR="00C32742" w:rsidRDefault="00C32742" w:rsidP="0053612B">
      <w:pPr>
        <w:spacing w:after="0" w:line="240" w:lineRule="auto"/>
      </w:pPr>
      <w:r>
        <w:continuationSeparator/>
      </w:r>
    </w:p>
  </w:footnote>
  <w:footnote w:type="continuationNotice" w:id="1">
    <w:p w:rsidR="00C32742" w:rsidRDefault="00C327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2"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1"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1DDED"/>
    <w:multiLevelType w:val="hybridMultilevel"/>
    <w:tmpl w:val="B62EBB36"/>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 w15:restartNumberingAfterBreak="0">
    <w:nsid w:val="0420E3F7"/>
    <w:multiLevelType w:val="hybridMultilevel"/>
    <w:tmpl w:val="EE7C98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145A6"/>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44C8B"/>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274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customStyle="1" w:styleId="Standard">
    <w:name w:val="Standard"/>
    <w:rsid w:val="00741138"/>
    <w:pPr>
      <w:widowControl w:val="0"/>
      <w:suppressAutoHyphens/>
      <w:autoSpaceDN w:val="0"/>
      <w:textAlignment w:val="baseline"/>
    </w:pPr>
    <w:rPr>
      <w:rFonts w:ascii="Times New Roman" w:eastAsia="SimSun" w:hAnsi="Times New Roman"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1890</Words>
  <Characters>10401</Characters>
  <Application>Microsoft Office Word</Application>
  <DocSecurity>0</DocSecurity>
  <Lines>86</Lines>
  <Paragraphs>24</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