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9B126F">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9B126F">
              <w:rPr>
                <w:rFonts w:eastAsia="Times New Roman"/>
                <w:color w:val="000000" w:themeColor="text1"/>
                <w:sz w:val="20"/>
                <w:szCs w:val="22"/>
              </w:rPr>
              <w:t>Première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4C0D4A">
            <w:pPr>
              <w:spacing w:line="240" w:lineRule="auto"/>
              <w:ind w:left="1758" w:hanging="1758"/>
              <w:rPr>
                <w:rFonts w:eastAsia="Times New Roman"/>
                <w:b/>
                <w:color w:val="000000" w:themeColor="text1"/>
                <w:sz w:val="20"/>
                <w:szCs w:val="22"/>
              </w:rPr>
            </w:pPr>
            <w:r w:rsidRPr="00626E0F">
              <w:rPr>
                <w:rFonts w:eastAsia="Times New Roman"/>
                <w:b/>
                <w:color w:val="000000" w:themeColor="text1"/>
                <w:sz w:val="20"/>
                <w:szCs w:val="22"/>
              </w:rPr>
              <w:t>ENSEIGNEMENT :</w:t>
            </w:r>
            <w:r w:rsidR="009B126F">
              <w:rPr>
                <w:rFonts w:eastAsia="Times New Roman"/>
                <w:b/>
                <w:color w:val="000000" w:themeColor="text1"/>
                <w:sz w:val="20"/>
                <w:szCs w:val="22"/>
              </w:rPr>
              <w:t xml:space="preserve"> Enseignement scientifique </w:t>
            </w:r>
            <w:r w:rsidR="009B126F" w:rsidRPr="004C0D4A">
              <w:rPr>
                <w:rFonts w:eastAsia="Times New Roman"/>
                <w:b/>
                <w:color w:val="000000" w:themeColor="text1"/>
                <w:sz w:val="20"/>
                <w:szCs w:val="22"/>
                <w:u w:val="single"/>
              </w:rPr>
              <w:t>avec</w:t>
            </w:r>
            <w:r w:rsidR="009B126F">
              <w:rPr>
                <w:rFonts w:eastAsia="Times New Roman"/>
                <w:b/>
                <w:color w:val="000000" w:themeColor="text1"/>
                <w:sz w:val="20"/>
                <w:szCs w:val="22"/>
              </w:rPr>
              <w:t xml:space="preserve"> enseignement de mathématiques spécifique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9B126F"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9B126F">
              <w:rPr>
                <w:rFonts w:eastAsia="Times New Roman"/>
                <w:color w:val="000000" w:themeColor="text1"/>
                <w:sz w:val="20"/>
                <w:szCs w:val="22"/>
              </w:rPr>
              <w:t xml:space="preserve">isés (LV) :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9B126F">
              <w:rPr>
                <w:rFonts w:eastAsia="Times New Roman"/>
                <w:color w:val="000000" w:themeColor="text1"/>
                <w:sz w:val="20"/>
                <w:szCs w:val="22"/>
              </w:rPr>
              <w:t xml:space="preserve"> </w:t>
            </w:r>
            <w:r w:rsidR="009B126F">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703C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9B126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703C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703C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9B126F" w:rsidRPr="00626E0F">
              <w:rPr>
                <w:rFonts w:eastAsia="Times New Roman"/>
                <w:color w:val="000000" w:themeColor="text1"/>
                <w:sz w:val="20"/>
                <w:szCs w:val="22"/>
              </w:rPr>
              <w:t xml:space="preserve"> </w:t>
            </w:r>
            <w:r w:rsidR="009B126F">
              <w:rPr>
                <w:rFonts w:eastAsia="Times New Roman"/>
                <w:color w:val="000000" w:themeColor="text1"/>
                <w:sz w:val="20"/>
                <w:szCs w:val="22"/>
              </w:rPr>
              <w:fldChar w:fldCharType="begin"/>
            </w:r>
            <w:r w:rsidR="009B126F">
              <w:rPr>
                <w:rFonts w:eastAsia="Times New Roman"/>
                <w:color w:val="000000" w:themeColor="text1"/>
                <w:sz w:val="20"/>
                <w:szCs w:val="22"/>
              </w:rPr>
              <w:instrText xml:space="preserve"> NUMPAGES   \* MERGEFORMAT </w:instrText>
            </w:r>
            <w:r w:rsidR="009B126F">
              <w:rPr>
                <w:rFonts w:eastAsia="Times New Roman"/>
                <w:color w:val="000000" w:themeColor="text1"/>
                <w:sz w:val="20"/>
                <w:szCs w:val="22"/>
              </w:rPr>
              <w:fldChar w:fldCharType="separate"/>
            </w:r>
            <w:r w:rsidR="007703CA">
              <w:rPr>
                <w:rFonts w:eastAsia="Times New Roman"/>
                <w:noProof/>
                <w:color w:val="000000" w:themeColor="text1"/>
                <w:sz w:val="20"/>
                <w:szCs w:val="22"/>
              </w:rPr>
              <w:t>13</w:t>
            </w:r>
            <w:r w:rsidR="009B126F">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70639A" w:rsidRDefault="009B126F" w:rsidP="0070639A">
      <w:pPr>
        <w:pStyle w:val="EnTetePiedsDePage"/>
        <w:spacing w:after="120"/>
        <w:jc w:val="both"/>
        <w:rPr>
          <w:b/>
          <w:bCs/>
          <w:sz w:val="28"/>
          <w:szCs w:val="28"/>
        </w:rPr>
      </w:pPr>
      <w:r>
        <w:rPr>
          <w:b/>
          <w:bCs/>
          <w:sz w:val="28"/>
          <w:szCs w:val="28"/>
        </w:rPr>
        <w:t xml:space="preserve">Parmi les trois exercices qui composent ce sujet, le candidat </w:t>
      </w:r>
      <w:r w:rsidR="0015530D">
        <w:rPr>
          <w:b/>
          <w:bCs/>
          <w:sz w:val="28"/>
          <w:szCs w:val="28"/>
        </w:rPr>
        <w:t>en traite obligatoirement deux.</w:t>
      </w:r>
    </w:p>
    <w:p w:rsidR="0070639A" w:rsidRDefault="009B126F" w:rsidP="0070639A">
      <w:pPr>
        <w:pStyle w:val="EnTetePiedsDePage"/>
        <w:spacing w:after="120"/>
        <w:jc w:val="both"/>
        <w:rPr>
          <w:b/>
          <w:bCs/>
          <w:sz w:val="28"/>
          <w:szCs w:val="28"/>
        </w:rPr>
      </w:pPr>
      <w:r>
        <w:rPr>
          <w:b/>
          <w:bCs/>
          <w:sz w:val="28"/>
          <w:szCs w:val="28"/>
        </w:rPr>
        <w:t xml:space="preserve">L’exercice 1, relatif à l’enseignement de mathématiques spécifique, doit être </w:t>
      </w:r>
      <w:r>
        <w:rPr>
          <w:b/>
          <w:bCs/>
          <w:sz w:val="28"/>
          <w:szCs w:val="28"/>
          <w:u w:val="single"/>
        </w:rPr>
        <w:t>obligatoirement</w:t>
      </w:r>
      <w:r w:rsidR="0015530D">
        <w:rPr>
          <w:b/>
          <w:bCs/>
          <w:sz w:val="28"/>
          <w:szCs w:val="28"/>
        </w:rPr>
        <w:t xml:space="preserve"> abordé.</w:t>
      </w:r>
    </w:p>
    <w:p w:rsidR="00400A0D" w:rsidRPr="00645773" w:rsidRDefault="009B126F" w:rsidP="0070639A">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relatifs à l’enseignement commun de l’enseignement scientifique. Il indique son choix en début de copie.</w:t>
      </w:r>
      <w:r>
        <w:br w:type="page"/>
      </w:r>
    </w:p>
    <w:p w:rsidR="000E2C8B" w:rsidRPr="007C1BB6" w:rsidRDefault="007703CA" w:rsidP="007C1BB6">
      <w:pPr>
        <w:spacing w:after="36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première (mathématiques)</w:t>
      </w:r>
    </w:p>
    <w:p w:rsidR="00741138" w:rsidRPr="001877C4" w:rsidRDefault="007703CA" w:rsidP="0033292A">
      <w:pPr>
        <w:pStyle w:val="Standard"/>
        <w:spacing w:after="120" w:line="360" w:lineRule="auto"/>
        <w:rPr>
          <w:rFonts w:ascii="Arial" w:hAnsi="Arial" w:cs="Arial"/>
          <w:b/>
        </w:rPr>
      </w:pPr>
      <w:r w:rsidRPr="001877C4">
        <w:rPr>
          <w:rFonts w:ascii="Arial" w:hAnsi="Arial" w:cs="Arial"/>
          <w:b/>
        </w:rPr>
        <w:t>Étude de population</w:t>
      </w:r>
      <w:r>
        <w:rPr>
          <w:rFonts w:ascii="Arial" w:hAnsi="Arial" w:cs="Arial"/>
          <w:b/>
        </w:rPr>
        <w:t xml:space="preserve"> </w:t>
      </w:r>
      <w:r>
        <w:rPr>
          <w:rFonts w:ascii="Arial" w:hAnsi="Arial" w:cs="Arial"/>
          <w:b/>
        </w:rPr>
        <w:t>en Argentine et précarité</w:t>
      </w:r>
    </w:p>
    <w:p w:rsidR="008609D6" w:rsidRPr="000E2C8B" w:rsidRDefault="007703CA" w:rsidP="000E2C8B">
      <w:pPr>
        <w:spacing w:after="0"/>
        <w:rPr>
          <w:i/>
        </w:rPr>
      </w:pPr>
      <w:r w:rsidRPr="00D74F67">
        <w:rPr>
          <w:i/>
        </w:rPr>
        <w:t xml:space="preserve">Sur </w:t>
      </w:r>
      <w:r>
        <w:rPr>
          <w:i/>
        </w:rPr>
        <w:t>8</w:t>
      </w:r>
      <w:r w:rsidRPr="00D74F67">
        <w:rPr>
          <w:i/>
        </w:rPr>
        <w:t xml:space="preserve"> points</w:t>
      </w:r>
    </w:p>
    <w:p w:rsidR="008609D6" w:rsidRPr="009825E2" w:rsidRDefault="007703CA" w:rsidP="009825E2">
      <w:pPr>
        <w:shd w:val="clear" w:color="auto" w:fill="FFFFFF"/>
        <w:spacing w:after="0" w:line="276" w:lineRule="auto"/>
        <w:rPr>
          <w:rFonts w:eastAsia="Arial" w:cs="Arial"/>
        </w:rPr>
      </w:pPr>
    </w:p>
    <w:p w:rsidR="00741138" w:rsidRPr="00383A86" w:rsidRDefault="007703CA" w:rsidP="00741138">
      <w:pPr>
        <w:pStyle w:val="Standard"/>
        <w:spacing w:line="360" w:lineRule="auto"/>
        <w:rPr>
          <w:rFonts w:ascii="Arial" w:hAnsi="Arial" w:cs="Arial"/>
        </w:rPr>
      </w:pPr>
      <w:bookmarkStart w:id="1" w:name="_Hlk90272498"/>
    </w:p>
    <w:p w:rsidR="00741138" w:rsidRPr="00383A86" w:rsidRDefault="007703CA" w:rsidP="00EB512C">
      <w:pPr>
        <w:pStyle w:val="Standard"/>
        <w:spacing w:after="360" w:line="276" w:lineRule="auto"/>
        <w:jc w:val="both"/>
        <w:rPr>
          <w:rFonts w:ascii="Arial" w:hAnsi="Arial" w:cs="Arial"/>
        </w:rPr>
      </w:pPr>
      <w:r w:rsidRPr="00383A86">
        <w:rPr>
          <w:rFonts w:ascii="Arial" w:hAnsi="Arial" w:cs="Arial"/>
        </w:rPr>
        <w:t>Le tableau ci-dessous indique la population de l’Argentine</w:t>
      </w:r>
      <w:r>
        <w:rPr>
          <w:rFonts w:ascii="Arial" w:hAnsi="Arial" w:cs="Arial"/>
        </w:rPr>
        <w:t>, en millions d’habitants,</w:t>
      </w:r>
      <w:r w:rsidRPr="00383A86">
        <w:rPr>
          <w:rFonts w:ascii="Arial" w:hAnsi="Arial" w:cs="Arial"/>
        </w:rPr>
        <w:t xml:space="preserve"> tous les dix ans, de 1970 à 2020, ainsi que le taux d’évolution</w:t>
      </w:r>
      <w:r>
        <w:rPr>
          <w:rFonts w:ascii="Arial" w:hAnsi="Arial" w:cs="Arial"/>
        </w:rPr>
        <w:t xml:space="preserve"> de la population</w:t>
      </w:r>
      <w:r w:rsidRPr="00383A86">
        <w:rPr>
          <w:rFonts w:ascii="Arial" w:hAnsi="Arial" w:cs="Arial"/>
        </w:rPr>
        <w:t xml:space="preserve">, en pourcentage, arrondi à </w:t>
      </w:r>
      <w:r w:rsidRPr="00383A86">
        <w:rPr>
          <w:rFonts w:ascii="Arial" w:hAnsi="Arial" w:cs="Arial"/>
        </w:rPr>
        <w:t>0,1</w:t>
      </w:r>
      <w:r>
        <w:rPr>
          <w:rFonts w:ascii="Arial" w:hAnsi="Arial" w:cs="Arial"/>
        </w:rPr>
        <w:t> </w:t>
      </w:r>
      <w:r w:rsidRPr="00383A86">
        <w:rPr>
          <w:rFonts w:ascii="Arial" w:hAnsi="Arial" w:cs="Arial"/>
        </w:rPr>
        <w:t>%, d’une décennie sur l’autre.</w:t>
      </w:r>
    </w:p>
    <w:tbl>
      <w:tblPr>
        <w:tblW w:w="8968" w:type="dxa"/>
        <w:jc w:val="center"/>
        <w:tblLayout w:type="fixed"/>
        <w:tblCellMar>
          <w:left w:w="10" w:type="dxa"/>
          <w:right w:w="10" w:type="dxa"/>
        </w:tblCellMar>
        <w:tblLook w:val="0000" w:firstRow="0" w:lastRow="0" w:firstColumn="0" w:lastColumn="0" w:noHBand="0" w:noVBand="0"/>
      </w:tblPr>
      <w:tblGrid>
        <w:gridCol w:w="3833"/>
        <w:gridCol w:w="855"/>
        <w:gridCol w:w="856"/>
        <w:gridCol w:w="856"/>
        <w:gridCol w:w="856"/>
        <w:gridCol w:w="856"/>
        <w:gridCol w:w="856"/>
      </w:tblGrid>
      <w:tr w:rsidR="00741138" w:rsidRPr="00383A86" w:rsidTr="00632D31">
        <w:trPr>
          <w:jc w:val="center"/>
        </w:trPr>
        <w:tc>
          <w:tcPr>
            <w:tcW w:w="38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703CA" w:rsidP="00632D31">
            <w:pPr>
              <w:pStyle w:val="Standard"/>
              <w:autoSpaceDE w:val="0"/>
              <w:spacing w:line="360" w:lineRule="auto"/>
              <w:jc w:val="center"/>
              <w:rPr>
                <w:rFonts w:ascii="Arial" w:hAnsi="Arial" w:cs="Arial"/>
                <w:b/>
              </w:rPr>
            </w:pPr>
            <w:r w:rsidRPr="00B14D6D">
              <w:rPr>
                <w:rFonts w:ascii="Arial" w:hAnsi="Arial" w:cs="Arial"/>
                <w:b/>
              </w:rPr>
              <w:t>Année</w:t>
            </w:r>
          </w:p>
        </w:tc>
        <w:tc>
          <w:tcPr>
            <w:tcW w:w="855"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703CA" w:rsidP="00632D31">
            <w:pPr>
              <w:pStyle w:val="Standard"/>
              <w:autoSpaceDE w:val="0"/>
              <w:spacing w:line="360" w:lineRule="auto"/>
              <w:jc w:val="center"/>
              <w:rPr>
                <w:rFonts w:ascii="Arial" w:hAnsi="Arial" w:cs="Arial"/>
                <w:b/>
              </w:rPr>
            </w:pPr>
            <w:r w:rsidRPr="00B14D6D">
              <w:rPr>
                <w:rFonts w:ascii="Arial" w:hAnsi="Arial" w:cs="Arial"/>
                <w:b/>
              </w:rPr>
              <w:t>1970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703CA" w:rsidP="00632D31">
            <w:pPr>
              <w:pStyle w:val="Standard"/>
              <w:autoSpaceDE w:val="0"/>
              <w:spacing w:line="360" w:lineRule="auto"/>
              <w:jc w:val="center"/>
              <w:rPr>
                <w:rFonts w:ascii="Arial" w:hAnsi="Arial" w:cs="Arial"/>
                <w:b/>
              </w:rPr>
            </w:pPr>
            <w:r w:rsidRPr="00B14D6D">
              <w:rPr>
                <w:rFonts w:ascii="Arial" w:hAnsi="Arial" w:cs="Arial"/>
                <w:b/>
              </w:rPr>
              <w:t>1980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703CA" w:rsidP="00632D31">
            <w:pPr>
              <w:pStyle w:val="Standard"/>
              <w:autoSpaceDE w:val="0"/>
              <w:spacing w:line="360" w:lineRule="auto"/>
              <w:jc w:val="center"/>
              <w:rPr>
                <w:rFonts w:ascii="Arial" w:hAnsi="Arial" w:cs="Arial"/>
                <w:b/>
              </w:rPr>
            </w:pPr>
            <w:r w:rsidRPr="00B14D6D">
              <w:rPr>
                <w:rFonts w:ascii="Arial" w:hAnsi="Arial" w:cs="Arial"/>
                <w:b/>
              </w:rPr>
              <w:t>1990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703CA" w:rsidP="00632D31">
            <w:pPr>
              <w:pStyle w:val="Standard"/>
              <w:autoSpaceDE w:val="0"/>
              <w:spacing w:line="360" w:lineRule="auto"/>
              <w:jc w:val="center"/>
              <w:rPr>
                <w:rFonts w:ascii="Arial" w:hAnsi="Arial" w:cs="Arial"/>
                <w:b/>
              </w:rPr>
            </w:pPr>
            <w:r w:rsidRPr="00B14D6D">
              <w:rPr>
                <w:rFonts w:ascii="Arial" w:hAnsi="Arial" w:cs="Arial"/>
                <w:b/>
              </w:rPr>
              <w:t>2000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703CA" w:rsidP="00632D31">
            <w:pPr>
              <w:pStyle w:val="Standard"/>
              <w:autoSpaceDE w:val="0"/>
              <w:spacing w:line="360" w:lineRule="auto"/>
              <w:jc w:val="center"/>
              <w:rPr>
                <w:rFonts w:ascii="Arial" w:hAnsi="Arial" w:cs="Arial"/>
                <w:b/>
              </w:rPr>
            </w:pPr>
            <w:r w:rsidRPr="00B14D6D">
              <w:rPr>
                <w:rFonts w:ascii="Arial" w:hAnsi="Arial" w:cs="Arial"/>
                <w:b/>
              </w:rPr>
              <w:t>2010</w:t>
            </w:r>
          </w:p>
        </w:tc>
        <w:tc>
          <w:tcPr>
            <w:tcW w:w="856"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703CA" w:rsidP="00632D31">
            <w:pPr>
              <w:pStyle w:val="Standard"/>
              <w:autoSpaceDE w:val="0"/>
              <w:spacing w:line="360" w:lineRule="auto"/>
              <w:jc w:val="center"/>
              <w:rPr>
                <w:rFonts w:ascii="Arial" w:hAnsi="Arial" w:cs="Arial"/>
                <w:b/>
              </w:rPr>
            </w:pPr>
            <w:r w:rsidRPr="00B14D6D">
              <w:rPr>
                <w:rFonts w:ascii="Arial" w:hAnsi="Arial" w:cs="Arial"/>
                <w:b/>
              </w:rPr>
              <w:t>2020</w:t>
            </w:r>
          </w:p>
        </w:tc>
      </w:tr>
      <w:tr w:rsidR="00741138" w:rsidRPr="00383A86" w:rsidTr="00632D31">
        <w:trPr>
          <w:jc w:val="center"/>
        </w:trPr>
        <w:tc>
          <w:tcPr>
            <w:tcW w:w="38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703CA" w:rsidP="00632D31">
            <w:pPr>
              <w:pStyle w:val="Standard"/>
              <w:autoSpaceDE w:val="0"/>
              <w:spacing w:line="360" w:lineRule="auto"/>
              <w:jc w:val="center"/>
              <w:rPr>
                <w:rFonts w:ascii="Arial" w:hAnsi="Arial" w:cs="Arial"/>
              </w:rPr>
            </w:pPr>
            <w:r w:rsidRPr="00B14D6D">
              <w:rPr>
                <w:rFonts w:ascii="Arial" w:hAnsi="Arial" w:cs="Arial"/>
              </w:rPr>
              <w:t>Population en millions d’habitants</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sidRPr="00383A86">
              <w:rPr>
                <w:rFonts w:ascii="Arial" w:hAnsi="Arial" w:cs="Arial"/>
              </w:rPr>
              <w:t>23,88</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sidRPr="00383A86">
              <w:rPr>
                <w:rFonts w:ascii="Arial" w:hAnsi="Arial" w:cs="Arial"/>
              </w:rPr>
              <w:t>27,90</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sidRPr="00383A86">
              <w:rPr>
                <w:rFonts w:ascii="Arial" w:hAnsi="Arial" w:cs="Arial"/>
              </w:rPr>
              <w:t>32,62</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sidRPr="00383A86">
              <w:rPr>
                <w:rFonts w:ascii="Arial" w:hAnsi="Arial" w:cs="Arial"/>
              </w:rPr>
              <w:t>36,87</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sidRPr="00383A86">
              <w:rPr>
                <w:rFonts w:ascii="Arial" w:hAnsi="Arial" w:cs="Arial"/>
              </w:rPr>
              <w:t>40,79</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sidRPr="00383A86">
              <w:rPr>
                <w:rFonts w:ascii="Arial" w:hAnsi="Arial" w:cs="Arial"/>
              </w:rPr>
              <w:t>45,38</w:t>
            </w:r>
          </w:p>
        </w:tc>
      </w:tr>
      <w:tr w:rsidR="00741138" w:rsidRPr="00383A86" w:rsidTr="00632D31">
        <w:trPr>
          <w:jc w:val="center"/>
        </w:trPr>
        <w:tc>
          <w:tcPr>
            <w:tcW w:w="3833"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tcMar>
              <w:top w:w="0" w:type="dxa"/>
              <w:left w:w="108" w:type="dxa"/>
              <w:bottom w:w="0" w:type="dxa"/>
              <w:right w:w="108" w:type="dxa"/>
            </w:tcMar>
            <w:vAlign w:val="center"/>
          </w:tcPr>
          <w:p w:rsidR="00741138" w:rsidRPr="00B14D6D" w:rsidRDefault="007703CA" w:rsidP="00632D31">
            <w:pPr>
              <w:pStyle w:val="Standard"/>
              <w:autoSpaceDE w:val="0"/>
              <w:spacing w:line="360" w:lineRule="auto"/>
              <w:jc w:val="center"/>
              <w:rPr>
                <w:rFonts w:ascii="Arial" w:hAnsi="Arial" w:cs="Arial"/>
              </w:rPr>
            </w:pPr>
            <w:r w:rsidRPr="00B14D6D">
              <w:rPr>
                <w:rFonts w:ascii="Arial" w:hAnsi="Arial" w:cs="Arial"/>
              </w:rPr>
              <w:t>Taux d’évolution (en %)</w:t>
            </w:r>
          </w:p>
        </w:tc>
        <w:tc>
          <w:tcPr>
            <w:tcW w:w="855"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sidRPr="00383A86">
              <w:rPr>
                <w:rFonts w:ascii="Arial" w:hAnsi="Arial" w:cs="Arial"/>
              </w:rPr>
              <w:t>+16,8</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sidRPr="00383A86">
              <w:rPr>
                <w:rFonts w:ascii="Arial" w:hAnsi="Arial" w:cs="Arial"/>
              </w:rPr>
              <w:t>+16,9</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Pr>
                <w:rFonts w:ascii="Arial" w:hAnsi="Arial" w:cs="Arial"/>
              </w:rPr>
              <w:t>?</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sidRPr="00383A86">
              <w:rPr>
                <w:rFonts w:ascii="Arial" w:hAnsi="Arial" w:cs="Arial"/>
              </w:rPr>
              <w:t>+10,6</w:t>
            </w:r>
          </w:p>
        </w:tc>
        <w:tc>
          <w:tcPr>
            <w:tcW w:w="8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41138" w:rsidRPr="00383A86" w:rsidRDefault="007703CA" w:rsidP="00632D31">
            <w:pPr>
              <w:pStyle w:val="Standard"/>
              <w:autoSpaceDE w:val="0"/>
              <w:spacing w:line="360" w:lineRule="auto"/>
              <w:jc w:val="center"/>
              <w:rPr>
                <w:rFonts w:ascii="Arial" w:hAnsi="Arial" w:cs="Arial"/>
              </w:rPr>
            </w:pPr>
            <w:r w:rsidRPr="00383A86">
              <w:rPr>
                <w:rFonts w:ascii="Arial" w:hAnsi="Arial" w:cs="Arial"/>
              </w:rPr>
              <w:t>+11,3</w:t>
            </w:r>
          </w:p>
        </w:tc>
      </w:tr>
    </w:tbl>
    <w:p w:rsidR="00741138" w:rsidRPr="00383A86" w:rsidRDefault="007703CA" w:rsidP="00EB512C">
      <w:pPr>
        <w:pStyle w:val="Standard"/>
        <w:spacing w:before="120" w:after="240" w:line="360" w:lineRule="auto"/>
        <w:rPr>
          <w:rFonts w:ascii="Arial" w:hAnsi="Arial" w:cs="Arial"/>
        </w:rPr>
      </w:pPr>
      <w:r w:rsidRPr="00383A86">
        <w:rPr>
          <w:rFonts w:ascii="Arial" w:hAnsi="Arial" w:cs="Arial"/>
          <w:i/>
          <w:iCs/>
        </w:rPr>
        <w:tab/>
      </w:r>
      <w:r w:rsidRPr="00383A86">
        <w:rPr>
          <w:rFonts w:ascii="Arial" w:hAnsi="Arial" w:cs="Arial"/>
          <w:i/>
          <w:iCs/>
        </w:rPr>
        <w:tab/>
      </w:r>
      <w:r w:rsidRPr="00383A86">
        <w:rPr>
          <w:rFonts w:ascii="Arial" w:hAnsi="Arial" w:cs="Arial"/>
          <w:i/>
          <w:iCs/>
        </w:rPr>
        <w:tab/>
      </w:r>
      <w:r w:rsidRPr="00383A86">
        <w:rPr>
          <w:rFonts w:ascii="Arial" w:hAnsi="Arial" w:cs="Arial"/>
          <w:i/>
          <w:iCs/>
        </w:rPr>
        <w:tab/>
      </w:r>
      <w:r w:rsidRPr="00383A86">
        <w:rPr>
          <w:rFonts w:ascii="Arial" w:hAnsi="Arial" w:cs="Arial"/>
          <w:i/>
          <w:iCs/>
        </w:rPr>
        <w:tab/>
      </w:r>
      <w:r w:rsidRPr="00383A86">
        <w:rPr>
          <w:rFonts w:ascii="Arial" w:hAnsi="Arial" w:cs="Arial"/>
          <w:i/>
          <w:iCs/>
        </w:rPr>
        <w:tab/>
      </w:r>
      <w:r>
        <w:rPr>
          <w:rFonts w:ascii="Arial" w:hAnsi="Arial" w:cs="Arial"/>
          <w:i/>
          <w:iCs/>
        </w:rPr>
        <w:t xml:space="preserve">         </w:t>
      </w:r>
      <w:r w:rsidRPr="00383A86">
        <w:rPr>
          <w:rFonts w:ascii="Arial" w:hAnsi="Arial" w:cs="Arial"/>
          <w:i/>
          <w:iCs/>
        </w:rPr>
        <w:t>Source : www.donneesmondiales.com</w:t>
      </w:r>
    </w:p>
    <w:p w:rsidR="00741138" w:rsidRPr="00383A86" w:rsidRDefault="007703CA" w:rsidP="00EB512C">
      <w:pPr>
        <w:pStyle w:val="Standard"/>
        <w:spacing w:after="120" w:line="276" w:lineRule="auto"/>
        <w:jc w:val="both"/>
        <w:rPr>
          <w:rFonts w:ascii="Arial" w:hAnsi="Arial" w:cs="Arial"/>
        </w:rPr>
      </w:pPr>
      <w:r>
        <w:rPr>
          <w:rFonts w:ascii="Arial" w:hAnsi="Arial" w:cs="Arial"/>
          <w:i/>
          <w:iCs/>
        </w:rPr>
        <w:t xml:space="preserve">Ainsi, on </w:t>
      </w:r>
      <w:r>
        <w:rPr>
          <w:rFonts w:ascii="Arial" w:hAnsi="Arial" w:cs="Arial"/>
          <w:i/>
          <w:iCs/>
        </w:rPr>
        <w:t>lit qu’</w:t>
      </w:r>
      <w:r w:rsidRPr="00383A86">
        <w:rPr>
          <w:rFonts w:ascii="Arial" w:hAnsi="Arial" w:cs="Arial"/>
          <w:i/>
          <w:iCs/>
        </w:rPr>
        <w:t>entre 1970 et 1980, la population de l’Argentine a augmenté de 16,8</w:t>
      </w:r>
      <w:r>
        <w:rPr>
          <w:rFonts w:ascii="Arial" w:hAnsi="Arial" w:cs="Arial"/>
          <w:i/>
          <w:iCs/>
        </w:rPr>
        <w:t> </w:t>
      </w:r>
      <w:r w:rsidRPr="00383A86">
        <w:rPr>
          <w:rFonts w:ascii="Arial" w:hAnsi="Arial" w:cs="Arial"/>
          <w:i/>
          <w:iCs/>
        </w:rPr>
        <w:t>% environ.</w:t>
      </w:r>
    </w:p>
    <w:p w:rsidR="00741138" w:rsidRDefault="007703CA" w:rsidP="00DC2A0B">
      <w:pPr>
        <w:pStyle w:val="Standard"/>
        <w:spacing w:line="276" w:lineRule="auto"/>
        <w:rPr>
          <w:rFonts w:ascii="Arial" w:eastAsia="Arial" w:hAnsi="Arial" w:cs="Arial"/>
          <w:b/>
          <w:bCs/>
        </w:rPr>
      </w:pPr>
    </w:p>
    <w:p w:rsidR="00741138" w:rsidRDefault="007703CA" w:rsidP="00EB512C">
      <w:pPr>
        <w:pStyle w:val="Standard"/>
        <w:spacing w:after="120" w:line="276" w:lineRule="auto"/>
        <w:rPr>
          <w:rFonts w:ascii="Arial" w:eastAsia="Arial" w:hAnsi="Arial" w:cs="Arial"/>
          <w:b/>
          <w:bCs/>
        </w:rPr>
      </w:pPr>
      <w:r>
        <w:rPr>
          <w:rFonts w:ascii="Arial" w:eastAsia="Arial" w:hAnsi="Arial" w:cs="Arial"/>
          <w:b/>
          <w:bCs/>
        </w:rPr>
        <w:t>Les deux</w:t>
      </w:r>
      <w:r>
        <w:rPr>
          <w:rFonts w:ascii="Arial" w:eastAsia="Arial" w:hAnsi="Arial" w:cs="Arial"/>
          <w:b/>
          <w:bCs/>
        </w:rPr>
        <w:t xml:space="preserve"> parties de cet exercice sont indépendantes.</w:t>
      </w:r>
    </w:p>
    <w:p w:rsidR="00741138" w:rsidRPr="00383A86" w:rsidRDefault="007703CA" w:rsidP="00DC2A0B">
      <w:pPr>
        <w:pStyle w:val="Standard"/>
        <w:spacing w:line="276" w:lineRule="auto"/>
        <w:rPr>
          <w:rFonts w:ascii="Arial" w:eastAsia="Arial" w:hAnsi="Arial" w:cs="Arial"/>
          <w:b/>
          <w:bCs/>
        </w:rPr>
      </w:pPr>
    </w:p>
    <w:p w:rsidR="00741138" w:rsidRPr="008D7F98" w:rsidRDefault="007703CA" w:rsidP="008D7F98">
      <w:pPr>
        <w:pStyle w:val="Standard"/>
        <w:spacing w:after="240" w:line="276" w:lineRule="auto"/>
        <w:jc w:val="both"/>
        <w:rPr>
          <w:rFonts w:ascii="Arial" w:eastAsia="Arial" w:hAnsi="Arial" w:cs="Arial"/>
          <w:b/>
          <w:bCs/>
        </w:rPr>
      </w:pPr>
      <w:r w:rsidRPr="00383A86">
        <w:rPr>
          <w:rFonts w:ascii="Arial" w:eastAsia="Arial" w:hAnsi="Arial" w:cs="Arial"/>
          <w:b/>
          <w:bCs/>
        </w:rPr>
        <w:t xml:space="preserve">Partie A  </w:t>
      </w:r>
    </w:p>
    <w:p w:rsidR="008D7F98" w:rsidRDefault="007703CA" w:rsidP="00D04EB6">
      <w:pPr>
        <w:pStyle w:val="Standard"/>
        <w:spacing w:after="240" w:line="276" w:lineRule="auto"/>
        <w:jc w:val="both"/>
        <w:rPr>
          <w:rFonts w:ascii="Arial" w:eastAsia="Arial" w:hAnsi="Arial" w:cs="Arial"/>
        </w:rPr>
      </w:pPr>
      <w:r w:rsidRPr="00D04EB6">
        <w:rPr>
          <w:rFonts w:ascii="Arial" w:eastAsia="Arial" w:hAnsi="Arial" w:cs="Arial"/>
          <w:b/>
        </w:rPr>
        <w:t>1-</w:t>
      </w:r>
      <w:r>
        <w:rPr>
          <w:rFonts w:ascii="Arial" w:eastAsia="Arial" w:hAnsi="Arial" w:cs="Arial"/>
        </w:rPr>
        <w:t xml:space="preserve"> </w:t>
      </w:r>
      <w:r w:rsidRPr="00383A86">
        <w:rPr>
          <w:rFonts w:ascii="Arial" w:eastAsia="Arial" w:hAnsi="Arial" w:cs="Arial"/>
        </w:rPr>
        <w:t>Calculer le taux d’évolution de la population de l’Argentine entre 1990 et 2000.</w:t>
      </w:r>
      <w:r>
        <w:rPr>
          <w:rFonts w:ascii="Arial" w:eastAsia="Arial" w:hAnsi="Arial" w:cs="Arial"/>
        </w:rPr>
        <w:t xml:space="preserve"> Le résultat sera donné en pourcentage arrondi</w:t>
      </w:r>
      <w:r w:rsidRPr="00383A86">
        <w:rPr>
          <w:rFonts w:ascii="Arial" w:eastAsia="Arial" w:hAnsi="Arial" w:cs="Arial"/>
        </w:rPr>
        <w:t xml:space="preserve"> à 0,</w:t>
      </w:r>
      <w:r>
        <w:rPr>
          <w:rFonts w:ascii="Arial" w:eastAsia="Arial" w:hAnsi="Arial" w:cs="Arial"/>
        </w:rPr>
        <w:t>0</w:t>
      </w:r>
      <w:r w:rsidRPr="00383A86">
        <w:rPr>
          <w:rFonts w:ascii="Arial" w:eastAsia="Arial" w:hAnsi="Arial" w:cs="Arial"/>
        </w:rPr>
        <w:t>1</w:t>
      </w:r>
      <w:r>
        <w:rPr>
          <w:rFonts w:ascii="Arial" w:eastAsia="Arial" w:hAnsi="Arial" w:cs="Arial"/>
        </w:rPr>
        <w:t> </w:t>
      </w:r>
      <w:r w:rsidRPr="00383A86">
        <w:rPr>
          <w:rFonts w:ascii="Arial" w:eastAsia="Arial" w:hAnsi="Arial" w:cs="Arial"/>
        </w:rPr>
        <w:t>%.</w:t>
      </w:r>
    </w:p>
    <w:p w:rsidR="00741138" w:rsidRDefault="007703CA" w:rsidP="00D04EB6">
      <w:pPr>
        <w:pStyle w:val="Standard"/>
        <w:spacing w:after="120" w:line="276" w:lineRule="auto"/>
        <w:jc w:val="both"/>
        <w:rPr>
          <w:rFonts w:ascii="Arial" w:eastAsia="Arial" w:hAnsi="Arial" w:cs="Arial"/>
        </w:rPr>
      </w:pPr>
      <w:r w:rsidRPr="00D04EB6">
        <w:rPr>
          <w:rFonts w:ascii="Arial" w:eastAsia="Arial" w:hAnsi="Arial" w:cs="Arial"/>
          <w:b/>
        </w:rPr>
        <w:t>2-</w:t>
      </w:r>
      <w:r>
        <w:rPr>
          <w:rFonts w:ascii="Arial" w:eastAsia="Arial" w:hAnsi="Arial" w:cs="Arial"/>
        </w:rPr>
        <w:t> </w:t>
      </w:r>
      <w:r w:rsidRPr="00383A86">
        <w:rPr>
          <w:rFonts w:ascii="Arial" w:eastAsia="Arial" w:hAnsi="Arial" w:cs="Arial"/>
        </w:rPr>
        <w:t>On admet que le taux d’évolution global de la population de l’Argentine entre 1970 et 2020 est de 90</w:t>
      </w:r>
      <w:r>
        <w:rPr>
          <w:rFonts w:ascii="Arial" w:eastAsia="Arial" w:hAnsi="Arial" w:cs="Arial"/>
        </w:rPr>
        <w:t> </w:t>
      </w:r>
      <w:r w:rsidRPr="00383A86">
        <w:rPr>
          <w:rFonts w:ascii="Arial" w:eastAsia="Arial" w:hAnsi="Arial" w:cs="Arial"/>
        </w:rPr>
        <w:t xml:space="preserve">% environ. </w:t>
      </w:r>
    </w:p>
    <w:p w:rsidR="00EB512C" w:rsidRDefault="007703CA" w:rsidP="00D04EB6">
      <w:pPr>
        <w:pStyle w:val="Standard"/>
        <w:spacing w:line="276" w:lineRule="auto"/>
        <w:jc w:val="both"/>
        <w:rPr>
          <w:rFonts w:ascii="Arial" w:eastAsia="Arial" w:hAnsi="Arial" w:cs="Arial"/>
        </w:rPr>
      </w:pPr>
      <w:r w:rsidRPr="00383A86">
        <w:rPr>
          <w:rFonts w:ascii="Arial" w:eastAsia="Arial" w:hAnsi="Arial" w:cs="Arial"/>
        </w:rPr>
        <w:t xml:space="preserve">Montrer que le taux d’évolution annuel moyen de la population de l’Argentine entre </w:t>
      </w:r>
      <w:r w:rsidRPr="00383A86">
        <w:rPr>
          <w:rFonts w:ascii="Arial" w:eastAsia="Arial" w:hAnsi="Arial" w:cs="Arial"/>
        </w:rPr>
        <w:t>1970 et 2020 est d</w:t>
      </w:r>
      <w:r>
        <w:rPr>
          <w:rFonts w:ascii="Arial" w:eastAsia="Arial" w:hAnsi="Arial" w:cs="Arial"/>
        </w:rPr>
        <w:t>’environ</w:t>
      </w:r>
      <w:r w:rsidRPr="00383A86">
        <w:rPr>
          <w:rFonts w:ascii="Arial" w:eastAsia="Arial" w:hAnsi="Arial" w:cs="Arial"/>
        </w:rPr>
        <w:t xml:space="preserve"> 1,</w:t>
      </w:r>
      <w:r>
        <w:rPr>
          <w:rFonts w:ascii="Arial" w:eastAsia="Arial" w:hAnsi="Arial" w:cs="Arial"/>
        </w:rPr>
        <w:t>3</w:t>
      </w:r>
      <w:r w:rsidRPr="00383A86">
        <w:rPr>
          <w:rFonts w:ascii="Arial" w:eastAsia="Arial" w:hAnsi="Arial" w:cs="Arial"/>
        </w:rPr>
        <w:t xml:space="preserve"> %.</w:t>
      </w:r>
    </w:p>
    <w:p w:rsidR="00EB512C" w:rsidRDefault="007703CA">
      <w:pPr>
        <w:spacing w:after="0" w:line="240" w:lineRule="auto"/>
        <w:rPr>
          <w:rFonts w:eastAsia="Arial" w:cs="Arial"/>
          <w:kern w:val="3"/>
          <w:lang w:eastAsia="zh-CN" w:bidi="hi-IN"/>
        </w:rPr>
      </w:pPr>
      <w:r>
        <w:rPr>
          <w:rFonts w:eastAsia="Arial" w:cs="Arial"/>
        </w:rPr>
        <w:br w:type="page"/>
      </w:r>
    </w:p>
    <w:p w:rsidR="00741138" w:rsidRPr="00383A86" w:rsidRDefault="007703CA" w:rsidP="00EB512C">
      <w:pPr>
        <w:pStyle w:val="Standard"/>
        <w:spacing w:line="276" w:lineRule="auto"/>
        <w:jc w:val="both"/>
        <w:rPr>
          <w:rFonts w:ascii="Arial" w:eastAsia="Arial" w:hAnsi="Arial" w:cs="Arial"/>
        </w:rPr>
      </w:pPr>
    </w:p>
    <w:p w:rsidR="001101A9" w:rsidRDefault="007703CA" w:rsidP="00632D31">
      <w:pPr>
        <w:pStyle w:val="Standard"/>
        <w:spacing w:after="240" w:line="360" w:lineRule="auto"/>
        <w:rPr>
          <w:rFonts w:ascii="Arial" w:eastAsia="Arial" w:hAnsi="Arial" w:cs="Arial"/>
          <w:b/>
          <w:bCs/>
        </w:rPr>
      </w:pPr>
      <w:r>
        <w:rPr>
          <w:rFonts w:ascii="Arial" w:eastAsia="Arial" w:hAnsi="Arial" w:cs="Arial"/>
          <w:b/>
          <w:bCs/>
        </w:rPr>
        <w:t>Partie B</w:t>
      </w:r>
    </w:p>
    <w:p w:rsidR="00741138" w:rsidRDefault="007703CA" w:rsidP="00404D49">
      <w:pPr>
        <w:pStyle w:val="Standard"/>
        <w:spacing w:after="120" w:line="276" w:lineRule="auto"/>
        <w:jc w:val="both"/>
        <w:rPr>
          <w:rFonts w:ascii="Arial" w:eastAsia="Arial" w:hAnsi="Arial" w:cs="Arial"/>
        </w:rPr>
      </w:pPr>
      <w:r w:rsidRPr="00383A86">
        <w:rPr>
          <w:rFonts w:ascii="Arial" w:eastAsia="Arial" w:hAnsi="Arial" w:cs="Arial"/>
        </w:rPr>
        <w:t xml:space="preserve">La situation économique en Argentine est particulièrement difficile, et la précarité touche plus encore la jeunesse. </w:t>
      </w:r>
    </w:p>
    <w:p w:rsidR="00741138" w:rsidRDefault="007703CA" w:rsidP="00404D49">
      <w:pPr>
        <w:pStyle w:val="Standard"/>
        <w:spacing w:after="120" w:line="276" w:lineRule="auto"/>
        <w:jc w:val="both"/>
        <w:rPr>
          <w:rFonts w:ascii="Arial" w:eastAsia="Arial" w:hAnsi="Arial" w:cs="Arial"/>
        </w:rPr>
      </w:pPr>
      <w:r w:rsidRPr="00383A86">
        <w:rPr>
          <w:rFonts w:ascii="Arial" w:eastAsia="Arial" w:hAnsi="Arial" w:cs="Arial"/>
        </w:rPr>
        <w:t>En 2020, 24</w:t>
      </w:r>
      <w:r>
        <w:rPr>
          <w:rFonts w:ascii="Arial" w:eastAsia="Arial" w:hAnsi="Arial" w:cs="Arial"/>
        </w:rPr>
        <w:t> </w:t>
      </w:r>
      <w:r w:rsidRPr="00383A86">
        <w:rPr>
          <w:rFonts w:ascii="Arial" w:eastAsia="Arial" w:hAnsi="Arial" w:cs="Arial"/>
        </w:rPr>
        <w:t>% des argentins ont moins de 14 ans. Parmi ceux-ci</w:t>
      </w:r>
      <w:r>
        <w:rPr>
          <w:rFonts w:ascii="Arial" w:eastAsia="Arial" w:hAnsi="Arial" w:cs="Arial"/>
        </w:rPr>
        <w:t xml:space="preserve">, </w:t>
      </w:r>
      <w:r w:rsidRPr="00383A86">
        <w:rPr>
          <w:rFonts w:ascii="Arial" w:eastAsia="Arial" w:hAnsi="Arial" w:cs="Arial"/>
        </w:rPr>
        <w:t>41</w:t>
      </w:r>
      <w:r>
        <w:rPr>
          <w:rFonts w:ascii="Arial" w:eastAsia="Arial" w:hAnsi="Arial" w:cs="Arial"/>
        </w:rPr>
        <w:t> </w:t>
      </w:r>
      <w:r w:rsidRPr="00383A86">
        <w:rPr>
          <w:rFonts w:ascii="Arial" w:eastAsia="Arial" w:hAnsi="Arial" w:cs="Arial"/>
        </w:rPr>
        <w:t xml:space="preserve">% vivent en dessous du seuil de pauvreté. </w:t>
      </w:r>
    </w:p>
    <w:p w:rsidR="00741138" w:rsidRPr="001537D8" w:rsidRDefault="007703CA" w:rsidP="00404D49">
      <w:pPr>
        <w:pStyle w:val="Standard"/>
        <w:spacing w:after="120" w:line="276" w:lineRule="auto"/>
        <w:jc w:val="both"/>
        <w:rPr>
          <w:rFonts w:ascii="Arial" w:eastAsia="Arial" w:hAnsi="Arial" w:cs="Arial"/>
        </w:rPr>
      </w:pPr>
      <w:r w:rsidRPr="00383A86">
        <w:rPr>
          <w:rFonts w:ascii="Arial" w:eastAsia="Arial" w:hAnsi="Arial" w:cs="Arial"/>
        </w:rPr>
        <w:t>Parmi ceux qui ont plus de 14 ans</w:t>
      </w:r>
      <w:r>
        <w:rPr>
          <w:rFonts w:ascii="Arial" w:eastAsia="Arial" w:hAnsi="Arial" w:cs="Arial"/>
        </w:rPr>
        <w:t xml:space="preserve"> en 2020,</w:t>
      </w:r>
      <w:r w:rsidRPr="00383A86">
        <w:rPr>
          <w:rFonts w:ascii="Arial" w:eastAsia="Arial" w:hAnsi="Arial" w:cs="Arial"/>
        </w:rPr>
        <w:t xml:space="preserve"> 22</w:t>
      </w:r>
      <w:r>
        <w:rPr>
          <w:rFonts w:ascii="Arial" w:eastAsia="Arial" w:hAnsi="Arial" w:cs="Arial"/>
        </w:rPr>
        <w:t> </w:t>
      </w:r>
      <w:r w:rsidRPr="00383A86">
        <w:rPr>
          <w:rFonts w:ascii="Arial" w:eastAsia="Arial" w:hAnsi="Arial" w:cs="Arial"/>
        </w:rPr>
        <w:t xml:space="preserve">% vivent en dessous du seuil de pauvreté.                                                                                                                   </w:t>
      </w:r>
    </w:p>
    <w:p w:rsidR="00741138" w:rsidRDefault="007703CA" w:rsidP="004476EC">
      <w:pPr>
        <w:pStyle w:val="Standard"/>
        <w:spacing w:after="120" w:line="276" w:lineRule="auto"/>
        <w:jc w:val="both"/>
        <w:rPr>
          <w:rFonts w:ascii="Arial" w:eastAsia="Arial" w:hAnsi="Arial" w:cs="Arial"/>
        </w:rPr>
      </w:pPr>
      <w:r w:rsidRPr="00383A86">
        <w:rPr>
          <w:rFonts w:ascii="Arial" w:eastAsia="Arial" w:hAnsi="Arial" w:cs="Arial"/>
        </w:rPr>
        <w:t>On interro</w:t>
      </w:r>
      <w:r w:rsidRPr="00383A86">
        <w:rPr>
          <w:rFonts w:ascii="Arial" w:eastAsia="Arial" w:hAnsi="Arial" w:cs="Arial"/>
        </w:rPr>
        <w:t xml:space="preserve">ge </w:t>
      </w:r>
      <w:r>
        <w:rPr>
          <w:rFonts w:ascii="Arial" w:eastAsia="Arial" w:hAnsi="Arial" w:cs="Arial"/>
        </w:rPr>
        <w:t xml:space="preserve">au hasard </w:t>
      </w:r>
      <w:r w:rsidRPr="00383A86">
        <w:rPr>
          <w:rFonts w:ascii="Arial" w:eastAsia="Arial" w:hAnsi="Arial" w:cs="Arial"/>
        </w:rPr>
        <w:t xml:space="preserve">une personne vivant en Argentine. On considère les événements suivants :      </w:t>
      </w:r>
    </w:p>
    <w:p w:rsidR="00741138" w:rsidRPr="00383A86" w:rsidRDefault="007703CA" w:rsidP="004476EC">
      <w:pPr>
        <w:pStyle w:val="Standard"/>
        <w:numPr>
          <w:ilvl w:val="0"/>
          <w:numId w:val="1"/>
        </w:numPr>
        <w:spacing w:after="120" w:line="276" w:lineRule="auto"/>
        <w:ind w:left="1003" w:hanging="357"/>
        <w:rPr>
          <w:rFonts w:ascii="Arial" w:hAnsi="Arial" w:cs="Arial"/>
        </w:rPr>
      </w:pPr>
      <m:oMath>
        <m:r>
          <m:rPr>
            <m:sty m:val="p"/>
          </m:rPr>
          <w:rPr>
            <w:rFonts w:ascii="Cambria Math" w:hAnsi="Cambria Math" w:cs="Arial"/>
          </w:rPr>
          <m:t xml:space="preserve">J </m:t>
        </m:r>
      </m:oMath>
      <w:r w:rsidRPr="00383A86">
        <w:rPr>
          <w:rFonts w:ascii="Arial" w:hAnsi="Arial" w:cs="Arial"/>
        </w:rPr>
        <w:t>: « la personne est âgée de moins de 14 ans »</w:t>
      </w:r>
      <w:r>
        <w:rPr>
          <w:rFonts w:ascii="Arial" w:hAnsi="Arial" w:cs="Arial"/>
        </w:rPr>
        <w:t> ;</w:t>
      </w:r>
    </w:p>
    <w:p w:rsidR="00741138" w:rsidRPr="001537D8" w:rsidRDefault="007703CA" w:rsidP="004476EC">
      <w:pPr>
        <w:pStyle w:val="Standard"/>
        <w:numPr>
          <w:ilvl w:val="0"/>
          <w:numId w:val="1"/>
        </w:numPr>
        <w:spacing w:after="120" w:line="276" w:lineRule="auto"/>
        <w:ind w:left="1003" w:hanging="357"/>
        <w:rPr>
          <w:rFonts w:ascii="Arial" w:hAnsi="Arial" w:cs="Arial"/>
        </w:rPr>
      </w:pPr>
      <m:oMath>
        <m:r>
          <m:rPr>
            <m:sty m:val="p"/>
          </m:rPr>
          <w:rPr>
            <w:rFonts w:ascii="Cambria Math" w:hAnsi="Cambria Math" w:cs="Arial"/>
          </w:rPr>
          <m:t xml:space="preserve">S </m:t>
        </m:r>
      </m:oMath>
      <w:r w:rsidRPr="00383A86">
        <w:rPr>
          <w:rFonts w:ascii="Arial" w:hAnsi="Arial" w:cs="Arial"/>
        </w:rPr>
        <w:t>: « la personne vit sous le seuil de pauvreté »</w:t>
      </w:r>
      <w:r>
        <w:rPr>
          <w:rFonts w:ascii="Arial" w:hAnsi="Arial" w:cs="Arial"/>
        </w:rPr>
        <w:t>.</w:t>
      </w:r>
    </w:p>
    <w:p w:rsidR="00741138" w:rsidRDefault="007703CA" w:rsidP="004476EC">
      <w:pPr>
        <w:pStyle w:val="Standard"/>
        <w:numPr>
          <w:ilvl w:val="0"/>
          <w:numId w:val="1"/>
        </w:numPr>
        <w:spacing w:after="60" w:line="276" w:lineRule="auto"/>
        <w:ind w:left="1003" w:hanging="357"/>
        <w:rPr>
          <w:rFonts w:ascii="Arial" w:hAnsi="Arial" w:cs="Arial"/>
        </w:rPr>
      </w:pPr>
      <m:oMath>
        <m:acc>
          <m:accPr>
            <m:chr m:val="̅"/>
            <m:ctrlPr>
              <w:rPr>
                <w:rFonts w:ascii="Cambria Math" w:hAnsi="Cambria Math" w:cs="Arial"/>
              </w:rPr>
            </m:ctrlPr>
          </m:accPr>
          <m:e>
            <m:r>
              <m:rPr>
                <m:sty m:val="p"/>
              </m:rPr>
              <w:rPr>
                <w:rFonts w:ascii="Cambria Math" w:hAnsi="Cambria Math" w:cs="Arial"/>
              </w:rPr>
              <m:t>J</m:t>
            </m:r>
          </m:e>
        </m:acc>
      </m:oMath>
      <w:r w:rsidRPr="00383A86">
        <w:rPr>
          <w:rFonts w:ascii="Arial" w:hAnsi="Arial" w:cs="Arial"/>
        </w:rPr>
        <w:t xml:space="preserve"> et </w:t>
      </w:r>
      <m:oMath>
        <m:acc>
          <m:accPr>
            <m:chr m:val="̅"/>
            <m:ctrlPr>
              <w:rPr>
                <w:rFonts w:ascii="Cambria Math" w:hAnsi="Cambria Math" w:cs="Arial"/>
              </w:rPr>
            </m:ctrlPr>
          </m:accPr>
          <m:e>
            <m:r>
              <m:rPr>
                <m:sty m:val="p"/>
              </m:rPr>
              <w:rPr>
                <w:rFonts w:ascii="Cambria Math" w:hAnsi="Cambria Math" w:cs="Arial"/>
              </w:rPr>
              <m:t>S</m:t>
            </m:r>
          </m:e>
        </m:acc>
      </m:oMath>
      <w:r w:rsidRPr="00383A86">
        <w:rPr>
          <w:rFonts w:ascii="Arial" w:hAnsi="Arial" w:cs="Arial"/>
        </w:rPr>
        <w:t xml:space="preserve"> sont </w:t>
      </w:r>
      <w:r>
        <w:rPr>
          <w:rFonts w:ascii="Arial" w:hAnsi="Arial" w:cs="Arial"/>
        </w:rPr>
        <w:t xml:space="preserve">respectivement </w:t>
      </w:r>
      <w:r w:rsidRPr="00383A86">
        <w:rPr>
          <w:rFonts w:ascii="Arial" w:hAnsi="Arial" w:cs="Arial"/>
        </w:rPr>
        <w:t xml:space="preserve">les événements contraires de </w:t>
      </w:r>
      <m:oMath>
        <m:r>
          <m:rPr>
            <m:sty m:val="p"/>
          </m:rPr>
          <w:rPr>
            <w:rFonts w:ascii="Cambria Math" w:hAnsi="Cambria Math" w:cs="Arial"/>
          </w:rPr>
          <m:t>J</m:t>
        </m:r>
      </m:oMath>
      <w:r w:rsidRPr="00383A86">
        <w:rPr>
          <w:rFonts w:ascii="Arial" w:hAnsi="Arial" w:cs="Arial"/>
        </w:rPr>
        <w:t xml:space="preserve"> et de</w:t>
      </w:r>
      <w:r w:rsidRPr="00383A86">
        <w:rPr>
          <w:rFonts w:ascii="Arial" w:hAnsi="Arial" w:cs="Arial"/>
        </w:rPr>
        <w:t xml:space="preserve"> </w:t>
      </w:r>
      <m:oMath>
        <m:r>
          <m:rPr>
            <m:sty m:val="p"/>
          </m:rPr>
          <w:rPr>
            <w:rFonts w:ascii="Cambria Math" w:hAnsi="Cambria Math" w:cs="Arial"/>
          </w:rPr>
          <m:t>S</m:t>
        </m:r>
      </m:oMath>
      <w:r w:rsidRPr="00383A86">
        <w:rPr>
          <w:rFonts w:ascii="Arial" w:hAnsi="Arial" w:cs="Arial"/>
        </w:rPr>
        <w:t xml:space="preserve">.  </w:t>
      </w:r>
    </w:p>
    <w:p w:rsidR="00741138" w:rsidRPr="00383A86" w:rsidRDefault="007703CA" w:rsidP="007241DD">
      <w:pPr>
        <w:pStyle w:val="Standard"/>
        <w:spacing w:line="276" w:lineRule="auto"/>
        <w:rPr>
          <w:rFonts w:ascii="Arial" w:hAnsi="Arial" w:cs="Arial"/>
        </w:rPr>
      </w:pPr>
      <w:r w:rsidRPr="00383A86">
        <w:rPr>
          <w:rFonts w:ascii="Arial" w:hAnsi="Arial" w:cs="Arial"/>
        </w:rPr>
        <w:t xml:space="preserve">                                                                                             </w:t>
      </w:r>
    </w:p>
    <w:p w:rsidR="00741138" w:rsidRPr="00D04EB6" w:rsidRDefault="007703CA" w:rsidP="00D04EB6">
      <w:pPr>
        <w:pStyle w:val="Standard"/>
        <w:spacing w:after="240" w:line="276" w:lineRule="auto"/>
        <w:jc w:val="both"/>
        <w:rPr>
          <w:rFonts w:ascii="Arial" w:hAnsi="Arial" w:cs="Arial"/>
        </w:rPr>
      </w:pPr>
      <w:r w:rsidRPr="00D04EB6">
        <w:rPr>
          <w:rFonts w:ascii="Arial" w:hAnsi="Arial" w:cs="Arial"/>
          <w:b/>
          <w:noProof/>
          <w:lang w:eastAsia="fr-FR" w:bidi="ar-SA"/>
        </w:rPr>
        <w:drawing>
          <wp:anchor distT="0" distB="0" distL="114300" distR="114300" simplePos="0" relativeHeight="251659264" behindDoc="0" locked="0" layoutInCell="1" allowOverlap="1" wp14:anchorId="5005FA54" wp14:editId="10613B04">
            <wp:simplePos x="0" y="0"/>
            <wp:positionH relativeFrom="column">
              <wp:posOffset>3655060</wp:posOffset>
            </wp:positionH>
            <wp:positionV relativeFrom="paragraph">
              <wp:posOffset>10795</wp:posOffset>
            </wp:positionV>
            <wp:extent cx="2324103" cy="2278383"/>
            <wp:effectExtent l="0" t="0" r="0" b="7620"/>
            <wp:wrapThrough wrapText="bothSides">
              <wp:wrapPolygon edited="0">
                <wp:start x="0" y="0"/>
                <wp:lineTo x="0" y="21492"/>
                <wp:lineTo x="21423" y="21492"/>
                <wp:lineTo x="21423" y="0"/>
                <wp:lineTo x="0" y="0"/>
              </wp:wrapPolygon>
            </wp:wrapThrough>
            <wp:docPr id="1" name="Imag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24103" cy="2278383"/>
                    </a:xfrm>
                    <a:prstGeom prst="rect">
                      <a:avLst/>
                    </a:prstGeom>
                    <a:noFill/>
                    <a:ln>
                      <a:noFill/>
                      <a:prstDash/>
                    </a:ln>
                  </pic:spPr>
                </pic:pic>
              </a:graphicData>
            </a:graphic>
          </wp:anchor>
        </w:drawing>
      </w:r>
      <w:r w:rsidRPr="00D04EB6">
        <w:rPr>
          <w:rFonts w:ascii="Arial" w:hAnsi="Arial" w:cs="Arial"/>
          <w:b/>
        </w:rPr>
        <w:t>3-</w:t>
      </w:r>
      <w:r>
        <w:rPr>
          <w:rFonts w:ascii="Arial" w:hAnsi="Arial" w:cs="Arial"/>
        </w:rPr>
        <w:t> </w:t>
      </w:r>
      <w:r w:rsidRPr="00383A86">
        <w:rPr>
          <w:rFonts w:ascii="Arial" w:hAnsi="Arial" w:cs="Arial"/>
        </w:rPr>
        <w:t>Recopier et comp</w:t>
      </w:r>
      <w:r>
        <w:rPr>
          <w:rFonts w:ascii="Arial" w:hAnsi="Arial" w:cs="Arial"/>
        </w:rPr>
        <w:t>léter l’arbre de probabilité ci-</w:t>
      </w:r>
      <w:r w:rsidRPr="00383A86">
        <w:rPr>
          <w:rFonts w:ascii="Arial" w:hAnsi="Arial" w:cs="Arial"/>
        </w:rPr>
        <w:t>contre.</w:t>
      </w:r>
    </w:p>
    <w:p w:rsidR="00741138" w:rsidRPr="00D04EB6" w:rsidRDefault="007703CA" w:rsidP="00D04EB6">
      <w:pPr>
        <w:pStyle w:val="Standard"/>
        <w:spacing w:after="240" w:line="276" w:lineRule="auto"/>
        <w:jc w:val="both"/>
        <w:rPr>
          <w:rFonts w:ascii="Arial" w:hAnsi="Arial" w:cs="Arial"/>
        </w:rPr>
      </w:pPr>
      <w:r w:rsidRPr="00D04EB6">
        <w:rPr>
          <w:rFonts w:ascii="Arial" w:hAnsi="Arial" w:cs="Arial"/>
          <w:b/>
        </w:rPr>
        <w:t>4-</w:t>
      </w:r>
      <w:r>
        <w:rPr>
          <w:rFonts w:ascii="Arial" w:hAnsi="Arial" w:cs="Arial"/>
        </w:rPr>
        <w:t> </w:t>
      </w:r>
      <w:r w:rsidRPr="00383A86">
        <w:rPr>
          <w:rFonts w:ascii="Arial" w:hAnsi="Arial" w:cs="Arial"/>
        </w:rPr>
        <w:t xml:space="preserve">Calculer la probabilité que la personne interrogée ait moins de 14 ans </w:t>
      </w:r>
      <w:r w:rsidRPr="007647B5">
        <w:rPr>
          <w:rFonts w:ascii="Arial" w:hAnsi="Arial" w:cs="Arial"/>
        </w:rPr>
        <w:t xml:space="preserve">et vive en dessous du </w:t>
      </w:r>
      <w:r w:rsidRPr="007647B5">
        <w:rPr>
          <w:rFonts w:ascii="Arial" w:hAnsi="Arial" w:cs="Arial"/>
        </w:rPr>
        <w:t>seuil de pauvreté.</w:t>
      </w:r>
    </w:p>
    <w:p w:rsidR="00741138" w:rsidRPr="000D6C43" w:rsidRDefault="007703CA" w:rsidP="00D04EB6">
      <w:pPr>
        <w:pStyle w:val="Standard"/>
        <w:spacing w:line="276" w:lineRule="auto"/>
        <w:jc w:val="both"/>
        <w:rPr>
          <w:rFonts w:ascii="Arial" w:hAnsi="Arial" w:cs="Arial"/>
        </w:rPr>
      </w:pPr>
      <w:r w:rsidRPr="00D04EB6">
        <w:rPr>
          <w:rFonts w:ascii="Arial" w:hAnsi="Arial" w:cs="Arial"/>
          <w:b/>
        </w:rPr>
        <w:t>5-</w:t>
      </w:r>
      <w:r>
        <w:rPr>
          <w:rFonts w:ascii="Arial" w:hAnsi="Arial" w:cs="Arial"/>
        </w:rPr>
        <w:t> </w:t>
      </w:r>
      <w:r>
        <w:rPr>
          <w:rFonts w:ascii="Arial" w:hAnsi="Arial" w:cs="Arial"/>
        </w:rPr>
        <w:t>O</w:t>
      </w:r>
      <w:r w:rsidRPr="00542F94">
        <w:rPr>
          <w:rFonts w:ascii="Arial" w:hAnsi="Arial" w:cs="Arial"/>
        </w:rPr>
        <w:t xml:space="preserve">n admet que P(S) = 0,2656. </w:t>
      </w:r>
      <w:r w:rsidRPr="000D6C43">
        <w:rPr>
          <w:rFonts w:ascii="Arial" w:hAnsi="Arial" w:cs="Arial"/>
        </w:rPr>
        <w:t>On interroge au hasard une personne vivant en dessous du seuil de pauvreté. Est-il vrai que la probabilité qu’elle ait moins de 14</w:t>
      </w:r>
      <w:r>
        <w:rPr>
          <w:rFonts w:ascii="Arial" w:hAnsi="Arial" w:cs="Arial"/>
        </w:rPr>
        <w:t> </w:t>
      </w:r>
      <w:r w:rsidRPr="000D6C43">
        <w:rPr>
          <w:rFonts w:ascii="Arial" w:hAnsi="Arial" w:cs="Arial"/>
        </w:rPr>
        <w:t>ans est supérieure à</w:t>
      </w:r>
      <w:r>
        <w:rPr>
          <w:rFonts w:ascii="Arial" w:hAnsi="Arial" w:cs="Arial"/>
        </w:rPr>
        <w:t xml:space="preserve"> </w:t>
      </w:r>
      <m:oMath>
        <m:f>
          <m:fPr>
            <m:ctrlPr>
              <w:rPr>
                <w:rFonts w:ascii="Cambria Math" w:hAnsi="Cambria Math" w:cs="Arial"/>
                <w:i/>
                <w:sz w:val="28"/>
              </w:rPr>
            </m:ctrlPr>
          </m:fPr>
          <m:num>
            <m:r>
              <w:rPr>
                <w:rFonts w:ascii="Cambria Math" w:hAnsi="Cambria Math" w:cs="Arial"/>
                <w:sz w:val="28"/>
              </w:rPr>
              <m:t>1</m:t>
            </m:r>
          </m:num>
          <m:den>
            <m:r>
              <w:rPr>
                <w:rFonts w:ascii="Cambria Math" w:hAnsi="Cambria Math" w:cs="Arial"/>
                <w:sz w:val="28"/>
              </w:rPr>
              <m:t>3</m:t>
            </m:r>
          </m:den>
        </m:f>
      </m:oMath>
      <w:r>
        <w:rPr>
          <w:rFonts w:ascii="Arial" w:hAnsi="Arial" w:cs="Arial"/>
          <w:sz w:val="28"/>
        </w:rPr>
        <w:t> </w:t>
      </w:r>
      <w:r w:rsidRPr="000D6C43">
        <w:rPr>
          <w:rFonts w:ascii="Arial" w:hAnsi="Arial" w:cs="Arial"/>
        </w:rPr>
        <w:t>? Justi</w:t>
      </w:r>
      <w:bookmarkEnd w:id="1"/>
      <w:r w:rsidRPr="000D6C43">
        <w:rPr>
          <w:rFonts w:ascii="Arial" w:hAnsi="Arial" w:cs="Arial"/>
        </w:rPr>
        <w:t>fier la réponse.</w:t>
      </w:r>
    </w:p>
    <w:p w:rsidR="008609D6" w:rsidRPr="009825E2" w:rsidRDefault="007703CA" w:rsidP="007241DD">
      <w:pPr>
        <w:shd w:val="clear" w:color="auto" w:fill="FFFFFF"/>
        <w:spacing w:after="240" w:line="276" w:lineRule="auto"/>
        <w:jc w:val="both"/>
        <w:rPr>
          <w:rFonts w:eastAsia="Arial" w:cs="Arial"/>
          <w:color w:val="000000"/>
        </w:rPr>
      </w:pPr>
      <w:r>
        <w:br w:type="page"/>
      </w:r>
    </w:p>
    <w:p w:rsidR="00B772F4" w:rsidRPr="00A77456" w:rsidRDefault="007703CA" w:rsidP="00B772F4">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B772F4" w:rsidRPr="00A77456" w:rsidRDefault="007703CA" w:rsidP="00B772F4">
      <w:pPr>
        <w:spacing w:after="240"/>
        <w:jc w:val="center"/>
        <w:rPr>
          <w:rFonts w:eastAsia="Arial" w:cs="Arial"/>
          <w:i/>
        </w:rPr>
      </w:pPr>
      <w:r w:rsidRPr="00A77456">
        <w:rPr>
          <w:rFonts w:eastAsia="Arial" w:cs="Arial"/>
          <w:i/>
        </w:rPr>
        <w:t>Thème « </w:t>
      </w:r>
      <w:r>
        <w:rPr>
          <w:rFonts w:eastAsia="Arial" w:cs="Arial"/>
          <w:i/>
        </w:rPr>
        <w:t>Le Soleil, notre source d’énergie »</w:t>
      </w:r>
    </w:p>
    <w:p w:rsidR="00B772F4" w:rsidRPr="00D87AD1" w:rsidRDefault="007703CA" w:rsidP="00B772F4">
      <w:pPr>
        <w:spacing w:after="120"/>
        <w:rPr>
          <w:b/>
          <w:sz w:val="22"/>
        </w:rPr>
      </w:pPr>
      <w:r w:rsidRPr="00D87AD1">
        <w:rPr>
          <w:b/>
          <w:sz w:val="28"/>
        </w:rPr>
        <w:t>Le</w:t>
      </w:r>
      <w:r>
        <w:rPr>
          <w:b/>
          <w:sz w:val="28"/>
        </w:rPr>
        <w:t xml:space="preserve"> Soleil, source de vie sur Terre ?</w:t>
      </w:r>
    </w:p>
    <w:p w:rsidR="00B772F4" w:rsidRPr="00D74F67" w:rsidRDefault="007703CA" w:rsidP="00B772F4">
      <w:pPr>
        <w:spacing w:after="360"/>
        <w:rPr>
          <w:i/>
        </w:rPr>
      </w:pPr>
      <w:r w:rsidRPr="00D74F67">
        <w:rPr>
          <w:i/>
        </w:rPr>
        <w:t>Sur 12 points</w:t>
      </w:r>
    </w:p>
    <w:p w:rsidR="00AD1EE8" w:rsidRPr="00583EA9" w:rsidRDefault="007703CA" w:rsidP="00B772F4">
      <w:pPr>
        <w:spacing w:after="360" w:line="276" w:lineRule="auto"/>
        <w:jc w:val="both"/>
        <w:rPr>
          <w:rFonts w:cs="Arial"/>
        </w:rPr>
      </w:pPr>
      <w:r w:rsidRPr="00583EA9">
        <w:rPr>
          <w:rFonts w:cs="Arial"/>
        </w:rPr>
        <w:t>Le Soleil émet un rayonnement électromagnétique dans toutes les directions ; une partie de ce rayonnement est reçue par la Terre et constitue une</w:t>
      </w:r>
      <w:r w:rsidRPr="00583EA9">
        <w:rPr>
          <w:rFonts w:cs="Arial"/>
        </w:rPr>
        <w:t xml:space="preserve"> source d’énergie essentielle à la vie. De même, l’atmosphère terrestre contribue à créer des conditions propices à la vie sur Terre.</w:t>
      </w:r>
      <w:r>
        <w:rPr>
          <w:rFonts w:cs="Arial"/>
        </w:rPr>
        <w:t xml:space="preserve"> </w:t>
      </w:r>
    </w:p>
    <w:p w:rsidR="00AD1EE8" w:rsidRPr="00583EA9" w:rsidRDefault="007703CA" w:rsidP="00B772F4">
      <w:pPr>
        <w:spacing w:after="360"/>
        <w:rPr>
          <w:rFonts w:cs="Arial"/>
          <w:u w:val="single"/>
        </w:rPr>
      </w:pPr>
      <w:r w:rsidRPr="00583EA9">
        <w:rPr>
          <w:rFonts w:cs="Arial"/>
          <w:u w:val="single"/>
        </w:rPr>
        <w:t>Partie 1. Le rayonnement solaire</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B772F4" w:rsidRPr="00583EA9" w:rsidTr="00B772F4">
        <w:tc>
          <w:tcPr>
            <w:tcW w:w="9060" w:type="dxa"/>
          </w:tcPr>
          <w:p w:rsidR="00B772F4" w:rsidRPr="00583EA9" w:rsidRDefault="007703CA" w:rsidP="00B772F4">
            <w:pPr>
              <w:spacing w:before="120" w:after="0"/>
              <w:rPr>
                <w:rFonts w:cs="Arial"/>
                <w:u w:val="single"/>
              </w:rPr>
            </w:pPr>
            <w:r w:rsidRPr="00583EA9">
              <w:rPr>
                <w:rFonts w:cs="Arial"/>
                <w:u w:val="single"/>
              </w:rPr>
              <w:t>Document 1 : spectre du rayonnement émis par le Soleil en fonction de la longueur d’onde</w:t>
            </w:r>
          </w:p>
          <w:p w:rsidR="00B772F4" w:rsidRPr="00583EA9" w:rsidRDefault="007703CA" w:rsidP="009265CE">
            <w:r w:rsidRPr="00583EA9">
              <w:rPr>
                <w:noProof/>
              </w:rPr>
              <w:object w:dxaOrig="768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39.7pt;height:273.9pt;mso-width-percent:0;mso-height-percent:0;mso-width-percent:0;mso-height-percent:0" o:ole="">
                  <v:imagedata r:id="rId11" o:title="" cropbottom="8481f" cropright="13888f" grayscale="t"/>
                </v:shape>
                <o:OLEObject Type="Embed" ProgID="PBrush" ShapeID="_x0000_i1025" DrawAspect="Content" ObjectID="_1741547631" r:id="rId12"/>
              </w:object>
            </w:r>
          </w:p>
          <w:p w:rsidR="00B772F4" w:rsidRPr="00583EA9" w:rsidRDefault="007703CA" w:rsidP="009265CE">
            <w:pPr>
              <w:jc w:val="right"/>
              <w:rPr>
                <w:rFonts w:cs="Arial"/>
              </w:rPr>
            </w:pPr>
            <w:r w:rsidRPr="00583EA9">
              <w:rPr>
                <w:sz w:val="20"/>
              </w:rPr>
              <w:t xml:space="preserve">D’après    </w:t>
            </w:r>
            <w:hyperlink r:id="rId13" w:history="1">
              <w:r w:rsidRPr="00583EA9">
                <w:rPr>
                  <w:rStyle w:val="Lienhypertexte"/>
                  <w:rFonts w:cs="Arial"/>
                  <w:sz w:val="20"/>
                </w:rPr>
                <w:t>https://www.ilephysique.net/img/forum_img/0258/forum_258713_1.jpg</w:t>
              </w:r>
            </w:hyperlink>
          </w:p>
        </w:tc>
      </w:tr>
    </w:tbl>
    <w:p w:rsidR="00B772F4" w:rsidRPr="00583EA9" w:rsidRDefault="007703CA" w:rsidP="00B772F4">
      <w:pPr>
        <w:rPr>
          <w:rFonts w:cs="Arial"/>
          <w:b/>
        </w:rPr>
      </w:pPr>
    </w:p>
    <w:p w:rsidR="00B772F4" w:rsidRDefault="007703CA">
      <w:pPr>
        <w:spacing w:after="0" w:line="240" w:lineRule="auto"/>
        <w:rPr>
          <w:rFonts w:cs="Arial"/>
        </w:rPr>
      </w:pPr>
      <w:r>
        <w:rPr>
          <w:rFonts w:cs="Arial"/>
        </w:rPr>
        <w:br w:type="page"/>
      </w:r>
    </w:p>
    <w:p w:rsidR="00AD1EE8" w:rsidRPr="00583EA9" w:rsidRDefault="007703CA" w:rsidP="00B772F4">
      <w:pPr>
        <w:spacing w:after="120" w:line="276" w:lineRule="auto"/>
        <w:jc w:val="both"/>
        <w:rPr>
          <w:rFonts w:cs="Arial"/>
        </w:rPr>
      </w:pPr>
      <w:r w:rsidRPr="00583EA9">
        <w:rPr>
          <w:rFonts w:cs="Arial"/>
        </w:rPr>
        <w:lastRenderedPageBreak/>
        <w:t>La relation entre la température en degré</w:t>
      </w:r>
      <w:r>
        <w:rPr>
          <w:rFonts w:cs="Arial"/>
        </w:rPr>
        <w:t>s</w:t>
      </w:r>
      <w:r w:rsidRPr="00583EA9">
        <w:rPr>
          <w:rFonts w:cs="Arial"/>
        </w:rPr>
        <w:t xml:space="preserve"> Celsius θ (°C) </w:t>
      </w:r>
      <w:r>
        <w:rPr>
          <w:rFonts w:cs="Arial"/>
        </w:rPr>
        <w:t xml:space="preserve">et la </w:t>
      </w:r>
      <w:r>
        <w:rPr>
          <w:rFonts w:cs="Arial"/>
        </w:rPr>
        <w:t>température absolue T en k</w:t>
      </w:r>
      <w:r w:rsidRPr="00583EA9">
        <w:rPr>
          <w:rFonts w:cs="Arial"/>
        </w:rPr>
        <w:t>elv</w:t>
      </w:r>
      <w:r>
        <w:rPr>
          <w:rFonts w:cs="Arial"/>
        </w:rPr>
        <w:t>ins (K) est : T(K) = 273 + θ(°C).</w:t>
      </w:r>
    </w:p>
    <w:p w:rsidR="00AD1EE8" w:rsidRPr="00583EA9" w:rsidRDefault="007703CA" w:rsidP="00B772F4">
      <w:pPr>
        <w:spacing w:after="120" w:line="276" w:lineRule="auto"/>
        <w:jc w:val="both"/>
        <w:rPr>
          <w:rFonts w:cs="Arial"/>
        </w:rPr>
      </w:pPr>
      <w:r w:rsidRPr="00583EA9">
        <w:rPr>
          <w:rFonts w:cs="Arial"/>
        </w:rPr>
        <w:t xml:space="preserve">Le Soleil </w:t>
      </w:r>
      <w:r>
        <w:rPr>
          <w:rFonts w:cs="Arial"/>
        </w:rPr>
        <w:t>peut être modélisé par</w:t>
      </w:r>
      <w:r w:rsidRPr="00583EA9">
        <w:rPr>
          <w:rFonts w:cs="Arial"/>
        </w:rPr>
        <w:t xml:space="preserve"> un corps n</w:t>
      </w:r>
      <w:r>
        <w:rPr>
          <w:rFonts w:cs="Arial"/>
        </w:rPr>
        <w:t>oir, qui émet un rayonnement</w:t>
      </w:r>
      <w:r w:rsidRPr="00583EA9">
        <w:rPr>
          <w:rFonts w:cs="Arial"/>
        </w:rPr>
        <w:t xml:space="preserve"> thermique correspondant à une température d’environ 5800 K.</w:t>
      </w:r>
    </w:p>
    <w:p w:rsidR="00AD1EE8" w:rsidRPr="00583EA9" w:rsidRDefault="007703CA" w:rsidP="00B772F4">
      <w:pPr>
        <w:spacing w:line="276" w:lineRule="auto"/>
        <w:jc w:val="both"/>
        <w:rPr>
          <w:rFonts w:cs="Arial"/>
        </w:rPr>
      </w:pPr>
      <w:r w:rsidRPr="00583EA9">
        <w:rPr>
          <w:rFonts w:cs="Arial"/>
        </w:rPr>
        <w:t>La loi de Wien est la relation entre la température de surfac</w:t>
      </w:r>
      <w:r w:rsidRPr="00583EA9">
        <w:rPr>
          <w:rFonts w:cs="Arial"/>
        </w:rPr>
        <w:t xml:space="preserve">e </w:t>
      </w:r>
      <w:r w:rsidRPr="00583EA9">
        <w:rPr>
          <w:rFonts w:cs="Arial"/>
          <w:i/>
        </w:rPr>
        <w:t>T</w:t>
      </w:r>
      <w:r w:rsidRPr="00583EA9">
        <w:rPr>
          <w:rFonts w:cs="Arial"/>
        </w:rPr>
        <w:t xml:space="preserve"> d’un corps et la longueur d’onde </w:t>
      </w:r>
      <w:r w:rsidRPr="00583EA9">
        <w:rPr>
          <w:rFonts w:cs="Arial"/>
          <w:i/>
        </w:rPr>
        <w:t>λ</w:t>
      </w:r>
      <w:r w:rsidRPr="00583EA9">
        <w:rPr>
          <w:rFonts w:cs="Arial"/>
          <w:i/>
          <w:vertAlign w:val="subscript"/>
        </w:rPr>
        <w:t>max</w:t>
      </w:r>
      <w:r w:rsidRPr="00583EA9">
        <w:rPr>
          <w:rFonts w:cs="Arial"/>
          <w:i/>
        </w:rPr>
        <w:t xml:space="preserve"> </w:t>
      </w:r>
      <w:r w:rsidRPr="00583EA9">
        <w:rPr>
          <w:rFonts w:cs="Arial"/>
        </w:rPr>
        <w:t xml:space="preserve">au maximum d’émission :   </w:t>
      </w:r>
    </w:p>
    <w:p w:rsidR="00AD1EE8" w:rsidRPr="00583EA9" w:rsidRDefault="007703CA" w:rsidP="00B772F4">
      <w:pPr>
        <w:spacing w:after="360" w:line="276" w:lineRule="auto"/>
        <w:rPr>
          <w:rFonts w:cs="Arial"/>
        </w:rPr>
      </w:pPr>
      <w:r w:rsidRPr="00583EA9">
        <w:rPr>
          <w:rFonts w:cs="Arial"/>
        </w:rPr>
        <w:t xml:space="preserve">             λ</w:t>
      </w:r>
      <w:r w:rsidRPr="00583EA9">
        <w:rPr>
          <w:rFonts w:cs="Arial"/>
          <w:vertAlign w:val="subscript"/>
        </w:rPr>
        <w:t>max</w:t>
      </w:r>
      <w:r w:rsidRPr="00583EA9">
        <w:rPr>
          <w:rFonts w:cs="Arial"/>
        </w:rPr>
        <w:t xml:space="preserve"> </w:t>
      </w:r>
      <m:oMath>
        <m:r>
          <m:rPr>
            <m:sty m:val="p"/>
          </m:rPr>
          <w:rPr>
            <w:rFonts w:ascii="Cambria Math" w:hAnsi="Cambria Math" w:cs="Arial"/>
          </w:rPr>
          <m:t>×</m:t>
        </m:r>
      </m:oMath>
      <w:r w:rsidRPr="00583EA9">
        <w:rPr>
          <w:rFonts w:cs="Arial"/>
        </w:rPr>
        <w:t xml:space="preserve"> </w:t>
      </w:r>
      <w:r w:rsidRPr="00583EA9">
        <w:rPr>
          <w:rFonts w:cs="Arial"/>
          <w:i/>
          <w:iCs/>
        </w:rPr>
        <w:t xml:space="preserve">T </w:t>
      </w:r>
      <w:r w:rsidRPr="00583EA9">
        <w:rPr>
          <w:rFonts w:cs="Arial"/>
        </w:rPr>
        <w:t>= 2,90</w:t>
      </w:r>
      <m:oMath>
        <m:r>
          <m:rPr>
            <m:sty m:val="p"/>
          </m:rPr>
          <w:rPr>
            <w:rFonts w:ascii="Cambria Math" w:hAnsi="Cambria Math" w:cs="Arial"/>
          </w:rPr>
          <m:t xml:space="preserve"> ×</m:t>
        </m:r>
      </m:oMath>
      <w:r w:rsidRPr="00583EA9">
        <w:rPr>
          <w:rFonts w:cs="Arial"/>
        </w:rPr>
        <w:t>10</w:t>
      </w:r>
      <w:r w:rsidRPr="00583EA9">
        <w:rPr>
          <w:rFonts w:cs="Arial"/>
          <w:vertAlign w:val="superscript"/>
        </w:rPr>
        <w:t>-3</w:t>
      </w:r>
      <w:r w:rsidRPr="00583EA9">
        <w:rPr>
          <w:rFonts w:cs="Arial"/>
        </w:rPr>
        <w:t xml:space="preserve">  m.K     avec </w:t>
      </w:r>
      <w:r w:rsidRPr="00583EA9">
        <w:rPr>
          <w:rFonts w:cs="Arial"/>
          <w:i/>
          <w:iCs/>
        </w:rPr>
        <w:t>T</w:t>
      </w:r>
      <w:r>
        <w:rPr>
          <w:rFonts w:cs="Arial"/>
        </w:rPr>
        <w:t xml:space="preserve"> en k</w:t>
      </w:r>
      <w:r w:rsidRPr="00583EA9">
        <w:rPr>
          <w:rFonts w:cs="Arial"/>
        </w:rPr>
        <w:t>elvin</w:t>
      </w:r>
      <w:r>
        <w:rPr>
          <w:rFonts w:cs="Arial"/>
        </w:rPr>
        <w:t>s</w:t>
      </w:r>
      <w:r w:rsidRPr="00583EA9">
        <w:rPr>
          <w:rFonts w:cs="Arial"/>
        </w:rPr>
        <w:t xml:space="preserve"> et λ</w:t>
      </w:r>
      <w:r w:rsidRPr="00583EA9">
        <w:rPr>
          <w:rFonts w:cs="Arial"/>
          <w:vertAlign w:val="subscript"/>
        </w:rPr>
        <w:t xml:space="preserve">max </w:t>
      </w:r>
      <w:r w:rsidRPr="00583EA9">
        <w:rPr>
          <w:rFonts w:cs="Arial"/>
        </w:rPr>
        <w:t>en m</w:t>
      </w:r>
      <w:r>
        <w:rPr>
          <w:rFonts w:cs="Arial"/>
        </w:rPr>
        <w:t>ètres.</w:t>
      </w:r>
    </w:p>
    <w:p w:rsidR="00B84197" w:rsidRPr="00583EA9" w:rsidRDefault="007703CA" w:rsidP="00B772F4">
      <w:pPr>
        <w:spacing w:after="240" w:line="240" w:lineRule="auto"/>
        <w:jc w:val="both"/>
        <w:rPr>
          <w:rFonts w:cs="Arial"/>
        </w:rPr>
      </w:pPr>
      <w:r w:rsidRPr="00583EA9">
        <w:rPr>
          <w:rFonts w:cs="Arial"/>
          <w:b/>
        </w:rPr>
        <w:t xml:space="preserve">1- </w:t>
      </w:r>
      <w:r w:rsidRPr="00583EA9">
        <w:rPr>
          <w:rFonts w:cs="Arial"/>
        </w:rPr>
        <w:t>Déterminer</w:t>
      </w:r>
      <w:r>
        <w:rPr>
          <w:rFonts w:cs="Arial"/>
        </w:rPr>
        <w:t xml:space="preserve"> approximativement</w:t>
      </w:r>
      <w:r w:rsidRPr="00583EA9">
        <w:rPr>
          <w:rFonts w:cs="Arial"/>
        </w:rPr>
        <w:t xml:space="preserve">, à partir du document 1, la valeur de la longueur d’onde correspondant au </w:t>
      </w:r>
      <w:r w:rsidRPr="00583EA9">
        <w:rPr>
          <w:rFonts w:cs="Arial"/>
        </w:rPr>
        <w:t>maximum d’intensité du rayonnement solaire hors atmosphère ?</w:t>
      </w:r>
    </w:p>
    <w:p w:rsidR="00AD1EE8" w:rsidRPr="00583EA9" w:rsidRDefault="007703CA" w:rsidP="00B772F4">
      <w:pPr>
        <w:spacing w:after="360" w:line="240" w:lineRule="auto"/>
        <w:jc w:val="both"/>
        <w:rPr>
          <w:rFonts w:cs="Arial"/>
        </w:rPr>
      </w:pPr>
      <w:r w:rsidRPr="00583EA9">
        <w:rPr>
          <w:rFonts w:cs="Arial"/>
          <w:b/>
        </w:rPr>
        <w:t xml:space="preserve">2- </w:t>
      </w:r>
      <w:r w:rsidRPr="00583EA9">
        <w:rPr>
          <w:rFonts w:cs="Arial"/>
        </w:rPr>
        <w:t xml:space="preserve">Justifier par un calcul que </w:t>
      </w:r>
      <w:r>
        <w:rPr>
          <w:rFonts w:cs="Arial"/>
        </w:rPr>
        <w:t>dans l’hypothèse où le soleil est modélisé par un corps noir, sa</w:t>
      </w:r>
      <w:r w:rsidRPr="00583EA9">
        <w:rPr>
          <w:rFonts w:cs="Arial"/>
        </w:rPr>
        <w:t xml:space="preserve"> température de surface est voisine de 5800 K.</w:t>
      </w:r>
    </w:p>
    <w:tbl>
      <w:tblPr>
        <w:tblStyle w:val="Grilledutableau"/>
        <w:tblW w:w="0" w:type="auto"/>
        <w:tblBorders>
          <w:insideH w:val="none" w:sz="0" w:space="0" w:color="auto"/>
          <w:insideV w:val="none" w:sz="0" w:space="0" w:color="auto"/>
        </w:tblBorders>
        <w:tblLook w:val="04A0" w:firstRow="1" w:lastRow="0" w:firstColumn="1" w:lastColumn="0" w:noHBand="0" w:noVBand="1"/>
      </w:tblPr>
      <w:tblGrid>
        <w:gridCol w:w="9060"/>
      </w:tblGrid>
      <w:tr w:rsidR="00AD1EE8" w:rsidRPr="00583EA9" w:rsidTr="00D9000B">
        <w:trPr>
          <w:trHeight w:val="70"/>
        </w:trPr>
        <w:tc>
          <w:tcPr>
            <w:tcW w:w="9060" w:type="dxa"/>
            <w:tcBorders>
              <w:top w:val="single" w:sz="4" w:space="0" w:color="auto"/>
              <w:bottom w:val="nil"/>
            </w:tcBorders>
          </w:tcPr>
          <w:p w:rsidR="00AD1EE8" w:rsidRPr="00583EA9" w:rsidRDefault="007703CA" w:rsidP="00B772F4">
            <w:pPr>
              <w:spacing w:before="120" w:after="0" w:line="276" w:lineRule="auto"/>
              <w:rPr>
                <w:rFonts w:cs="Arial"/>
                <w:u w:val="single"/>
              </w:rPr>
            </w:pPr>
            <w:r w:rsidRPr="00583EA9">
              <w:rPr>
                <w:rFonts w:cs="Arial"/>
                <w:u w:val="single"/>
              </w:rPr>
              <w:t>Document 2 : schéma du bilan énergétique terrestre</w:t>
            </w:r>
          </w:p>
          <w:p w:rsidR="00AD1EE8" w:rsidRPr="00583EA9" w:rsidRDefault="007703CA" w:rsidP="00B772F4">
            <w:pPr>
              <w:spacing w:before="240" w:line="276" w:lineRule="auto"/>
              <w:rPr>
                <w:rFonts w:cs="Arial"/>
                <w:b/>
              </w:rPr>
            </w:pPr>
            <w:r>
              <w:rPr>
                <w:rFonts w:cs="Arial"/>
                <w:noProof/>
              </w:rPr>
              <w:drawing>
                <wp:inline distT="0" distB="0" distL="0" distR="0" wp14:anchorId="7D881342" wp14:editId="6857D6F1">
                  <wp:extent cx="5533390" cy="3705225"/>
                  <wp:effectExtent l="0" t="0" r="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rotWithShape="1">
                          <a:blip r:embed="rId14">
                            <a:extLst>
                              <a:ext uri="{28A0092B-C50C-407E-A947-70E740481C1C}">
                                <a14:useLocalDpi xmlns:a14="http://schemas.microsoft.com/office/drawing/2010/main" val="0"/>
                              </a:ext>
                            </a:extLst>
                          </a:blip>
                          <a:srcRect b="10706"/>
                          <a:stretch/>
                        </pic:blipFill>
                        <pic:spPr bwMode="auto">
                          <a:xfrm>
                            <a:off x="0" y="0"/>
                            <a:ext cx="5571512" cy="373075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B772F4" w:rsidRPr="00583EA9" w:rsidTr="00D9000B">
        <w:trPr>
          <w:trHeight w:val="1712"/>
        </w:trPr>
        <w:tc>
          <w:tcPr>
            <w:tcW w:w="9060" w:type="dxa"/>
            <w:tcBorders>
              <w:top w:val="nil"/>
            </w:tcBorders>
          </w:tcPr>
          <w:p w:rsidR="00B772F4" w:rsidRPr="00583EA9" w:rsidRDefault="007703CA" w:rsidP="00B772F4">
            <w:pPr>
              <w:spacing w:before="120" w:after="120" w:line="276" w:lineRule="auto"/>
              <w:jc w:val="both"/>
              <w:rPr>
                <w:rFonts w:cs="Arial"/>
              </w:rPr>
            </w:pPr>
            <w:r w:rsidRPr="00583EA9">
              <w:rPr>
                <w:rFonts w:cs="Arial"/>
              </w:rPr>
              <w:lastRenderedPageBreak/>
              <w:t xml:space="preserve">Le schéma </w:t>
            </w:r>
            <w:r>
              <w:rPr>
                <w:rFonts w:cs="Arial"/>
              </w:rPr>
              <w:t>précédent</w:t>
            </w:r>
            <w:r w:rsidRPr="00583EA9">
              <w:rPr>
                <w:rFonts w:cs="Arial"/>
              </w:rPr>
              <w:t xml:space="preserve"> présente les flux énergétiques émis, diffusés et réfléchis par les différentes parties de l’atmosphère. L’a</w:t>
            </w:r>
            <w:r>
              <w:rPr>
                <w:rFonts w:cs="Arial"/>
              </w:rPr>
              <w:t>lbédo terrestre moyen est de 30 </w:t>
            </w:r>
            <w:r w:rsidRPr="00583EA9">
              <w:rPr>
                <w:rFonts w:cs="Arial"/>
              </w:rPr>
              <w:t xml:space="preserve">%. </w:t>
            </w:r>
          </w:p>
          <w:p w:rsidR="00B772F4" w:rsidRPr="00583EA9" w:rsidRDefault="007703CA" w:rsidP="00B772F4">
            <w:pPr>
              <w:spacing w:after="120" w:line="276" w:lineRule="auto"/>
              <w:jc w:val="both"/>
              <w:rPr>
                <w:rFonts w:cs="Arial"/>
              </w:rPr>
            </w:pPr>
            <w:r w:rsidRPr="00583EA9">
              <w:rPr>
                <w:rFonts w:cs="Arial"/>
              </w:rPr>
              <w:t>Les flèches pleines correspondent à des transferts radiatifs. Les flèches hachurées correspo</w:t>
            </w:r>
            <w:r w:rsidRPr="00583EA9">
              <w:rPr>
                <w:rFonts w:cs="Arial"/>
              </w:rPr>
              <w:t>ndent à des transferts mixtes- radiatifs et non radiatifs.</w:t>
            </w:r>
          </w:p>
          <w:p w:rsidR="00B772F4" w:rsidRDefault="007703CA" w:rsidP="00B772F4">
            <w:pPr>
              <w:spacing w:after="0" w:line="276" w:lineRule="auto"/>
              <w:jc w:val="both"/>
              <w:rPr>
                <w:rFonts w:cs="Arial"/>
              </w:rPr>
            </w:pPr>
            <w:r w:rsidRPr="00583EA9">
              <w:rPr>
                <w:rFonts w:cs="Arial"/>
              </w:rPr>
              <w:t>Sont précisés : les puissances par unité de surface associées à chaque transfert et le pourcentage qu’elles représentent relativement à l</w:t>
            </w:r>
            <w:r>
              <w:rPr>
                <w:rFonts w:cs="Arial"/>
              </w:rPr>
              <w:t>a puissance solaire incidente (</w:t>
            </w:r>
            <w:r w:rsidRPr="00583EA9">
              <w:rPr>
                <w:rFonts w:cs="Arial"/>
              </w:rPr>
              <w:t>342 W∙m</w:t>
            </w:r>
            <w:r w:rsidRPr="00583EA9">
              <w:rPr>
                <w:rFonts w:cs="Arial"/>
                <w:vertAlign w:val="superscript"/>
              </w:rPr>
              <w:t>-2</w:t>
            </w:r>
            <w:r w:rsidRPr="00583EA9">
              <w:rPr>
                <w:rFonts w:cs="Arial"/>
              </w:rPr>
              <w:t>)</w:t>
            </w:r>
            <w:r>
              <w:rPr>
                <w:rFonts w:cs="Arial"/>
              </w:rPr>
              <w:t>.</w:t>
            </w:r>
          </w:p>
          <w:p w:rsidR="00B772F4" w:rsidRPr="00583EA9" w:rsidRDefault="007703CA" w:rsidP="00B772F4">
            <w:pPr>
              <w:spacing w:after="120" w:line="276" w:lineRule="auto"/>
              <w:jc w:val="right"/>
              <w:rPr>
                <w:rFonts w:cs="Arial"/>
                <w:u w:val="single"/>
              </w:rPr>
            </w:pPr>
            <w:r w:rsidRPr="00B772F4">
              <w:rPr>
                <w:rFonts w:cs="Arial"/>
                <w:sz w:val="20"/>
              </w:rPr>
              <w:t>Document créé par</w:t>
            </w:r>
            <w:r w:rsidRPr="00B772F4">
              <w:rPr>
                <w:rFonts w:cs="Arial"/>
                <w:sz w:val="20"/>
              </w:rPr>
              <w:t xml:space="preserve"> l’auteur</w:t>
            </w:r>
          </w:p>
        </w:tc>
      </w:tr>
    </w:tbl>
    <w:p w:rsidR="00CD703D" w:rsidRDefault="007703CA" w:rsidP="00AD1EE8">
      <w:pPr>
        <w:spacing w:after="0" w:line="276" w:lineRule="auto"/>
        <w:jc w:val="both"/>
        <w:rPr>
          <w:rFonts w:cs="Arial"/>
          <w:b/>
        </w:rPr>
      </w:pPr>
    </w:p>
    <w:p w:rsidR="00AD1EE8" w:rsidRPr="00583EA9" w:rsidRDefault="007703CA" w:rsidP="00993D80">
      <w:pPr>
        <w:spacing w:before="360" w:after="0" w:line="276" w:lineRule="auto"/>
        <w:jc w:val="both"/>
        <w:rPr>
          <w:rFonts w:cs="Arial"/>
        </w:rPr>
      </w:pPr>
      <w:r w:rsidRPr="00583EA9">
        <w:rPr>
          <w:rFonts w:cs="Arial"/>
          <w:b/>
        </w:rPr>
        <w:t>3-</w:t>
      </w:r>
      <w:r w:rsidRPr="00583EA9">
        <w:rPr>
          <w:rFonts w:cs="Arial"/>
        </w:rPr>
        <w:t xml:space="preserve"> </w:t>
      </w:r>
      <w:r>
        <w:rPr>
          <w:rFonts w:cs="Arial"/>
        </w:rPr>
        <w:t>Définir l’albédo terrestre à l’aide de vos connaissances.</w:t>
      </w:r>
    </w:p>
    <w:p w:rsidR="00AD1EE8" w:rsidRPr="00583EA9" w:rsidRDefault="007703CA" w:rsidP="00AD1EE8">
      <w:pPr>
        <w:spacing w:after="0" w:line="276" w:lineRule="auto"/>
        <w:jc w:val="both"/>
        <w:rPr>
          <w:rFonts w:cs="Arial"/>
          <w:color w:val="FF0000"/>
        </w:rPr>
      </w:pPr>
    </w:p>
    <w:p w:rsidR="00CD703D" w:rsidRPr="0072174F" w:rsidRDefault="007703CA" w:rsidP="0072174F">
      <w:pPr>
        <w:spacing w:after="0" w:line="276" w:lineRule="auto"/>
        <w:jc w:val="both"/>
        <w:rPr>
          <w:rFonts w:cs="Arial"/>
        </w:rPr>
      </w:pPr>
      <w:r w:rsidRPr="00583EA9">
        <w:rPr>
          <w:rFonts w:cs="Arial"/>
          <w:b/>
        </w:rPr>
        <w:t>4-</w:t>
      </w:r>
      <w:r w:rsidRPr="00583EA9">
        <w:rPr>
          <w:rFonts w:cs="Arial"/>
        </w:rPr>
        <w:t xml:space="preserve"> À partir des valeurs indiquées dans le document 2, montrer que le bilan </w:t>
      </w:r>
      <w:r>
        <w:rPr>
          <w:rFonts w:cs="Arial"/>
        </w:rPr>
        <w:t xml:space="preserve">énergétique à la surface de la Terre </w:t>
      </w:r>
      <w:r w:rsidRPr="00583EA9">
        <w:rPr>
          <w:rFonts w:cs="Arial"/>
        </w:rPr>
        <w:t>est équilibré</w:t>
      </w:r>
      <w:r>
        <w:rPr>
          <w:rFonts w:cs="Arial"/>
        </w:rPr>
        <w:t>, autrement dit que la puissance que la T</w:t>
      </w:r>
      <w:r w:rsidRPr="00583EA9">
        <w:rPr>
          <w:rFonts w:cs="Arial"/>
        </w:rPr>
        <w:t xml:space="preserve">erre </w:t>
      </w:r>
      <w:r>
        <w:rPr>
          <w:rFonts w:cs="Arial"/>
        </w:rPr>
        <w:t>reçoit</w:t>
      </w:r>
      <w:r w:rsidRPr="00583EA9">
        <w:rPr>
          <w:rFonts w:cs="Arial"/>
        </w:rPr>
        <w:t xml:space="preserve"> est égale à celle</w:t>
      </w:r>
      <w:r>
        <w:rPr>
          <w:rFonts w:cs="Arial"/>
        </w:rPr>
        <w:t xml:space="preserve"> qu’elle fournit à l’extérieur</w:t>
      </w:r>
      <w:r w:rsidRPr="00583EA9">
        <w:rPr>
          <w:rFonts w:cs="Arial"/>
        </w:rPr>
        <w:t xml:space="preserve">. Montrer que cela est également le cas pour le système global Terre-atmosphère. </w:t>
      </w:r>
    </w:p>
    <w:p w:rsidR="00993D80" w:rsidRDefault="007703CA">
      <w:pPr>
        <w:spacing w:after="0" w:line="240" w:lineRule="auto"/>
        <w:rPr>
          <w:rFonts w:cs="Arial"/>
          <w:b/>
          <w:u w:val="single"/>
        </w:rPr>
      </w:pPr>
      <w:r>
        <w:rPr>
          <w:rFonts w:cs="Arial"/>
          <w:b/>
          <w:u w:val="single"/>
        </w:rPr>
        <w:br w:type="page"/>
      </w:r>
    </w:p>
    <w:p w:rsidR="00AD1EE8" w:rsidRPr="00583EA9" w:rsidRDefault="007703CA" w:rsidP="00993D80">
      <w:pPr>
        <w:spacing w:after="240"/>
        <w:rPr>
          <w:rFonts w:cs="Arial"/>
          <w:u w:val="single"/>
        </w:rPr>
      </w:pPr>
      <w:r w:rsidRPr="00583EA9">
        <w:rPr>
          <w:rFonts w:cs="Arial"/>
          <w:u w:val="single"/>
        </w:rPr>
        <w:lastRenderedPageBreak/>
        <w:t>Partie 2. La conversion de l’énergie solaire</w:t>
      </w:r>
    </w:p>
    <w:tbl>
      <w:tblPr>
        <w:tblStyle w:val="Grilledutableau"/>
        <w:tblpPr w:leftFromText="141" w:rightFromText="141" w:vertAnchor="text" w:horzAnchor="margin" w:tblpY="203"/>
        <w:tblW w:w="0" w:type="auto"/>
        <w:tblBorders>
          <w:insideH w:val="none" w:sz="0" w:space="0" w:color="auto"/>
          <w:insideV w:val="none" w:sz="0" w:space="0" w:color="auto"/>
        </w:tblBorders>
        <w:tblLook w:val="04A0" w:firstRow="1" w:lastRow="0" w:firstColumn="1" w:lastColumn="0" w:noHBand="0" w:noVBand="1"/>
      </w:tblPr>
      <w:tblGrid>
        <w:gridCol w:w="9060"/>
      </w:tblGrid>
      <w:tr w:rsidR="00AD1EE8" w:rsidRPr="00583EA9" w:rsidTr="00583EA9">
        <w:tc>
          <w:tcPr>
            <w:tcW w:w="10762" w:type="dxa"/>
          </w:tcPr>
          <w:p w:rsidR="00AD1EE8" w:rsidRPr="00583EA9" w:rsidRDefault="007703CA" w:rsidP="00993D80">
            <w:pPr>
              <w:spacing w:before="120" w:after="120"/>
              <w:rPr>
                <w:rFonts w:cs="Arial"/>
                <w:u w:val="single"/>
              </w:rPr>
            </w:pPr>
            <w:r w:rsidRPr="00583EA9">
              <w:rPr>
                <w:rFonts w:cs="Arial"/>
                <w:u w:val="single"/>
              </w:rPr>
              <w:t xml:space="preserve">Document </w:t>
            </w:r>
            <w:r>
              <w:rPr>
                <w:rFonts w:cs="Arial"/>
                <w:u w:val="single"/>
              </w:rPr>
              <w:t>3</w:t>
            </w:r>
            <w:r w:rsidRPr="00583EA9">
              <w:rPr>
                <w:rFonts w:cs="Arial"/>
                <w:u w:val="single"/>
              </w:rPr>
              <w:t> : spectre des chlorophylles</w:t>
            </w:r>
          </w:p>
          <w:p w:rsidR="00AD1EE8" w:rsidRPr="00583EA9" w:rsidRDefault="007703CA" w:rsidP="00685871">
            <w:pPr>
              <w:jc w:val="both"/>
              <w:rPr>
                <w:rFonts w:cs="Arial"/>
              </w:rPr>
            </w:pPr>
            <w:r w:rsidRPr="00583EA9">
              <w:rPr>
                <w:rFonts w:cs="Arial"/>
              </w:rPr>
              <w:t>Les organismes chlorophylliens renfermen</w:t>
            </w:r>
            <w:r w:rsidRPr="00583EA9">
              <w:rPr>
                <w:rFonts w:cs="Arial"/>
              </w:rPr>
              <w:t>t de nombreux pigments photosynthétiques comme les chlorophylles a et b, et les caroténoïdes. En faisant traverser par de la lumière blanche (spectre 1)</w:t>
            </w:r>
            <w:r>
              <w:rPr>
                <w:rFonts w:cs="Arial"/>
              </w:rPr>
              <w:t>,</w:t>
            </w:r>
            <w:r w:rsidRPr="00583EA9">
              <w:rPr>
                <w:rFonts w:cs="Arial"/>
              </w:rPr>
              <w:t xml:space="preserve"> </w:t>
            </w:r>
            <w:r>
              <w:rPr>
                <w:rFonts w:cs="Arial"/>
              </w:rPr>
              <w:t>des</w:t>
            </w:r>
            <w:r w:rsidRPr="00583EA9">
              <w:rPr>
                <w:rFonts w:cs="Arial"/>
              </w:rPr>
              <w:t xml:space="preserve"> solution</w:t>
            </w:r>
            <w:r>
              <w:rPr>
                <w:rFonts w:cs="Arial"/>
              </w:rPr>
              <w:t>s</w:t>
            </w:r>
            <w:r w:rsidRPr="00583EA9">
              <w:rPr>
                <w:rFonts w:cs="Arial"/>
              </w:rPr>
              <w:t xml:space="preserve"> contenant </w:t>
            </w:r>
            <w:r>
              <w:rPr>
                <w:rFonts w:cs="Arial"/>
              </w:rPr>
              <w:t>chacune un seul de d</w:t>
            </w:r>
            <w:r w:rsidRPr="00583EA9">
              <w:rPr>
                <w:rFonts w:cs="Arial"/>
              </w:rPr>
              <w:t>e ces pigments</w:t>
            </w:r>
            <w:r>
              <w:rPr>
                <w:rFonts w:cs="Arial"/>
              </w:rPr>
              <w:t>,</w:t>
            </w:r>
            <w:r w:rsidRPr="00583EA9">
              <w:rPr>
                <w:rFonts w:cs="Arial"/>
              </w:rPr>
              <w:t xml:space="preserve"> on obtient les spectres </w:t>
            </w:r>
            <w:r>
              <w:rPr>
                <w:rFonts w:cs="Arial"/>
              </w:rPr>
              <w:t xml:space="preserve">suivants : </w:t>
            </w:r>
            <w:r w:rsidRPr="00583EA9">
              <w:rPr>
                <w:rFonts w:cs="Arial"/>
              </w:rPr>
              <w:t>chlorophylle a (spectre</w:t>
            </w:r>
            <w:r>
              <w:rPr>
                <w:rFonts w:cs="Arial"/>
              </w:rPr>
              <w:t> </w:t>
            </w:r>
            <w:r w:rsidRPr="00583EA9">
              <w:rPr>
                <w:rFonts w:cs="Arial"/>
              </w:rPr>
              <w:t xml:space="preserve">2), chlorophylle b (spectre 3) </w:t>
            </w:r>
            <w:r>
              <w:rPr>
                <w:rFonts w:cs="Arial"/>
              </w:rPr>
              <w:t xml:space="preserve">et </w:t>
            </w:r>
            <w:r w:rsidRPr="00583EA9">
              <w:rPr>
                <w:rFonts w:cs="Arial"/>
              </w:rPr>
              <w:t>caroténoïdes (spectre 4).</w:t>
            </w:r>
          </w:p>
          <w:p w:rsidR="00AD1EE8" w:rsidRPr="00583EA9" w:rsidRDefault="007703CA" w:rsidP="00D84229">
            <w:pPr>
              <w:jc w:val="center"/>
            </w:pPr>
            <w:r w:rsidRPr="00583EA9">
              <w:rPr>
                <w:rFonts w:cs="Arial"/>
                <w:noProof/>
              </w:rPr>
              <w:drawing>
                <wp:inline distT="0" distB="0" distL="0" distR="0" wp14:anchorId="49A327C9" wp14:editId="37571DED">
                  <wp:extent cx="5105400" cy="3093720"/>
                  <wp:effectExtent l="0" t="0" r="0" b="0"/>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sujet28 230919 def doc4.jpg"/>
                          <pic:cNvPicPr/>
                        </pic:nvPicPr>
                        <pic:blipFill rotWithShape="1">
                          <a:blip r:embed="rId15">
                            <a:extLst>
                              <a:ext uri="{BEBA8EAE-BF5A-486C-A8C5-ECC9F3942E4B}">
                                <a14:imgProps xmlns:a14="http://schemas.microsoft.com/office/drawing/2010/main">
                                  <a14:imgLayer>
                                    <a14:imgEffect>
                                      <a14:brightnessContrast bright="40000" contrast="-40000"/>
                                    </a14:imgEffect>
                                  </a14:imgLayer>
                                </a14:imgProps>
                              </a:ext>
                              <a:ext uri="{28A0092B-C50C-407E-A947-70E740481C1C}">
                                <a14:useLocalDpi xmlns:a14="http://schemas.microsoft.com/office/drawing/2010/main" val="0"/>
                              </a:ext>
                            </a:extLst>
                          </a:blip>
                          <a:srcRect l="10022" t="8314" r="15367" b="11316"/>
                          <a:stretch/>
                        </pic:blipFill>
                        <pic:spPr bwMode="auto">
                          <a:xfrm>
                            <a:off x="0" y="0"/>
                            <a:ext cx="5105400" cy="3093720"/>
                          </a:xfrm>
                          <a:prstGeom prst="rect">
                            <a:avLst/>
                          </a:prstGeom>
                          <a:ln>
                            <a:noFill/>
                          </a:ln>
                          <a:extLst>
                            <a:ext uri="{53640926-AAD7-44D8-BBD7-CCE9431645EC}">
                              <a14:shadowObscured xmlns:a14="http://schemas.microsoft.com/office/drawing/2010/main"/>
                            </a:ext>
                          </a:extLst>
                        </pic:spPr>
                      </pic:pic>
                    </a:graphicData>
                  </a:graphic>
                </wp:inline>
              </w:drawing>
            </w:r>
          </w:p>
          <w:p w:rsidR="00AD1EE8" w:rsidRPr="00583EA9" w:rsidRDefault="007703CA" w:rsidP="00D84229">
            <w:pPr>
              <w:spacing w:after="120"/>
              <w:jc w:val="right"/>
              <w:rPr>
                <w:rFonts w:cs="Arial"/>
              </w:rPr>
            </w:pPr>
            <w:r w:rsidRPr="00583EA9">
              <w:rPr>
                <w:sz w:val="20"/>
              </w:rPr>
              <w:t xml:space="preserve">D’après </w:t>
            </w:r>
            <w:hyperlink r:id="rId16" w:history="1">
              <w:r w:rsidRPr="00583EA9">
                <w:rPr>
                  <w:rStyle w:val="Lienhypertexte"/>
                  <w:rFonts w:cs="Arial"/>
                  <w:sz w:val="20"/>
                </w:rPr>
                <w:t>http://www.snv.jussieu.fr/bmedia/Photosynthese/exp233.html</w:t>
              </w:r>
            </w:hyperlink>
          </w:p>
        </w:tc>
      </w:tr>
    </w:tbl>
    <w:p w:rsidR="0072174F" w:rsidRDefault="007703CA" w:rsidP="00AD1EE8">
      <w:pPr>
        <w:spacing w:after="0"/>
        <w:rPr>
          <w:rFonts w:cs="Arial"/>
        </w:rPr>
      </w:pPr>
    </w:p>
    <w:p w:rsidR="00AD1EE8" w:rsidRPr="00583EA9" w:rsidRDefault="007703CA" w:rsidP="00436F1B">
      <w:pPr>
        <w:spacing w:before="240" w:after="240"/>
        <w:jc w:val="both"/>
        <w:rPr>
          <w:rFonts w:cs="Arial"/>
          <w:b/>
        </w:rPr>
      </w:pPr>
      <w:r w:rsidRPr="00583EA9">
        <w:rPr>
          <w:rFonts w:cs="Arial"/>
          <w:noProof/>
        </w:rPr>
        <mc:AlternateContent>
          <mc:Choice Requires="wps">
            <w:drawing>
              <wp:anchor distT="45720" distB="45720" distL="114300" distR="114300" simplePos="0" relativeHeight="251676672" behindDoc="0" locked="0" layoutInCell="1" allowOverlap="1" wp14:anchorId="3861C1E3" wp14:editId="1957FDB4">
                <wp:simplePos x="0" y="0"/>
                <wp:positionH relativeFrom="column">
                  <wp:align>left</wp:align>
                </wp:positionH>
                <wp:positionV relativeFrom="paragraph">
                  <wp:posOffset>16959580</wp:posOffset>
                </wp:positionV>
                <wp:extent cx="2360930" cy="1404620"/>
                <wp:effectExtent l="0" t="0" r="22860" b="15240"/>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sdt>
                            <w:sdtPr>
                              <w:id w:val="-890581285"/>
                              <w:temporary/>
                              <w:showingPlcHdr/>
                              <w15:appearance w15:val="hidden"/>
                            </w:sdtPr>
                            <w:sdtEndPr/>
                            <w:sdtContent>
                              <w:p w:rsidR="00AD1EE8" w:rsidRDefault="007703CA" w:rsidP="00AD1EE8">
                                <w:r>
                                  <w:t>[Attirez l’attention du</w:t>
                                </w:r>
                                <w:r>
                                  <w:t xml:space="preserve"> lecteur avec une citation du document ou utilisez cet espace pour mettre en valeur un point clé. Pour placer cette zone de texte n’importe où sur la page, faites-la simplement glisser.]</w:t>
                                </w:r>
                              </w:p>
                            </w:sdtContent>
                          </w:sdt>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861C1E3" id="_x0000_t202" coordsize="21600,21600" o:spt="202" path="m,l,21600r21600,l21600,xe">
                <v:stroke joinstyle="miter"/>
                <v:path gradientshapeok="t" o:connecttype="rect"/>
              </v:shapetype>
              <v:shape id="Zone de texte 2" o:spid="_x0000_s1026" type="#_x0000_t202" style="position:absolute;margin-left:0;margin-top:1335.4pt;width:185.9pt;height:110.6pt;z-index:251676672;visibility:visible;mso-wrap-style:square;mso-width-percent:400;mso-height-percent:200;mso-wrap-distance-left:9pt;mso-wrap-distance-top:3.6pt;mso-wrap-distance-right:9pt;mso-wrap-distance-bottom:3.6pt;mso-position-horizontal:left;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">
                <v:textbox style="mso-fit-shape-to-text:t">
                  <w:txbxContent>
                    <w:sdt>
                      <w:sdtPr>
                        <w:id w:val="-890581285"/>
                        <w:temporary/>
                        <w:showingPlcHdr/>
                        <w15:appearance w15:val="hidden"/>
                      </w:sdtPr>
                      <w:sdtEndPr/>
                      <w:sdtContent>
                        <w:p w14:paraId="11280C14" w14:textId="77777777" w:rsidR="00AD1EE8" w:rsidRDefault="00AD1EE8" w:rsidP="00AD1EE8">
                          <w:r>
                            <w:t>[Attirez l’attention du lecteur avec une citation du document ou utilisez cet espace pour mettre en valeur un point clé. Pour placer cette zone de texte n’importe où sur la page, faites-la simplement glisser.]</w:t>
                          </w:r>
                        </w:p>
                      </w:sdtContent>
                    </w:sdt>
                  </w:txbxContent>
                </v:textbox>
              </v:shape>
            </w:pict>
          </mc:Fallback>
        </mc:AlternateContent>
      </w:r>
      <w:r w:rsidRPr="00583EA9">
        <w:rPr>
          <w:rFonts w:cs="Arial"/>
          <w:b/>
        </w:rPr>
        <w:t xml:space="preserve">5- </w:t>
      </w:r>
      <w:r>
        <w:rPr>
          <w:rFonts w:cs="Arial"/>
          <w:b/>
        </w:rPr>
        <w:t xml:space="preserve">Pour chacune des propositions suivantes (5.1 à 5.3), </w:t>
      </w:r>
      <w:r>
        <w:rPr>
          <w:rFonts w:cs="Arial"/>
        </w:rPr>
        <w:t>indiquer</w:t>
      </w:r>
      <w:r w:rsidRPr="00583EA9">
        <w:rPr>
          <w:rFonts w:cs="Arial"/>
        </w:rPr>
        <w:t xml:space="preserve"> </w:t>
      </w:r>
      <w:r w:rsidRPr="00583EA9">
        <w:rPr>
          <w:rFonts w:cs="Arial"/>
          <w:u w:val="single"/>
        </w:rPr>
        <w:t>la</w:t>
      </w:r>
      <w:r w:rsidRPr="00583EA9">
        <w:rPr>
          <w:rFonts w:cs="Arial"/>
        </w:rPr>
        <w:t xml:space="preserve"> bonne réponse</w:t>
      </w:r>
      <w:r>
        <w:rPr>
          <w:rFonts w:cs="Arial"/>
        </w:rPr>
        <w:t>.</w:t>
      </w:r>
    </w:p>
    <w:p w:rsidR="00AD1EE8" w:rsidRPr="00583EA9" w:rsidRDefault="007703CA" w:rsidP="00436F1B">
      <w:pPr>
        <w:spacing w:after="120"/>
        <w:jc w:val="both"/>
        <w:rPr>
          <w:rFonts w:cs="Arial"/>
        </w:rPr>
      </w:pPr>
      <w:r w:rsidRPr="00583EA9">
        <w:rPr>
          <w:rFonts w:cs="Arial"/>
          <w:b/>
        </w:rPr>
        <w:t>5-1-</w:t>
      </w:r>
      <w:r w:rsidRPr="00583EA9">
        <w:rPr>
          <w:rFonts w:cs="Arial"/>
        </w:rPr>
        <w:t xml:space="preserve"> Ces différents spectres nous permettent alors :</w:t>
      </w:r>
    </w:p>
    <w:p w:rsidR="00AD1EE8" w:rsidRPr="00583EA9" w:rsidRDefault="007703CA" w:rsidP="00436F1B">
      <w:pPr>
        <w:spacing w:before="120" w:after="60" w:line="240" w:lineRule="auto"/>
        <w:ind w:left="993" w:hanging="284"/>
        <w:jc w:val="both"/>
        <w:rPr>
          <w:rFonts w:cs="Arial"/>
        </w:rPr>
      </w:pPr>
      <w:r>
        <w:rPr>
          <w:rFonts w:cs="Arial"/>
        </w:rPr>
        <w:t>a- </w:t>
      </w:r>
      <w:r w:rsidRPr="00583EA9">
        <w:rPr>
          <w:rFonts w:cs="Arial"/>
        </w:rPr>
        <w:t>de déterminer la température de la plante</w:t>
      </w:r>
      <w:r>
        <w:rPr>
          <w:rFonts w:cs="Arial"/>
        </w:rPr>
        <w:t>.</w:t>
      </w:r>
    </w:p>
    <w:p w:rsidR="00AD1EE8" w:rsidRPr="00583EA9" w:rsidRDefault="007703CA" w:rsidP="00436F1B">
      <w:pPr>
        <w:spacing w:before="120" w:after="60" w:line="240" w:lineRule="auto"/>
        <w:ind w:left="993" w:hanging="284"/>
        <w:jc w:val="both"/>
        <w:rPr>
          <w:rFonts w:cs="Arial"/>
        </w:rPr>
      </w:pPr>
      <w:r w:rsidRPr="00583EA9">
        <w:rPr>
          <w:rFonts w:cs="Arial"/>
        </w:rPr>
        <w:t>b</w:t>
      </w:r>
      <w:r>
        <w:rPr>
          <w:rFonts w:cs="Arial"/>
        </w:rPr>
        <w:t>- </w:t>
      </w:r>
      <w:r w:rsidRPr="00583EA9">
        <w:rPr>
          <w:rFonts w:cs="Arial"/>
        </w:rPr>
        <w:t>d’en déduire l</w:t>
      </w:r>
      <w:r>
        <w:rPr>
          <w:rFonts w:cs="Arial"/>
        </w:rPr>
        <w:t>a</w:t>
      </w:r>
      <w:r w:rsidRPr="00583EA9">
        <w:rPr>
          <w:rFonts w:cs="Arial"/>
        </w:rPr>
        <w:t xml:space="preserve"> composition chimique</w:t>
      </w:r>
      <w:r>
        <w:rPr>
          <w:rFonts w:cs="Arial"/>
        </w:rPr>
        <w:t xml:space="preserve"> des pigments.</w:t>
      </w:r>
    </w:p>
    <w:p w:rsidR="00051249" w:rsidRPr="00583EA9" w:rsidRDefault="007703CA" w:rsidP="00436F1B">
      <w:pPr>
        <w:spacing w:before="120" w:after="60" w:line="240" w:lineRule="auto"/>
        <w:ind w:left="993" w:hanging="284"/>
        <w:jc w:val="both"/>
        <w:rPr>
          <w:rFonts w:cs="Arial"/>
        </w:rPr>
      </w:pPr>
      <w:r>
        <w:rPr>
          <w:rFonts w:cs="Arial"/>
        </w:rPr>
        <w:t>c- </w:t>
      </w:r>
      <w:r w:rsidRPr="00583EA9">
        <w:rPr>
          <w:rFonts w:cs="Arial"/>
        </w:rPr>
        <w:t>d’en déduire les longueurs d’ond</w:t>
      </w:r>
      <w:r>
        <w:rPr>
          <w:rFonts w:cs="Arial"/>
        </w:rPr>
        <w:t xml:space="preserve">es absorbées par chaque pigment </w:t>
      </w:r>
      <w:r w:rsidRPr="00583EA9">
        <w:rPr>
          <w:rFonts w:cs="Arial"/>
        </w:rPr>
        <w:t>photosynthétique</w:t>
      </w:r>
      <w:r>
        <w:rPr>
          <w:rFonts w:cs="Arial"/>
        </w:rPr>
        <w:t>.</w:t>
      </w:r>
    </w:p>
    <w:p w:rsidR="00AD1EE8" w:rsidRPr="00583EA9" w:rsidRDefault="007703CA" w:rsidP="00436F1B">
      <w:pPr>
        <w:spacing w:before="120" w:after="60" w:line="240" w:lineRule="auto"/>
        <w:ind w:left="993" w:hanging="284"/>
        <w:rPr>
          <w:rFonts w:cs="Arial"/>
        </w:rPr>
      </w:pPr>
      <w:r w:rsidRPr="00583EA9">
        <w:rPr>
          <w:rFonts w:cs="Arial"/>
        </w:rPr>
        <w:t>d-</w:t>
      </w:r>
      <w:r w:rsidRPr="00583EA9">
        <w:rPr>
          <w:rFonts w:cs="Arial"/>
        </w:rPr>
        <w:t xml:space="preserve"> d’en déduire la quantité de chaque pigment</w:t>
      </w:r>
      <w:r>
        <w:rPr>
          <w:rFonts w:cs="Arial"/>
        </w:rPr>
        <w:t>.</w:t>
      </w:r>
    </w:p>
    <w:p w:rsidR="00202B71" w:rsidRPr="00583EA9" w:rsidRDefault="007703CA" w:rsidP="00AD1EE8">
      <w:pPr>
        <w:spacing w:after="0" w:line="360" w:lineRule="auto"/>
        <w:rPr>
          <w:rFonts w:cs="Arial"/>
          <w:b/>
          <w:bCs/>
        </w:rPr>
      </w:pPr>
    </w:p>
    <w:p w:rsidR="00583EA9" w:rsidRPr="00583EA9" w:rsidRDefault="007703CA" w:rsidP="00436F1B">
      <w:pPr>
        <w:spacing w:after="120" w:line="240" w:lineRule="auto"/>
        <w:rPr>
          <w:rFonts w:cs="Arial"/>
        </w:rPr>
      </w:pPr>
      <w:r w:rsidRPr="00583EA9">
        <w:rPr>
          <w:rFonts w:cs="Arial"/>
          <w:b/>
          <w:bCs/>
        </w:rPr>
        <w:lastRenderedPageBreak/>
        <w:t>5-2-</w:t>
      </w:r>
      <w:r w:rsidRPr="00583EA9">
        <w:rPr>
          <w:rFonts w:cs="Arial"/>
        </w:rPr>
        <w:t xml:space="preserve"> Dans la cellule, l’énergie solaire captée par les pigments photosynthétiques : </w:t>
      </w:r>
    </w:p>
    <w:p w:rsidR="00583EA9" w:rsidRPr="00583EA9" w:rsidRDefault="007703CA" w:rsidP="00436F1B">
      <w:pPr>
        <w:spacing w:before="60" w:after="60" w:line="240" w:lineRule="auto"/>
        <w:ind w:left="993" w:hanging="284"/>
        <w:rPr>
          <w:rFonts w:cs="Arial"/>
        </w:rPr>
      </w:pPr>
      <w:r w:rsidRPr="00583EA9">
        <w:rPr>
          <w:rFonts w:cs="Arial"/>
        </w:rPr>
        <w:t>a- permet la synthèse de la matière minérale</w:t>
      </w:r>
      <w:r>
        <w:rPr>
          <w:rFonts w:cs="Arial"/>
        </w:rPr>
        <w:t>.</w:t>
      </w:r>
    </w:p>
    <w:p w:rsidR="00583EA9" w:rsidRPr="00583EA9" w:rsidRDefault="007703CA" w:rsidP="00436F1B">
      <w:pPr>
        <w:spacing w:before="120" w:after="60" w:line="240" w:lineRule="auto"/>
        <w:ind w:left="993" w:hanging="284"/>
        <w:rPr>
          <w:rFonts w:cs="Arial"/>
        </w:rPr>
      </w:pPr>
      <w:r w:rsidRPr="00583EA9">
        <w:rPr>
          <w:rFonts w:cs="Arial"/>
        </w:rPr>
        <w:t>b- permet la synthèse de la matière organique</w:t>
      </w:r>
      <w:r>
        <w:rPr>
          <w:rFonts w:cs="Arial"/>
        </w:rPr>
        <w:t>.</w:t>
      </w:r>
    </w:p>
    <w:p w:rsidR="00583EA9" w:rsidRPr="00583EA9" w:rsidRDefault="007703CA" w:rsidP="00436F1B">
      <w:pPr>
        <w:spacing w:before="120" w:after="60" w:line="240" w:lineRule="auto"/>
        <w:ind w:left="993" w:hanging="284"/>
        <w:rPr>
          <w:rFonts w:cs="Arial"/>
        </w:rPr>
      </w:pPr>
      <w:r w:rsidRPr="00583EA9">
        <w:rPr>
          <w:rFonts w:cs="Arial"/>
        </w:rPr>
        <w:t>c- permet la consommation de mat</w:t>
      </w:r>
      <w:r w:rsidRPr="00583EA9">
        <w:rPr>
          <w:rFonts w:cs="Arial"/>
        </w:rPr>
        <w:t>ière organique</w:t>
      </w:r>
      <w:r>
        <w:rPr>
          <w:rFonts w:cs="Arial"/>
        </w:rPr>
        <w:t>.</w:t>
      </w:r>
    </w:p>
    <w:p w:rsidR="00583EA9" w:rsidRDefault="007703CA" w:rsidP="00436F1B">
      <w:pPr>
        <w:spacing w:before="120" w:after="240" w:line="240" w:lineRule="auto"/>
        <w:ind w:left="993" w:hanging="284"/>
        <w:rPr>
          <w:rFonts w:cs="Arial"/>
        </w:rPr>
      </w:pPr>
      <w:r w:rsidRPr="00583EA9">
        <w:rPr>
          <w:rFonts w:cs="Arial"/>
        </w:rPr>
        <w:t xml:space="preserve">d- permet la </w:t>
      </w:r>
      <w:r>
        <w:rPr>
          <w:rFonts w:cs="Arial"/>
        </w:rPr>
        <w:t>consommation</w:t>
      </w:r>
      <w:r w:rsidRPr="00583EA9">
        <w:rPr>
          <w:rFonts w:cs="Arial"/>
        </w:rPr>
        <w:t xml:space="preserve"> de dioxygène</w:t>
      </w:r>
      <w:r>
        <w:rPr>
          <w:rFonts w:cs="Arial"/>
        </w:rPr>
        <w:t>.</w:t>
      </w:r>
    </w:p>
    <w:p w:rsidR="00AD1EE8" w:rsidRPr="00583EA9" w:rsidRDefault="007703CA" w:rsidP="00436F1B">
      <w:pPr>
        <w:spacing w:after="120" w:line="240" w:lineRule="auto"/>
        <w:jc w:val="both"/>
        <w:rPr>
          <w:rFonts w:cs="Arial"/>
        </w:rPr>
      </w:pPr>
      <w:r w:rsidRPr="00583EA9">
        <w:rPr>
          <w:rFonts w:cs="Arial"/>
          <w:b/>
          <w:bCs/>
        </w:rPr>
        <w:t>5-3-</w:t>
      </w:r>
      <w:r w:rsidRPr="00583EA9">
        <w:rPr>
          <w:rFonts w:cs="Arial"/>
        </w:rPr>
        <w:t xml:space="preserve"> L’être humain est dépendant de l’énergie solaire utilisée par les plantes pour son fonctionnement car</w:t>
      </w:r>
      <w:r>
        <w:rPr>
          <w:rFonts w:cs="Arial"/>
        </w:rPr>
        <w:t>, en présence de lumière et lors de la photosynthèse, l</w:t>
      </w:r>
      <w:r w:rsidRPr="00583EA9">
        <w:rPr>
          <w:rFonts w:cs="Arial"/>
        </w:rPr>
        <w:t>es plantes </w:t>
      </w:r>
      <w:r>
        <w:rPr>
          <w:rFonts w:cs="Arial"/>
        </w:rPr>
        <w:t xml:space="preserve">produisent </w:t>
      </w:r>
      <w:r w:rsidRPr="00583EA9">
        <w:rPr>
          <w:rFonts w:cs="Arial"/>
        </w:rPr>
        <w:t>:</w:t>
      </w:r>
    </w:p>
    <w:p w:rsidR="00AD1EE8" w:rsidRPr="00583EA9" w:rsidRDefault="007703CA" w:rsidP="00436F1B">
      <w:pPr>
        <w:spacing w:before="120" w:after="60" w:line="240" w:lineRule="auto"/>
        <w:ind w:left="709"/>
        <w:jc w:val="both"/>
        <w:rPr>
          <w:rFonts w:cs="Arial"/>
        </w:rPr>
      </w:pPr>
      <w:r w:rsidRPr="00583EA9">
        <w:rPr>
          <w:rFonts w:cs="Arial"/>
        </w:rPr>
        <w:t>a- matière orga</w:t>
      </w:r>
      <w:r w:rsidRPr="00583EA9">
        <w:rPr>
          <w:rFonts w:cs="Arial"/>
        </w:rPr>
        <w:t>nique et O</w:t>
      </w:r>
      <w:r w:rsidRPr="00583EA9">
        <w:rPr>
          <w:rFonts w:cs="Arial"/>
          <w:vertAlign w:val="subscript"/>
        </w:rPr>
        <w:t>2</w:t>
      </w:r>
      <w:r w:rsidRPr="00EA34D7">
        <w:rPr>
          <w:rFonts w:cs="Arial"/>
        </w:rPr>
        <w:t xml:space="preserve"> </w:t>
      </w:r>
      <w:r>
        <w:rPr>
          <w:rFonts w:cs="Arial"/>
          <w:vertAlign w:val="subscript"/>
        </w:rPr>
        <w:t>.</w:t>
      </w:r>
    </w:p>
    <w:p w:rsidR="00AD1EE8" w:rsidRPr="00583EA9" w:rsidRDefault="007703CA" w:rsidP="00436F1B">
      <w:pPr>
        <w:spacing w:before="120" w:after="60" w:line="240" w:lineRule="auto"/>
        <w:ind w:left="709"/>
        <w:jc w:val="both"/>
        <w:rPr>
          <w:rFonts w:cs="Arial"/>
        </w:rPr>
      </w:pPr>
      <w:r w:rsidRPr="00583EA9">
        <w:rPr>
          <w:rFonts w:cs="Arial"/>
        </w:rPr>
        <w:t>b- matière organique et CO</w:t>
      </w:r>
      <w:r w:rsidRPr="00583EA9">
        <w:rPr>
          <w:rFonts w:cs="Arial"/>
          <w:vertAlign w:val="subscript"/>
        </w:rPr>
        <w:t>2</w:t>
      </w:r>
      <w:r w:rsidRPr="00EA34D7">
        <w:rPr>
          <w:rFonts w:cs="Arial"/>
        </w:rPr>
        <w:t xml:space="preserve"> .</w:t>
      </w:r>
    </w:p>
    <w:p w:rsidR="00AD1EE8" w:rsidRPr="00583EA9" w:rsidRDefault="007703CA" w:rsidP="00436F1B">
      <w:pPr>
        <w:spacing w:before="120" w:after="60" w:line="240" w:lineRule="auto"/>
        <w:ind w:left="709"/>
        <w:jc w:val="both"/>
        <w:rPr>
          <w:rFonts w:cs="Arial"/>
        </w:rPr>
      </w:pPr>
      <w:r w:rsidRPr="00583EA9">
        <w:rPr>
          <w:rFonts w:cs="Arial"/>
        </w:rPr>
        <w:t>c- matière minérale et O</w:t>
      </w:r>
      <w:r w:rsidRPr="00583EA9">
        <w:rPr>
          <w:rFonts w:cs="Arial"/>
          <w:vertAlign w:val="subscript"/>
        </w:rPr>
        <w:t>2</w:t>
      </w:r>
      <w:r>
        <w:rPr>
          <w:rFonts w:cs="Arial"/>
          <w:vertAlign w:val="subscript"/>
        </w:rPr>
        <w:t xml:space="preserve"> .</w:t>
      </w:r>
    </w:p>
    <w:p w:rsidR="00B57A87" w:rsidRPr="00583EA9" w:rsidRDefault="007703CA" w:rsidP="00436F1B">
      <w:pPr>
        <w:spacing w:before="120" w:after="60" w:line="240" w:lineRule="auto"/>
        <w:ind w:left="709"/>
        <w:jc w:val="both"/>
        <w:rPr>
          <w:rFonts w:cs="Arial"/>
          <w:b/>
        </w:rPr>
      </w:pPr>
      <w:r w:rsidRPr="00583EA9">
        <w:rPr>
          <w:rFonts w:cs="Arial"/>
        </w:rPr>
        <w:t>d- matière minérale et CO</w:t>
      </w:r>
      <w:r w:rsidRPr="00583EA9">
        <w:rPr>
          <w:rFonts w:cs="Arial"/>
          <w:vertAlign w:val="subscript"/>
        </w:rPr>
        <w:t>2</w:t>
      </w:r>
      <w:r w:rsidRPr="00EA34D7">
        <w:rPr>
          <w:rFonts w:cs="Arial"/>
        </w:rPr>
        <w:t>.</w:t>
      </w:r>
      <w:r>
        <w:rPr>
          <w:rFonts w:cs="Arial"/>
          <w:vertAlign w:val="subscript"/>
        </w:rPr>
        <w:t xml:space="preserve"> </w:t>
      </w:r>
      <w:r>
        <w:br w:type="page"/>
      </w:r>
    </w:p>
    <w:p w:rsidR="000500C1" w:rsidRPr="00A77456" w:rsidRDefault="007703CA" w:rsidP="000500C1">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0500C1" w:rsidRPr="00A77456" w:rsidRDefault="007703CA" w:rsidP="000500C1">
      <w:pPr>
        <w:spacing w:after="240"/>
        <w:jc w:val="center"/>
        <w:rPr>
          <w:rFonts w:eastAsia="Arial" w:cs="Arial"/>
          <w:i/>
        </w:rPr>
      </w:pPr>
      <w:r w:rsidRPr="00A77456">
        <w:rPr>
          <w:rFonts w:eastAsia="Arial" w:cs="Arial"/>
          <w:i/>
        </w:rPr>
        <w:t>Thème « </w:t>
      </w:r>
      <w:r>
        <w:rPr>
          <w:rFonts w:eastAsia="Arial" w:cs="Arial"/>
          <w:i/>
        </w:rPr>
        <w:t>Une longue histoire de la matière »</w:t>
      </w:r>
    </w:p>
    <w:p w:rsidR="000500C1" w:rsidRPr="00D87AD1" w:rsidRDefault="007703CA" w:rsidP="000500C1">
      <w:pPr>
        <w:spacing w:after="120"/>
        <w:rPr>
          <w:b/>
          <w:sz w:val="22"/>
        </w:rPr>
      </w:pPr>
      <w:r w:rsidRPr="00D87AD1">
        <w:rPr>
          <w:b/>
          <w:sz w:val="28"/>
        </w:rPr>
        <w:t>L</w:t>
      </w:r>
      <w:r>
        <w:rPr>
          <w:b/>
          <w:sz w:val="28"/>
        </w:rPr>
        <w:t>a datation de l’occupation d’une grotte par Homo sapiens</w:t>
      </w:r>
    </w:p>
    <w:p w:rsidR="009E7C4B" w:rsidRPr="000500C1" w:rsidRDefault="007703CA" w:rsidP="000500C1">
      <w:pPr>
        <w:spacing w:after="240"/>
      </w:pPr>
      <w:r w:rsidRPr="00D74F67">
        <w:rPr>
          <w:i/>
        </w:rPr>
        <w:t xml:space="preserve">Sur 12 </w:t>
      </w:r>
      <w:r w:rsidRPr="00D74F67">
        <w:rPr>
          <w:i/>
        </w:rPr>
        <w:t>points</w:t>
      </w:r>
      <w:bookmarkStart w:id="2" w:name="_Hlk25933681"/>
    </w:p>
    <w:bookmarkEnd w:id="2"/>
    <w:p w:rsidR="00E95918" w:rsidRPr="006B70E2" w:rsidRDefault="007703CA" w:rsidP="006B70E2">
      <w:pPr>
        <w:spacing w:after="120" w:line="276" w:lineRule="auto"/>
        <w:jc w:val="both"/>
        <w:rPr>
          <w:rFonts w:cs="Arial"/>
        </w:rPr>
      </w:pPr>
      <w:r w:rsidRPr="006B70E2">
        <w:rPr>
          <w:rFonts w:cs="Arial"/>
        </w:rPr>
        <w:t xml:space="preserve">Les analyses stylistiques des peintures et des objets ornant une grotte d’Europe de l’ouest ont permis aux paléoanthropologues de dater son occupation par </w:t>
      </w:r>
      <w:r w:rsidRPr="006B70E2">
        <w:rPr>
          <w:rFonts w:cs="Arial"/>
          <w:i/>
          <w:iCs/>
        </w:rPr>
        <w:t>Homo sapiens</w:t>
      </w:r>
      <w:r w:rsidRPr="006B70E2">
        <w:rPr>
          <w:rFonts w:cs="Arial"/>
        </w:rPr>
        <w:t xml:space="preserve"> à la </w:t>
      </w:r>
      <w:r>
        <w:rPr>
          <w:rFonts w:cs="Arial"/>
        </w:rPr>
        <w:t>fin du Paléolithique supérieur.</w:t>
      </w:r>
    </w:p>
    <w:p w:rsidR="00E95918" w:rsidRPr="006B70E2" w:rsidRDefault="007703CA" w:rsidP="006B70E2">
      <w:pPr>
        <w:spacing w:after="240" w:line="276" w:lineRule="auto"/>
        <w:jc w:val="both"/>
        <w:rPr>
          <w:rFonts w:cs="Arial"/>
        </w:rPr>
      </w:pPr>
      <w:r w:rsidRPr="006B70E2">
        <w:rPr>
          <w:rFonts w:cs="Arial"/>
        </w:rPr>
        <w:t>Un désaccord persiste cependant entre les sc</w:t>
      </w:r>
      <w:r w:rsidRPr="006B70E2">
        <w:rPr>
          <w:rFonts w:cs="Arial"/>
        </w:rPr>
        <w:t>ientifiques lorsqu’il s’agit de préciser si les peintures et objets ont été réalisés au Gravettien, au Solutréen ou au Magdalénien, les trois dernières périodes géologiques du Paléolithique supérieur comme l’indique le document ci-dessous.</w:t>
      </w:r>
    </w:p>
    <w:tbl>
      <w:tblPr>
        <w:tblStyle w:val="Grilledutableau"/>
        <w:tblW w:w="0" w:type="auto"/>
        <w:tblLook w:val="04A0" w:firstRow="1" w:lastRow="0" w:firstColumn="1" w:lastColumn="0" w:noHBand="0" w:noVBand="1"/>
      </w:tblPr>
      <w:tblGrid>
        <w:gridCol w:w="9060"/>
      </w:tblGrid>
      <w:tr w:rsidR="00D85586" w:rsidTr="00590C75">
        <w:tc>
          <w:tcPr>
            <w:tcW w:w="9062" w:type="dxa"/>
            <w:tcBorders>
              <w:bottom w:val="nil"/>
            </w:tcBorders>
          </w:tcPr>
          <w:p w:rsidR="00D85586" w:rsidRPr="00590C75" w:rsidRDefault="007703CA" w:rsidP="006B70E2">
            <w:pPr>
              <w:spacing w:before="120" w:after="0"/>
              <w:rPr>
                <w:rFonts w:cs="Arial"/>
                <w:b/>
                <w:bCs/>
                <w:szCs w:val="20"/>
              </w:rPr>
            </w:pPr>
            <w:r>
              <w:rPr>
                <w:rFonts w:cs="Arial"/>
                <w:b/>
                <w:bCs/>
                <w:szCs w:val="20"/>
              </w:rPr>
              <w:t>Les</w:t>
            </w:r>
            <w:r w:rsidRPr="00590C75">
              <w:rPr>
                <w:rFonts w:cs="Arial"/>
                <w:b/>
                <w:bCs/>
                <w:szCs w:val="20"/>
              </w:rPr>
              <w:t xml:space="preserve"> </w:t>
            </w:r>
            <w:r>
              <w:rPr>
                <w:rFonts w:cs="Arial"/>
                <w:b/>
                <w:bCs/>
                <w:szCs w:val="20"/>
              </w:rPr>
              <w:t>périodes géo</w:t>
            </w:r>
            <w:r>
              <w:rPr>
                <w:rFonts w:cs="Arial"/>
                <w:b/>
                <w:bCs/>
                <w:szCs w:val="20"/>
              </w:rPr>
              <w:t>logiques de la fin du Paléolithique supérieur</w:t>
            </w:r>
          </w:p>
        </w:tc>
      </w:tr>
      <w:tr w:rsidR="00D85586" w:rsidTr="004B7B3D">
        <w:trPr>
          <w:trHeight w:val="3264"/>
        </w:trPr>
        <w:tc>
          <w:tcPr>
            <w:tcW w:w="9062" w:type="dxa"/>
            <w:tcBorders>
              <w:top w:val="nil"/>
              <w:bottom w:val="single" w:sz="4" w:space="0" w:color="auto"/>
            </w:tcBorders>
          </w:tcPr>
          <w:p w:rsidR="00D85586" w:rsidRDefault="007703CA" w:rsidP="00E95918">
            <w:pPr>
              <w:rPr>
                <w:rFonts w:cs="Arial"/>
                <w:szCs w:val="20"/>
              </w:rPr>
            </w:pPr>
            <w:r>
              <w:rPr>
                <w:rFonts w:cs="Arial"/>
                <w:noProof/>
                <w:color w:val="2B579A"/>
                <w:szCs w:val="20"/>
                <w:shd w:val="clear" w:color="auto" w:fill="E6E6E6"/>
              </w:rPr>
              <mc:AlternateContent>
                <mc:Choice Requires="wpg">
                  <w:drawing>
                    <wp:anchor distT="0" distB="0" distL="114300" distR="114300" simplePos="0" relativeHeight="251658240" behindDoc="0" locked="0" layoutInCell="1" allowOverlap="1" wp14:anchorId="25B463DA" wp14:editId="17775562">
                      <wp:simplePos x="0" y="0"/>
                      <wp:positionH relativeFrom="column">
                        <wp:posOffset>-2762</wp:posOffset>
                      </wp:positionH>
                      <wp:positionV relativeFrom="paragraph">
                        <wp:posOffset>161167</wp:posOffset>
                      </wp:positionV>
                      <wp:extent cx="5609590" cy="1294130"/>
                      <wp:effectExtent l="0" t="0" r="0" b="1270"/>
                      <wp:wrapNone/>
                      <wp:docPr id="5" name="Groupe 40"/>
                      <wp:cNvGraphicFramePr/>
                      <a:graphic xmlns:a="http://schemas.openxmlformats.org/drawingml/2006/main">
                        <a:graphicData uri="http://schemas.microsoft.com/office/word/2010/wordprocessingGroup">
                          <wpg:wgp>
                            <wpg:cNvGrpSpPr/>
                            <wpg:grpSpPr>
                              <a:xfrm>
                                <a:off x="0" y="0"/>
                                <a:ext cx="5609590" cy="1294130"/>
                                <a:chOff x="0" y="0"/>
                                <a:chExt cx="5609666" cy="1294135"/>
                              </a:xfrm>
                            </wpg:grpSpPr>
                            <wpg:grpSp>
                              <wpg:cNvPr id="34" name="Groupe 34"/>
                              <wpg:cNvGrpSpPr/>
                              <wpg:grpSpPr>
                                <a:xfrm>
                                  <a:off x="0" y="319389"/>
                                  <a:ext cx="5609666" cy="974746"/>
                                  <a:chOff x="74784" y="-114896"/>
                                  <a:chExt cx="5609666" cy="974746"/>
                                </a:xfrm>
                              </wpg:grpSpPr>
                              <wps:wsp>
                                <wps:cNvPr id="61" name="Connecteur droit 61"/>
                                <wps:cNvCnPr>
                                  <a:cxnSpLocks/>
                                </wps:cNvCnPr>
                                <wps:spPr>
                                  <a:xfrm>
                                    <a:off x="363721" y="477242"/>
                                    <a:ext cx="0" cy="114300"/>
                                  </a:xfrm>
                                  <a:prstGeom prst="line">
                                    <a:avLst/>
                                  </a:prstGeom>
                                </wps:spPr>
                                <wps:style>
                                  <a:lnRef idx="2">
                                    <a:schemeClr val="dk1"/>
                                  </a:lnRef>
                                  <a:fillRef idx="0">
                                    <a:schemeClr val="dk1"/>
                                  </a:fillRef>
                                  <a:effectRef idx="1">
                                    <a:schemeClr val="dk1"/>
                                  </a:effectRef>
                                  <a:fontRef idx="minor">
                                    <a:schemeClr val="tx1"/>
                                  </a:fontRef>
                                </wps:style>
                                <wps:bodyPr/>
                              </wps:wsp>
                              <wpg:grpSp>
                                <wpg:cNvPr id="33" name="Groupe 33"/>
                                <wpg:cNvGrpSpPr/>
                                <wpg:grpSpPr>
                                  <a:xfrm>
                                    <a:off x="74784" y="-114896"/>
                                    <a:ext cx="5609666" cy="974746"/>
                                    <a:chOff x="74784" y="-114896"/>
                                    <a:chExt cx="5609666" cy="974746"/>
                                  </a:xfrm>
                                </wpg:grpSpPr>
                                <wpg:grpSp>
                                  <wpg:cNvPr id="32" name="Groupe 32"/>
                                  <wpg:cNvGrpSpPr/>
                                  <wpg:grpSpPr>
                                    <a:xfrm>
                                      <a:off x="74784" y="-114896"/>
                                      <a:ext cx="5609666" cy="974746"/>
                                      <a:chOff x="74784" y="-114899"/>
                                      <a:chExt cx="5609666" cy="974746"/>
                                    </a:xfrm>
                                  </wpg:grpSpPr>
                                  <wps:wsp>
                                    <wps:cNvPr id="6" name="Rectangle 31"/>
                                    <wps:cNvSpPr>
                                      <a:spLocks noChangeArrowheads="1"/>
                                    </wps:cNvSpPr>
                                    <wps:spPr bwMode="auto">
                                      <a:xfrm>
                                        <a:off x="363716" y="-92300"/>
                                        <a:ext cx="1184815" cy="238985"/>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5510" w:rsidRPr="00E95918" w:rsidRDefault="007703CA" w:rsidP="008B5510">
                                          <w:pPr>
                                            <w:jc w:val="center"/>
                                            <w:rPr>
                                              <w:rFonts w:cs="Arial"/>
                                              <w:sz w:val="20"/>
                                            </w:rPr>
                                          </w:pPr>
                                          <w:r w:rsidRPr="00E95918">
                                            <w:rPr>
                                              <w:rFonts w:cs="Arial"/>
                                              <w:sz w:val="20"/>
                                            </w:rPr>
                                            <w:t>Gravettien</w:t>
                                          </w:r>
                                        </w:p>
                                      </w:txbxContent>
                                    </wps:txbx>
                                    <wps:bodyPr rot="0" vert="horz" wrap="square" lIns="36000" tIns="36000" rIns="36000" bIns="36000" anchor="ctr" anchorCtr="0" upright="1">
                                      <a:noAutofit/>
                                    </wps:bodyPr>
                                  </wps:wsp>
                                  <wpg:grpSp>
                                    <wpg:cNvPr id="22" name="Group 52"/>
                                    <wpg:cNvGrpSpPr>
                                      <a:grpSpLocks/>
                                    </wpg:cNvGrpSpPr>
                                    <wpg:grpSpPr bwMode="auto">
                                      <a:xfrm>
                                        <a:off x="170175" y="-114899"/>
                                        <a:ext cx="5407404" cy="924919"/>
                                        <a:chOff x="961" y="4031"/>
                                        <a:chExt cx="10899" cy="1610"/>
                                      </a:xfrm>
                                    </wpg:grpSpPr>
                                    <wpg:grpSp>
                                      <wpg:cNvPr id="23" name="Groupe 280"/>
                                      <wpg:cNvGrpSpPr>
                                        <a:grpSpLocks/>
                                      </wpg:cNvGrpSpPr>
                                      <wpg:grpSpPr bwMode="auto">
                                        <a:xfrm>
                                          <a:off x="961" y="4031"/>
                                          <a:ext cx="10899" cy="1023"/>
                                          <a:chOff x="1492" y="-1218"/>
                                          <a:chExt cx="69206" cy="6235"/>
                                        </a:xfrm>
                                      </wpg:grpSpPr>
                                      <wps:wsp>
                                        <wps:cNvPr id="24" name="Rectangle 224"/>
                                        <wps:cNvSpPr>
                                          <a:spLocks noChangeArrowheads="1"/>
                                        </wps:cNvSpPr>
                                        <wps:spPr bwMode="auto">
                                          <a:xfrm>
                                            <a:off x="19171" y="1782"/>
                                            <a:ext cx="9960" cy="2689"/>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5510" w:rsidRPr="00E95918" w:rsidRDefault="007703CA" w:rsidP="008B5510">
                                              <w:pPr>
                                                <w:jc w:val="center"/>
                                                <w:rPr>
                                                  <w:rFonts w:cs="Arial"/>
                                                  <w:sz w:val="20"/>
                                                </w:rPr>
                                              </w:pPr>
                                              <w:r w:rsidRPr="00E95918">
                                                <w:rPr>
                                                  <w:rFonts w:cs="Arial"/>
                                                  <w:sz w:val="20"/>
                                                </w:rPr>
                                                <w:t>Solutréen</w:t>
                                              </w:r>
                                            </w:p>
                                          </w:txbxContent>
                                        </wps:txbx>
                                        <wps:bodyPr rot="0" vert="horz" wrap="square" lIns="36000" tIns="36000" rIns="36000" bIns="36000" anchor="ctr" anchorCtr="0" upright="1">
                                          <a:noAutofit/>
                                        </wps:bodyPr>
                                      </wps:wsp>
                                      <wpg:grpSp>
                                        <wpg:cNvPr id="25" name="Groupe 274"/>
                                        <wpg:cNvGrpSpPr>
                                          <a:grpSpLocks/>
                                        </wpg:cNvGrpSpPr>
                                        <wpg:grpSpPr bwMode="auto">
                                          <a:xfrm>
                                            <a:off x="1492" y="-1218"/>
                                            <a:ext cx="69206" cy="6235"/>
                                            <a:chOff x="1492" y="-1218"/>
                                            <a:chExt cx="69206" cy="6235"/>
                                          </a:xfrm>
                                        </wpg:grpSpPr>
                                        <wps:wsp>
                                          <wps:cNvPr id="26" name="Rectangle 226"/>
                                          <wps:cNvSpPr>
                                            <a:spLocks noChangeArrowheads="1"/>
                                          </wps:cNvSpPr>
                                          <wps:spPr bwMode="auto">
                                            <a:xfrm>
                                              <a:off x="29131" y="-1218"/>
                                              <a:ext cx="13596" cy="2803"/>
                                            </a:xfrm>
                                            <a:prstGeom prst="rect">
                                              <a:avLst/>
                                            </a:prstGeom>
                                            <a:solidFill>
                                              <a:schemeClr val="lt1">
                                                <a:lumMod val="100000"/>
                                                <a:lumOff val="0"/>
                                              </a:schemeClr>
                                            </a:solidFill>
                                            <a:ln w="31750">
                                              <a:solidFill>
                                                <a:schemeClr val="dk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B5510" w:rsidRPr="00E95918" w:rsidRDefault="007703CA" w:rsidP="008B5510">
                                                <w:pPr>
                                                  <w:jc w:val="center"/>
                                                  <w:rPr>
                                                    <w:rFonts w:cs="Arial"/>
                                                    <w:sz w:val="20"/>
                                                    <w:szCs w:val="20"/>
                                                  </w:rPr>
                                                </w:pPr>
                                                <w:r w:rsidRPr="00E95918">
                                                  <w:rPr>
                                                    <w:rFonts w:cs="Arial"/>
                                                    <w:sz w:val="20"/>
                                                    <w:szCs w:val="20"/>
                                                  </w:rPr>
                                                  <w:t>Magdalénien</w:t>
                                                </w:r>
                                              </w:p>
                                            </w:txbxContent>
                                          </wps:txbx>
                                          <wps:bodyPr rot="0" vert="horz" wrap="square" lIns="36000" tIns="36000" rIns="36000" bIns="36000" anchor="ctr" anchorCtr="0" upright="1">
                                            <a:noAutofit/>
                                          </wps:bodyPr>
                                        </wps:wsp>
                                        <wps:wsp>
                                          <wps:cNvPr id="27" name="Connecteur droit avec flèche 238"/>
                                          <wps:cNvCnPr>
                                            <a:cxnSpLocks noChangeShapeType="1"/>
                                          </wps:cNvCnPr>
                                          <wps:spPr bwMode="auto">
                                            <a:xfrm>
                                              <a:off x="1492" y="4883"/>
                                              <a:ext cx="69206" cy="134"/>
                                            </a:xfrm>
                                            <a:prstGeom prst="straightConnector1">
                                              <a:avLst/>
                                            </a:prstGeom>
                                            <a:noFill/>
                                            <a:ln w="19050">
                                              <a:solidFill>
                                                <a:schemeClr val="dk1">
                                                  <a:lumMod val="10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g:grpSp>
                                    </wpg:grpSp>
                                    <wps:wsp>
                                      <wps:cNvPr id="28" name="Zone de texte 281"/>
                                      <wps:cNvSpPr txBox="1">
                                        <a:spLocks noChangeArrowheads="1"/>
                                      </wps:cNvSpPr>
                                      <wps:spPr bwMode="auto">
                                        <a:xfrm>
                                          <a:off x="9281" y="5266"/>
                                          <a:ext cx="1147"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7703CA" w:rsidP="008B5510">
                                            <w:pPr>
                                              <w:rPr>
                                                <w:rFonts w:cs="Arial"/>
                                                <w:sz w:val="20"/>
                                              </w:rPr>
                                            </w:pPr>
                                            <w:r>
                                              <w:rPr>
                                                <w:rFonts w:cs="Arial"/>
                                                <w:sz w:val="20"/>
                                              </w:rPr>
                                              <w:t>0</w:t>
                                            </w:r>
                                            <w:r w:rsidRPr="00E95918">
                                              <w:rPr>
                                                <w:rFonts w:cs="Arial"/>
                                                <w:sz w:val="20"/>
                                              </w:rPr>
                                              <w:t xml:space="preserve"> an</w:t>
                                            </w:r>
                                          </w:p>
                                        </w:txbxContent>
                                      </wps:txbx>
                                      <wps:bodyPr rot="0" vert="horz" wrap="square" lIns="91440" tIns="45720" rIns="91440" bIns="45720" anchor="t" anchorCtr="0" upright="1">
                                        <a:noAutofit/>
                                      </wps:bodyPr>
                                    </wps:wsp>
                                    <wps:wsp>
                                      <wps:cNvPr id="29" name="Connecteur droit 282"/>
                                      <wps:cNvCnPr>
                                        <a:cxnSpLocks noChangeShapeType="1"/>
                                      </wps:cNvCnPr>
                                      <wps:spPr bwMode="auto">
                                        <a:xfrm>
                                          <a:off x="9601" y="5061"/>
                                          <a:ext cx="0" cy="182"/>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g:grpSp>
                                  <wpg:grpSp>
                                    <wpg:cNvPr id="13" name="Groupe 262"/>
                                    <wpg:cNvGrpSpPr>
                                      <a:grpSpLocks/>
                                    </wpg:cNvGrpSpPr>
                                    <wpg:grpSpPr bwMode="auto">
                                      <a:xfrm>
                                        <a:off x="74784" y="477241"/>
                                        <a:ext cx="3902123" cy="382606"/>
                                        <a:chOff x="-2267" y="-273"/>
                                        <a:chExt cx="49936" cy="4227"/>
                                      </a:xfrm>
                                    </wpg:grpSpPr>
                                    <wps:wsp>
                                      <wps:cNvPr id="14" name="Connecteur droit 229"/>
                                      <wps:cNvCnPr>
                                        <a:cxnSpLocks noChangeShapeType="1"/>
                                      </wps:cNvCnPr>
                                      <wps:spPr bwMode="auto">
                                        <a:xfrm>
                                          <a:off x="26574" y="-184"/>
                                          <a:ext cx="16" cy="1149"/>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15" name="Connecteur droit 230"/>
                                      <wps:cNvCnPr>
                                        <a:cxnSpLocks noChangeShapeType="1"/>
                                      </wps:cNvCnPr>
                                      <wps:spPr bwMode="auto">
                                        <a:xfrm>
                                          <a:off x="40308" y="-273"/>
                                          <a:ext cx="17" cy="1149"/>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Zone de texte 232"/>
                                      <wps:cNvSpPr txBox="1">
                                        <a:spLocks noChangeArrowheads="1"/>
                                      </wps:cNvSpPr>
                                      <wps:spPr bwMode="auto">
                                        <a:xfrm>
                                          <a:off x="-2267" y="1029"/>
                                          <a:ext cx="10708" cy="2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7703CA" w:rsidP="008B5510">
                                            <w:pPr>
                                              <w:rPr>
                                                <w:rFonts w:cs="Arial"/>
                                                <w:sz w:val="20"/>
                                              </w:rPr>
                                            </w:pPr>
                                            <w:r w:rsidRPr="00E95918">
                                              <w:rPr>
                                                <w:rFonts w:cs="Arial"/>
                                                <w:sz w:val="20"/>
                                              </w:rPr>
                                              <w:t>-27000 ans</w:t>
                                            </w:r>
                                          </w:p>
                                          <w:p w:rsidR="008B5510" w:rsidRPr="00E95918" w:rsidRDefault="007703CA"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s:wsp>
                                      <wps:cNvPr id="17" name="Zone de texte 235"/>
                                      <wps:cNvSpPr txBox="1">
                                        <a:spLocks noChangeArrowheads="1"/>
                                      </wps:cNvSpPr>
                                      <wps:spPr bwMode="auto">
                                        <a:xfrm>
                                          <a:off x="13422" y="1149"/>
                                          <a:ext cx="11233" cy="2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7703CA" w:rsidP="008B5510">
                                            <w:pPr>
                                              <w:rPr>
                                                <w:rFonts w:cs="Arial"/>
                                                <w:sz w:val="20"/>
                                              </w:rPr>
                                            </w:pPr>
                                            <w:r w:rsidRPr="00E95918">
                                              <w:rPr>
                                                <w:rFonts w:cs="Arial"/>
                                                <w:sz w:val="20"/>
                                              </w:rPr>
                                              <w:t>-20000 ans</w:t>
                                            </w:r>
                                          </w:p>
                                          <w:p w:rsidR="008B5510" w:rsidRPr="00E95918" w:rsidRDefault="007703CA"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s:wsp>
                                      <wps:cNvPr id="18" name="Zone de texte 236"/>
                                      <wps:cNvSpPr txBox="1">
                                        <a:spLocks noChangeArrowheads="1"/>
                                      </wps:cNvSpPr>
                                      <wps:spPr bwMode="auto">
                                        <a:xfrm>
                                          <a:off x="22742" y="1093"/>
                                          <a:ext cx="11964" cy="24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7703CA" w:rsidP="008B5510">
                                            <w:pPr>
                                              <w:rPr>
                                                <w:rFonts w:cs="Arial"/>
                                                <w:sz w:val="20"/>
                                              </w:rPr>
                                            </w:pPr>
                                            <w:r w:rsidRPr="00E95918">
                                              <w:rPr>
                                                <w:rFonts w:cs="Arial"/>
                                                <w:sz w:val="20"/>
                                              </w:rPr>
                                              <w:t>-18000 ans</w:t>
                                            </w:r>
                                          </w:p>
                                          <w:p w:rsidR="008B5510" w:rsidRPr="00E95918" w:rsidRDefault="007703CA"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s:wsp>
                                      <wps:cNvPr id="19" name="Zone de texte 237"/>
                                      <wps:cNvSpPr txBox="1">
                                        <a:spLocks noChangeArrowheads="1"/>
                                      </wps:cNvSpPr>
                                      <wps:spPr bwMode="auto">
                                        <a:xfrm>
                                          <a:off x="36314" y="1027"/>
                                          <a:ext cx="11355" cy="2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7703CA" w:rsidP="008B5510">
                                            <w:pPr>
                                              <w:rPr>
                                                <w:rFonts w:cs="Arial"/>
                                                <w:sz w:val="20"/>
                                              </w:rPr>
                                            </w:pPr>
                                            <w:r w:rsidRPr="00E95918">
                                              <w:rPr>
                                                <w:rFonts w:cs="Arial"/>
                                                <w:sz w:val="20"/>
                                              </w:rPr>
                                              <w:t>-12000 ans</w:t>
                                            </w:r>
                                          </w:p>
                                          <w:p w:rsidR="008B5510" w:rsidRPr="00E95918" w:rsidRDefault="007703CA" w:rsidP="008B5510">
                                            <w:pPr>
                                              <w:rPr>
                                                <w:rFonts w:cs="Arial"/>
                                                <w:sz w:val="20"/>
                                              </w:rPr>
                                            </w:pPr>
                                            <w:r w:rsidRPr="00E95918">
                                              <w:rPr>
                                                <w:rFonts w:cs="Arial"/>
                                                <w:sz w:val="20"/>
                                              </w:rPr>
                                              <w:t>27000</w:t>
                                            </w:r>
                                          </w:p>
                                        </w:txbxContent>
                                      </wps:txbx>
                                      <wps:bodyPr rot="0" vert="horz" wrap="square" lIns="91440" tIns="45720" rIns="91440" bIns="45720" anchor="t" anchorCtr="0" upright="1">
                                        <a:noAutofit/>
                                      </wps:bodyPr>
                                    </wps:wsp>
                                  </wpg:grpSp>
                                  <wps:wsp>
                                    <wps:cNvPr id="7" name="Connecteur droit 228"/>
                                    <wps:cNvCnPr>
                                      <a:cxnSpLocks noChangeShapeType="1"/>
                                    </wps:cNvCnPr>
                                    <wps:spPr bwMode="auto">
                                      <a:xfrm>
                                        <a:off x="1550061" y="480641"/>
                                        <a:ext cx="1488" cy="103982"/>
                                      </a:xfrm>
                                      <a:prstGeom prst="line">
                                        <a:avLst/>
                                      </a:prstGeom>
                                      <a:noFill/>
                                      <a:ln w="12700">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Zone de texte 281"/>
                                    <wps:cNvSpPr txBox="1">
                                      <a:spLocks noChangeArrowheads="1"/>
                                    </wps:cNvSpPr>
                                    <wps:spPr bwMode="auto">
                                      <a:xfrm>
                                        <a:off x="4884732" y="592816"/>
                                        <a:ext cx="799718" cy="2170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7703CA" w:rsidP="008B5510">
                                          <w:pPr>
                                            <w:rPr>
                                              <w:rFonts w:cs="Arial"/>
                                              <w:sz w:val="20"/>
                                            </w:rPr>
                                          </w:pPr>
                                          <w:r w:rsidRPr="00E95918">
                                            <w:rPr>
                                              <w:rFonts w:cs="Arial"/>
                                              <w:sz w:val="20"/>
                                            </w:rPr>
                                            <w:t>+2000 ans</w:t>
                                          </w:r>
                                        </w:p>
                                      </w:txbxContent>
                                    </wps:txbx>
                                    <wps:bodyPr rot="0" vert="horz" wrap="square" lIns="91440" tIns="45720" rIns="91440" bIns="45720" anchor="t" anchorCtr="0" upright="1">
                                      <a:noAutofit/>
                                    </wps:bodyPr>
                                  </wps:wsp>
                                </wpg:grpSp>
                                <wps:wsp>
                                  <wps:cNvPr id="31" name="Connecteur droit 282"/>
                                  <wps:cNvCnPr>
                                    <a:cxnSpLocks noChangeShapeType="1"/>
                                  </wps:cNvCnPr>
                                  <wps:spPr bwMode="auto">
                                    <a:xfrm flipH="1">
                                      <a:off x="5190665" y="467044"/>
                                      <a:ext cx="0" cy="97058"/>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g:grpSp>
                            </wpg:grpSp>
                            <wpg:grpSp>
                              <wpg:cNvPr id="39" name="Groupe 39"/>
                              <wpg:cNvGrpSpPr/>
                              <wpg:grpSpPr>
                                <a:xfrm>
                                  <a:off x="289641" y="0"/>
                                  <a:ext cx="3038939" cy="1035168"/>
                                  <a:chOff x="-4" y="0"/>
                                  <a:chExt cx="3038939" cy="1035168"/>
                                </a:xfrm>
                              </wpg:grpSpPr>
                              <wps:wsp>
                                <wps:cNvPr id="8" name="Zone de texte 279"/>
                                <wps:cNvSpPr txBox="1">
                                  <a:spLocks noChangeArrowheads="1"/>
                                </wps:cNvSpPr>
                                <wps:spPr bwMode="auto">
                                  <a:xfrm>
                                    <a:off x="594869" y="54388"/>
                                    <a:ext cx="2017395" cy="264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8B5510" w:rsidRPr="00E95918" w:rsidRDefault="007703CA" w:rsidP="008B5510">
                                      <w:pPr>
                                        <w:rPr>
                                          <w:rFonts w:cs="Arial"/>
                                          <w:sz w:val="20"/>
                                        </w:rPr>
                                      </w:pPr>
                                      <w:r>
                                        <w:rPr>
                                          <w:rFonts w:cs="Arial"/>
                                          <w:sz w:val="20"/>
                                        </w:rPr>
                                        <w:t>Fin du p</w:t>
                                      </w:r>
                                      <w:r w:rsidRPr="00E95918">
                                        <w:rPr>
                                          <w:rFonts w:cs="Arial"/>
                                          <w:sz w:val="20"/>
                                        </w:rPr>
                                        <w:t>aléolithique supérieur</w:t>
                                      </w:r>
                                    </w:p>
                                  </w:txbxContent>
                                </wps:txbx>
                                <wps:bodyPr rot="0" vert="horz" wrap="square" lIns="91440" tIns="45720" rIns="91440" bIns="45720" anchor="t" anchorCtr="0" upright="1">
                                  <a:noAutofit/>
                                </wps:bodyPr>
                              </wps:wsp>
                              <wps:wsp>
                                <wps:cNvPr id="35" name="Connecteur droit avec flèche 35"/>
                                <wps:cNvCnPr/>
                                <wps:spPr>
                                  <a:xfrm>
                                    <a:off x="2396475" y="188376"/>
                                    <a:ext cx="63119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6" name="Connecteur droit avec flèche 36"/>
                                <wps:cNvCnPr/>
                                <wps:spPr>
                                  <a:xfrm>
                                    <a:off x="7506" y="191775"/>
                                    <a:ext cx="631190" cy="0"/>
                                  </a:xfrm>
                                  <a:prstGeom prst="straightConnector1">
                                    <a:avLst/>
                                  </a:prstGeom>
                                  <a:ln>
                                    <a:solidFill>
                                      <a:schemeClr val="tx1"/>
                                    </a:solidFill>
                                    <a:headEnd type="triangle" w="med" len="med"/>
                                    <a:tailEnd type="none" w="med" len="med"/>
                                  </a:ln>
                                </wps:spPr>
                                <wps:style>
                                  <a:lnRef idx="1">
                                    <a:schemeClr val="accent1"/>
                                  </a:lnRef>
                                  <a:fillRef idx="0">
                                    <a:schemeClr val="accent1"/>
                                  </a:fillRef>
                                  <a:effectRef idx="0">
                                    <a:schemeClr val="accent1"/>
                                  </a:effectRef>
                                  <a:fontRef idx="minor">
                                    <a:schemeClr val="tx1"/>
                                  </a:fontRef>
                                </wps:style>
                                <wps:bodyPr/>
                              </wps:wsp>
                              <wps:wsp>
                                <wps:cNvPr id="37" name="Connecteur droit 37"/>
                                <wps:cNvCnPr/>
                                <wps:spPr>
                                  <a:xfrm flipV="1">
                                    <a:off x="-4" y="0"/>
                                    <a:ext cx="0" cy="1035168"/>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38" name="Connecteur droit 38"/>
                                <wps:cNvCnPr/>
                                <wps:spPr>
                                  <a:xfrm flipV="1">
                                    <a:off x="3038935" y="33993"/>
                                    <a:ext cx="0" cy="928001"/>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25B463DA" id="Groupe 40" o:spid="_x0000_s1026" style="position:absolute;margin-left:-.2pt;margin-top:12.7pt;width:441.7pt;height:101.9pt;z-index:251658240" coordsize="56096,12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">
                      <v:group id="Groupe 34" o:spid="_x0000_s1027" style="position:absolute;top:3193;width:56096;height:9748" coordorigin="747,-1148" coordsize="56096,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">
                        <v:line id="Connecteur droit 61" o:spid="_x0000_s1028" style="position:absolute;visibility:visible;mso-wrap-style:square" from="3637,4772" to="3637,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" strokecolor="black [3200]" strokeweight="1pt">
                          <v:stroke joinstyle="miter"/>
                          <o:lock v:ext="edit" shapetype="f"/>
                        </v:line>
                        <v:group id="Groupe 33" o:spid="_x0000_s1029" style="position:absolute;left:747;top:-1148;width:56097;height:9746" coordorigin="747,-1148" coordsize="56096,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group id="Groupe 32" o:spid="_x0000_s1030" style="position:absolute;left:747;top:-1148;width:56097;height:9746" coordorigin="747,-1148" coordsize="56096,9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">
                            <v:rect id="Rectangle 31" o:spid="_x0000_s1031" style="position:absolute;left:3637;top:-923;width:11848;height:23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" fillcolor="white [3201]" strokecolor="black [3200]" strokeweight="2.5pt">
                              <v:shadow color="#868686"/>
                              <v:textbox inset="1mm,1mm,1mm,1mm">
                                <w:txbxContent>
                                  <w:p w14:paraId="33D97447" w14:textId="77777777" w:rsidR="008B5510" w:rsidRPr="00E95918" w:rsidRDefault="008B5510" w:rsidP="008B5510">
                                    <w:pPr>
                                      <w:jc w:val="center"/>
                                      <w:rPr>
                                        <w:rFonts w:cs="Arial"/>
                                        <w:sz w:val="20"/>
                                      </w:rPr>
                                    </w:pPr>
                                    <w:r w:rsidRPr="00E95918">
                                      <w:rPr>
                                        <w:rFonts w:cs="Arial"/>
                                        <w:sz w:val="20"/>
                                      </w:rPr>
                                      <w:t>Gravettien</w:t>
                                    </w:r>
                                  </w:p>
                                </w:txbxContent>
                              </v:textbox>
                            </v:rect>
                            <v:group id="Group 52" o:spid="_x0000_s1032" style="position:absolute;left:1701;top:-1148;width:54074;height:9248" coordorigin="961,4031" coordsize="10899,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group id="Groupe 280" o:spid="_x0000_s1033" style="position:absolute;left:961;top:4031;width:10899;height:1023" coordorigin="1492,-1218" coordsize="69206,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angle 224" o:spid="_x0000_s1034" style="position:absolute;left:19171;top:1782;width:9960;height:26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" fillcolor="white [3201]" strokecolor="black [3200]" strokeweight="2.5pt">
                                  <v:shadow color="#868686"/>
                                  <v:textbox inset="1mm,1mm,1mm,1mm">
                                    <w:txbxContent>
                                      <w:p w14:paraId="3B175B79" w14:textId="77777777" w:rsidR="008B5510" w:rsidRPr="00E95918" w:rsidRDefault="008B5510" w:rsidP="008B5510">
                                        <w:pPr>
                                          <w:jc w:val="center"/>
                                          <w:rPr>
                                            <w:rFonts w:cs="Arial"/>
                                            <w:sz w:val="20"/>
                                          </w:rPr>
                                        </w:pPr>
                                        <w:r w:rsidRPr="00E95918">
                                          <w:rPr>
                                            <w:rFonts w:cs="Arial"/>
                                            <w:sz w:val="20"/>
                                          </w:rPr>
                                          <w:t>Solutréen</w:t>
                                        </w:r>
                                      </w:p>
                                    </w:txbxContent>
                                  </v:textbox>
                                </v:rect>
                                <v:group id="Groupe 274" o:spid="_x0000_s1035" style="position:absolute;left:1492;top:-1218;width:69206;height:6235" coordorigin="1492,-1218" coordsize="69206,6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rect id="Rectangle 226" o:spid="_x0000_s1036" style="position:absolute;left:29131;top:-1218;width:13596;height:2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" fillcolor="white [3201]" strokecolor="black [3200]" strokeweight="2.5pt">
                                    <v:shadow color="#868686"/>
                                    <v:textbox inset="1mm,1mm,1mm,1mm">
                                      <w:txbxContent>
                                        <w:p w14:paraId="16CC8A71" w14:textId="77777777" w:rsidR="008B5510" w:rsidRPr="00E95918" w:rsidRDefault="008B5510" w:rsidP="008B5510">
                                          <w:pPr>
                                            <w:jc w:val="center"/>
                                            <w:rPr>
                                              <w:rFonts w:cs="Arial"/>
                                              <w:sz w:val="20"/>
                                              <w:szCs w:val="20"/>
                                            </w:rPr>
                                          </w:pPr>
                                          <w:r w:rsidRPr="00E95918">
                                            <w:rPr>
                                              <w:rFonts w:cs="Arial"/>
                                              <w:sz w:val="20"/>
                                              <w:szCs w:val="20"/>
                                            </w:rPr>
                                            <w:t>Magdalénien</w:t>
                                          </w:r>
                                        </w:p>
                                      </w:txbxContent>
                                    </v:textbox>
                                  </v:rect>
                                  <v:shapetype id="_x0000_t32" coordsize="21600,21600" o:spt="32" o:oned="t" path="m,l21600,21600e" filled="f">
                                    <v:path arrowok="t" fillok="f" o:connecttype="none"/>
                                    <o:lock v:ext="edit" shapetype="t"/>
                                  </v:shapetype>
                                  <v:shape id="Connecteur droit avec flèche 238" o:spid="_x0000_s1037" type="#_x0000_t32" style="position:absolute;left:1492;top:4883;width:69206;height:1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" strokecolor="black [3200]" strokeweight="1.5pt">
                                    <v:stroke endarrow="block" joinstyle="miter"/>
                                  </v:shape>
                                </v:group>
                              </v:group>
                              <v:shapetype id="_x0000_t202" coordsize="21600,21600" o:spt="202" path="m,l,21600r21600,l21600,xe">
                                <v:stroke joinstyle="miter"/>
                                <v:path gradientshapeok="t" o:connecttype="rect"/>
                              </v:shapetype>
                              <v:shape id="Zone de texte 281" o:spid="_x0000_s1038" type="#_x0000_t202" style="position:absolute;left:9281;top:5266;width:1147;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" filled="f" stroked="f" strokeweight=".5pt">
                                <v:textbox>
                                  <w:txbxContent>
                                    <w:p w14:paraId="38968A49" w14:textId="77777777" w:rsidR="008B5510" w:rsidRPr="00E95918" w:rsidRDefault="008B5510" w:rsidP="008B5510">
                                      <w:pPr>
                                        <w:rPr>
                                          <w:rFonts w:cs="Arial"/>
                                          <w:sz w:val="20"/>
                                        </w:rPr>
                                      </w:pPr>
                                      <w:r>
                                        <w:rPr>
                                          <w:rFonts w:cs="Arial"/>
                                          <w:sz w:val="20"/>
                                        </w:rPr>
                                        <w:t>0</w:t>
                                      </w:r>
                                      <w:r w:rsidRPr="00E95918">
                                        <w:rPr>
                                          <w:rFonts w:cs="Arial"/>
                                          <w:sz w:val="20"/>
                                        </w:rPr>
                                        <w:t xml:space="preserve"> an</w:t>
                                      </w:r>
                                    </w:p>
                                  </w:txbxContent>
                                </v:textbox>
                              </v:shape>
                              <v:line id="Connecteur droit 282" o:spid="_x0000_s1039" style="position:absolute;visibility:visible;mso-wrap-style:square" from="9601,5061" to="9601,5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" strokecolor="black [3200]" strokeweight="1pt">
                                <v:stroke joinstyle="miter"/>
                              </v:line>
                            </v:group>
                            <v:group id="Groupe 262" o:spid="_x0000_s1040" style="position:absolute;left:747;top:4772;width:39022;height:3826" coordorigin="-2267,-273" coordsize="49936,4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line id="Connecteur droit 229" o:spid="_x0000_s1041" style="position:absolute;visibility:visible;mso-wrap-style:square" from="26574,-184" to="26590,9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" strokeweight="1pt">
                                <v:stroke joinstyle="miter"/>
                              </v:line>
                              <v:line id="Connecteur droit 230" o:spid="_x0000_s1042" style="position:absolute;visibility:visible;mso-wrap-style:square" from="40308,-273" to="40325,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" strokeweight="1pt">
                                <v:stroke joinstyle="miter"/>
                              </v:line>
                              <v:shape id="Zone de texte 232" o:spid="_x0000_s1043" type="#_x0000_t202" style="position:absolute;left:-2267;top:1029;width:10708;height:2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" filled="f" stroked="f" strokeweight=".5pt">
                                <v:textbox>
                                  <w:txbxContent>
                                    <w:p w14:paraId="02735B3C" w14:textId="77777777" w:rsidR="008B5510" w:rsidRPr="00E95918" w:rsidRDefault="008B5510" w:rsidP="008B5510">
                                      <w:pPr>
                                        <w:rPr>
                                          <w:rFonts w:cs="Arial"/>
                                          <w:sz w:val="20"/>
                                        </w:rPr>
                                      </w:pPr>
                                      <w:r w:rsidRPr="00E95918">
                                        <w:rPr>
                                          <w:rFonts w:cs="Arial"/>
                                          <w:sz w:val="20"/>
                                        </w:rPr>
                                        <w:t>-27000 ans</w:t>
                                      </w:r>
                                    </w:p>
                                    <w:p w14:paraId="1E7FD09D" w14:textId="77777777" w:rsidR="008B5510" w:rsidRPr="00E95918" w:rsidRDefault="008B5510" w:rsidP="008B5510">
                                      <w:pPr>
                                        <w:rPr>
                                          <w:rFonts w:cs="Arial"/>
                                          <w:sz w:val="20"/>
                                        </w:rPr>
                                      </w:pPr>
                                      <w:r w:rsidRPr="00E95918">
                                        <w:rPr>
                                          <w:rFonts w:cs="Arial"/>
                                          <w:sz w:val="20"/>
                                        </w:rPr>
                                        <w:t>27000</w:t>
                                      </w:r>
                                    </w:p>
                                  </w:txbxContent>
                                </v:textbox>
                              </v:shape>
                              <v:shape id="Zone de texte 235" o:spid="_x0000_s1044" type="#_x0000_t202" style="position:absolute;left:13422;top:1149;width:112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" filled="f" stroked="f" strokeweight=".5pt">
                                <v:textbox>
                                  <w:txbxContent>
                                    <w:p w14:paraId="56B8A84A" w14:textId="77777777" w:rsidR="008B5510" w:rsidRPr="00E95918" w:rsidRDefault="008B5510" w:rsidP="008B5510">
                                      <w:pPr>
                                        <w:rPr>
                                          <w:rFonts w:cs="Arial"/>
                                          <w:sz w:val="20"/>
                                        </w:rPr>
                                      </w:pPr>
                                      <w:r w:rsidRPr="00E95918">
                                        <w:rPr>
                                          <w:rFonts w:cs="Arial"/>
                                          <w:sz w:val="20"/>
                                        </w:rPr>
                                        <w:t>-20000 ans</w:t>
                                      </w:r>
                                    </w:p>
                                    <w:p w14:paraId="051D0504" w14:textId="77777777" w:rsidR="008B5510" w:rsidRPr="00E95918" w:rsidRDefault="008B5510" w:rsidP="008B5510">
                                      <w:pPr>
                                        <w:rPr>
                                          <w:rFonts w:cs="Arial"/>
                                          <w:sz w:val="20"/>
                                        </w:rPr>
                                      </w:pPr>
                                      <w:r w:rsidRPr="00E95918">
                                        <w:rPr>
                                          <w:rFonts w:cs="Arial"/>
                                          <w:sz w:val="20"/>
                                        </w:rPr>
                                        <w:t>27000</w:t>
                                      </w:r>
                                    </w:p>
                                  </w:txbxContent>
                                </v:textbox>
                              </v:shape>
                              <v:shape id="Zone de texte 236" o:spid="_x0000_s1045" type="#_x0000_t202" style="position:absolute;left:22742;top:1093;width:11964;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11574133" w14:textId="77777777" w:rsidR="008B5510" w:rsidRPr="00E95918" w:rsidRDefault="008B5510" w:rsidP="008B5510">
                                      <w:pPr>
                                        <w:rPr>
                                          <w:rFonts w:cs="Arial"/>
                                          <w:sz w:val="20"/>
                                        </w:rPr>
                                      </w:pPr>
                                      <w:r w:rsidRPr="00E95918">
                                        <w:rPr>
                                          <w:rFonts w:cs="Arial"/>
                                          <w:sz w:val="20"/>
                                        </w:rPr>
                                        <w:t>-18000 ans</w:t>
                                      </w:r>
                                    </w:p>
                                    <w:p w14:paraId="5B6D0077" w14:textId="77777777" w:rsidR="008B5510" w:rsidRPr="00E95918" w:rsidRDefault="008B5510" w:rsidP="008B5510">
                                      <w:pPr>
                                        <w:rPr>
                                          <w:rFonts w:cs="Arial"/>
                                          <w:sz w:val="20"/>
                                        </w:rPr>
                                      </w:pPr>
                                      <w:r w:rsidRPr="00E95918">
                                        <w:rPr>
                                          <w:rFonts w:cs="Arial"/>
                                          <w:sz w:val="20"/>
                                        </w:rPr>
                                        <w:t>27000</w:t>
                                      </w:r>
                                    </w:p>
                                  </w:txbxContent>
                                </v:textbox>
                              </v:shape>
                              <v:shape id="Zone de texte 237" o:spid="_x0000_s1046" type="#_x0000_t202" style="position:absolute;left:36314;top:1027;width:11355;height:2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4816F0EE" w14:textId="77777777" w:rsidR="008B5510" w:rsidRPr="00E95918" w:rsidRDefault="008B5510" w:rsidP="008B5510">
                                      <w:pPr>
                                        <w:rPr>
                                          <w:rFonts w:cs="Arial"/>
                                          <w:sz w:val="20"/>
                                        </w:rPr>
                                      </w:pPr>
                                      <w:r w:rsidRPr="00E95918">
                                        <w:rPr>
                                          <w:rFonts w:cs="Arial"/>
                                          <w:sz w:val="20"/>
                                        </w:rPr>
                                        <w:t>-12000 ans</w:t>
                                      </w:r>
                                    </w:p>
                                    <w:p w14:paraId="3325BBCB" w14:textId="77777777" w:rsidR="008B5510" w:rsidRPr="00E95918" w:rsidRDefault="008B5510" w:rsidP="008B5510">
                                      <w:pPr>
                                        <w:rPr>
                                          <w:rFonts w:cs="Arial"/>
                                          <w:sz w:val="20"/>
                                        </w:rPr>
                                      </w:pPr>
                                      <w:r w:rsidRPr="00E95918">
                                        <w:rPr>
                                          <w:rFonts w:cs="Arial"/>
                                          <w:sz w:val="20"/>
                                        </w:rPr>
                                        <w:t>27000</w:t>
                                      </w:r>
                                    </w:p>
                                  </w:txbxContent>
                                </v:textbox>
                              </v:shape>
                            </v:group>
                            <v:line id="Connecteur droit 228" o:spid="_x0000_s1047" style="position:absolute;visibility:visible;mso-wrap-style:square" from="15500,4806" to="15515,58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" strokeweight="1pt">
                              <v:stroke joinstyle="miter"/>
                            </v:line>
                            <v:shape id="Zone de texte 281" o:spid="_x0000_s1048" type="#_x0000_t202" style="position:absolute;left:48847;top:5928;width:7997;height:2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" filled="f" stroked="f" strokeweight=".5pt">
                              <v:textbox>
                                <w:txbxContent>
                                  <w:p w14:paraId="6E805365" w14:textId="77777777" w:rsidR="008B5510" w:rsidRPr="00E95918" w:rsidRDefault="008B5510" w:rsidP="008B5510">
                                    <w:pPr>
                                      <w:rPr>
                                        <w:rFonts w:cs="Arial"/>
                                        <w:sz w:val="20"/>
                                      </w:rPr>
                                    </w:pPr>
                                    <w:r w:rsidRPr="00E95918">
                                      <w:rPr>
                                        <w:rFonts w:cs="Arial"/>
                                        <w:sz w:val="20"/>
                                      </w:rPr>
                                      <w:t>+2000 ans</w:t>
                                    </w:r>
                                  </w:p>
                                </w:txbxContent>
                              </v:textbox>
                            </v:shape>
                          </v:group>
                          <v:line id="Connecteur droit 282" o:spid="_x0000_s1049" style="position:absolute;flip:x;visibility:visible;mso-wrap-style:square" from="51906,4670" to="51906,5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" strokecolor="black [3200]" strokeweight="1pt">
                            <v:stroke joinstyle="miter"/>
                          </v:line>
                        </v:group>
                      </v:group>
                      <v:group id="Groupe 39" o:spid="_x0000_s1050" style="position:absolute;left:2896;width:30389;height:10351" coordorigin="" coordsize="30389,10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Zone de texte 279" o:spid="_x0000_s1051" type="#_x0000_t202" style="position:absolute;left:5948;top:543;width:20174;height:2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" filled="f" stroked="f" strokeweight=".5pt">
                          <v:textbox>
                            <w:txbxContent>
                              <w:p w14:paraId="0C9B9D77" w14:textId="77777777" w:rsidR="008B5510" w:rsidRPr="00E95918" w:rsidRDefault="008B5510" w:rsidP="008B5510">
                                <w:pPr>
                                  <w:rPr>
                                    <w:rFonts w:cs="Arial"/>
                                    <w:sz w:val="20"/>
                                  </w:rPr>
                                </w:pPr>
                                <w:r>
                                  <w:rPr>
                                    <w:rFonts w:cs="Arial"/>
                                    <w:sz w:val="20"/>
                                  </w:rPr>
                                  <w:t>Fin du p</w:t>
                                </w:r>
                                <w:r w:rsidRPr="00E95918">
                                  <w:rPr>
                                    <w:rFonts w:cs="Arial"/>
                                    <w:sz w:val="20"/>
                                  </w:rPr>
                                  <w:t>aléolithique supérieur</w:t>
                                </w:r>
                              </w:p>
                            </w:txbxContent>
                          </v:textbox>
                        </v:shape>
                        <v:shape id="Connecteur droit avec flèche 35" o:spid="_x0000_s1052" type="#_x0000_t32" style="position:absolute;left:23964;top:1883;width:631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" strokecolor="black [3213]" strokeweight=".5pt">
                          <v:stroke endarrow="block" joinstyle="miter"/>
                        </v:shape>
                        <v:shape id="Connecteur droit avec flèche 36" o:spid="_x0000_s1053" type="#_x0000_t32" style="position:absolute;left:75;top:1917;width:631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" strokecolor="black [3213]" strokeweight=".5pt">
                          <v:stroke startarrow="block" joinstyle="miter"/>
                        </v:shape>
                        <v:line id="Connecteur droit 37" o:spid="_x0000_s1054" style="position:absolute;flip:y;visibility:visible;mso-wrap-style:square" from="0,0" to="0,1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" strokecolor="black [3213]" strokeweight=".5pt">
                          <v:stroke dashstyle="dash" joinstyle="miter"/>
                        </v:line>
                        <v:line id="Connecteur droit 38" o:spid="_x0000_s1055" style="position:absolute;flip:y;visibility:visible;mso-wrap-style:square" from="30389,339" to="30389,9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" strokecolor="black [3213]" strokeweight=".5pt">
                          <v:stroke dashstyle="dash" joinstyle="miter"/>
                        </v:line>
                      </v:group>
                    </v:group>
                  </w:pict>
                </mc:Fallback>
              </mc:AlternateContent>
            </w:r>
          </w:p>
          <w:p w:rsidR="000F00C8" w:rsidRDefault="007703CA" w:rsidP="00E95918">
            <w:pPr>
              <w:rPr>
                <w:rFonts w:cs="Arial"/>
                <w:szCs w:val="20"/>
              </w:rPr>
            </w:pPr>
          </w:p>
          <w:p w:rsidR="000F00C8" w:rsidRDefault="007703CA" w:rsidP="00E95918">
            <w:pPr>
              <w:rPr>
                <w:rFonts w:cs="Arial"/>
                <w:szCs w:val="20"/>
              </w:rPr>
            </w:pPr>
          </w:p>
          <w:p w:rsidR="000F00C8" w:rsidRDefault="007703CA" w:rsidP="00E95918">
            <w:pPr>
              <w:rPr>
                <w:rFonts w:cs="Arial"/>
                <w:szCs w:val="20"/>
              </w:rPr>
            </w:pPr>
          </w:p>
          <w:p w:rsidR="000F00C8" w:rsidRDefault="007703CA" w:rsidP="00E95918">
            <w:pPr>
              <w:rPr>
                <w:rFonts w:cs="Arial"/>
                <w:szCs w:val="20"/>
              </w:rPr>
            </w:pPr>
          </w:p>
          <w:p w:rsidR="00C1102B" w:rsidRDefault="007703CA" w:rsidP="006B70E2">
            <w:pPr>
              <w:spacing w:before="360"/>
              <w:jc w:val="right"/>
              <w:rPr>
                <w:rFonts w:cs="Arial"/>
                <w:sz w:val="20"/>
                <w:szCs w:val="20"/>
              </w:rPr>
            </w:pPr>
            <w:r w:rsidRPr="00D85586">
              <w:rPr>
                <w:rFonts w:cs="Arial"/>
                <w:sz w:val="20"/>
                <w:szCs w:val="20"/>
              </w:rPr>
              <w:t xml:space="preserve">D’après </w:t>
            </w:r>
            <w:r w:rsidRPr="000306A9">
              <w:rPr>
                <w:rFonts w:cs="Arial"/>
                <w:sz w:val="20"/>
                <w:szCs w:val="20"/>
              </w:rPr>
              <w:t>https://multimedia.inrap.fr/archeologie-preventive/chronologie-generale</w:t>
            </w:r>
            <w:r>
              <w:rPr>
                <w:rFonts w:cs="Arial"/>
                <w:sz w:val="20"/>
                <w:szCs w:val="20"/>
              </w:rPr>
              <w:t xml:space="preserve"> </w:t>
            </w:r>
          </w:p>
          <w:p w:rsidR="009C29EC" w:rsidRPr="006B70E2" w:rsidRDefault="007703CA" w:rsidP="004B7B3D">
            <w:pPr>
              <w:rPr>
                <w:rFonts w:cs="Arial"/>
                <w:i/>
                <w:noProof/>
              </w:rPr>
            </w:pPr>
            <w:r w:rsidRPr="006B70E2">
              <w:rPr>
                <w:rFonts w:cs="Arial"/>
                <w:i/>
                <w:szCs w:val="20"/>
              </w:rPr>
              <w:t>Remarque : la proportionnalité sur l’échelle des temps n’est pas respectée.</w:t>
            </w:r>
          </w:p>
        </w:tc>
      </w:tr>
    </w:tbl>
    <w:p w:rsidR="003E395E" w:rsidRPr="00FF30F6" w:rsidRDefault="007703CA" w:rsidP="00FF30F6">
      <w:pPr>
        <w:pStyle w:val="paragraph"/>
        <w:spacing w:before="240" w:beforeAutospacing="0" w:after="240" w:afterAutospacing="0"/>
        <w:jc w:val="both"/>
        <w:rPr>
          <w:rStyle w:val="lev"/>
          <w:rFonts w:ascii="Arial" w:hAnsi="Arial" w:cs="Arial"/>
          <w:b w:val="0"/>
          <w:bCs w:val="0"/>
          <w:sz w:val="24"/>
          <w:szCs w:val="24"/>
        </w:rPr>
      </w:pPr>
      <w:r w:rsidRPr="00FF30F6">
        <w:rPr>
          <w:rStyle w:val="lev"/>
          <w:rFonts w:ascii="Arial" w:hAnsi="Arial" w:cs="Arial"/>
          <w:sz w:val="24"/>
          <w:szCs w:val="24"/>
        </w:rPr>
        <w:t>1.</w:t>
      </w:r>
      <w:r w:rsidRPr="00FF30F6">
        <w:rPr>
          <w:rStyle w:val="lev"/>
          <w:rFonts w:ascii="Arial" w:hAnsi="Arial" w:cs="Arial"/>
          <w:b w:val="0"/>
          <w:bCs w:val="0"/>
          <w:sz w:val="24"/>
          <w:szCs w:val="24"/>
        </w:rPr>
        <w:t xml:space="preserve"> Préciser ce qui distingue un noyau stable d’un noyau radioactif. Définir la demi-vie d’un isotope rad</w:t>
      </w:r>
      <w:r w:rsidRPr="00FF30F6">
        <w:rPr>
          <w:rStyle w:val="lev"/>
          <w:rFonts w:ascii="Arial" w:hAnsi="Arial" w:cs="Arial"/>
          <w:b w:val="0"/>
          <w:bCs w:val="0"/>
          <w:sz w:val="24"/>
          <w:szCs w:val="24"/>
        </w:rPr>
        <w:t xml:space="preserve">ioactif. Préciser si, pour un échantillon macroscopique contenant cet isotope, la demi-vie dépend de la quantité d’isotopes présente initialement. </w:t>
      </w:r>
    </w:p>
    <w:p w:rsidR="00337F75" w:rsidRPr="00FF30F6" w:rsidRDefault="007703CA" w:rsidP="00FF30F6">
      <w:pPr>
        <w:spacing w:after="240" w:line="276" w:lineRule="auto"/>
        <w:jc w:val="both"/>
        <w:rPr>
          <w:rStyle w:val="lev"/>
          <w:rFonts w:ascii="Arial" w:hAnsi="Arial" w:cs="Arial"/>
          <w:b w:val="0"/>
          <w:bCs w:val="0"/>
          <w:sz w:val="24"/>
          <w:szCs w:val="24"/>
        </w:rPr>
      </w:pPr>
      <w:r w:rsidRPr="00FF30F6">
        <w:rPr>
          <w:rStyle w:val="lev"/>
          <w:rFonts w:ascii="Arial" w:hAnsi="Arial" w:cs="Arial"/>
          <w:sz w:val="24"/>
          <w:szCs w:val="24"/>
        </w:rPr>
        <w:t>2</w:t>
      </w:r>
      <w:r w:rsidRPr="00FF30F6">
        <w:rPr>
          <w:rStyle w:val="lev"/>
          <w:rFonts w:ascii="Arial" w:hAnsi="Arial" w:cs="Arial"/>
          <w:bCs w:val="0"/>
          <w:sz w:val="24"/>
          <w:szCs w:val="24"/>
        </w:rPr>
        <w:t>.</w:t>
      </w:r>
      <w:r w:rsidRPr="00FF30F6">
        <w:rPr>
          <w:rStyle w:val="lev"/>
          <w:rFonts w:ascii="Arial" w:hAnsi="Arial" w:cs="Arial"/>
          <w:b w:val="0"/>
          <w:bCs w:val="0"/>
          <w:sz w:val="24"/>
          <w:szCs w:val="24"/>
        </w:rPr>
        <w:t xml:space="preserve"> L’élément carbone présent dans le bois d’un végétal provient de l’air et a été assimilé dans le végétal g</w:t>
      </w:r>
      <w:r w:rsidRPr="00FF30F6">
        <w:rPr>
          <w:rStyle w:val="lev"/>
          <w:rFonts w:ascii="Arial" w:hAnsi="Arial" w:cs="Arial"/>
          <w:b w:val="0"/>
          <w:bCs w:val="0"/>
          <w:sz w:val="24"/>
          <w:szCs w:val="24"/>
        </w:rPr>
        <w:t xml:space="preserve">râce à la photosynthèse au niveau des feuilles. En analysant le document ci-dessous, justifier l’utilisation de la méthode de datation au carbone 14 pour dater les peintures ornant la paroi de cette grotte. </w:t>
      </w:r>
    </w:p>
    <w:p w:rsidR="008F35B1" w:rsidRPr="00FF30F6" w:rsidRDefault="007703CA" w:rsidP="00FF30F6">
      <w:pPr>
        <w:spacing w:line="276" w:lineRule="auto"/>
        <w:jc w:val="both"/>
        <w:rPr>
          <w:rStyle w:val="Emphaseple"/>
          <w:rFonts w:cs="Arial"/>
        </w:rPr>
      </w:pPr>
      <w:r w:rsidRPr="00FF30F6">
        <w:rPr>
          <w:rStyle w:val="lev"/>
          <w:rFonts w:ascii="Arial" w:hAnsi="Arial" w:cs="Arial"/>
          <w:sz w:val="24"/>
          <w:szCs w:val="24"/>
        </w:rPr>
        <w:t>3</w:t>
      </w:r>
      <w:r w:rsidRPr="00FF30F6">
        <w:rPr>
          <w:rStyle w:val="lev"/>
          <w:rFonts w:ascii="Arial" w:hAnsi="Arial" w:cs="Arial"/>
          <w:bCs w:val="0"/>
          <w:sz w:val="24"/>
          <w:szCs w:val="24"/>
        </w:rPr>
        <w:t xml:space="preserve">. </w:t>
      </w:r>
      <w:r w:rsidRPr="00FF30F6">
        <w:rPr>
          <w:rStyle w:val="lev"/>
          <w:rFonts w:ascii="Arial" w:hAnsi="Arial" w:cs="Arial"/>
          <w:b w:val="0"/>
          <w:bCs w:val="0"/>
          <w:sz w:val="24"/>
          <w:szCs w:val="24"/>
        </w:rPr>
        <w:t>Compléter la courbe en annexe représentant la</w:t>
      </w:r>
      <w:r w:rsidRPr="00FF30F6">
        <w:rPr>
          <w:rStyle w:val="lev"/>
          <w:rFonts w:ascii="Arial" w:hAnsi="Arial" w:cs="Arial"/>
          <w:b w:val="0"/>
          <w:bCs w:val="0"/>
          <w:sz w:val="24"/>
          <w:szCs w:val="24"/>
        </w:rPr>
        <w:t xml:space="preserve"> décroissance radioactive du nombre d’atomes de </w:t>
      </w:r>
      <w:r w:rsidRPr="00FF30F6">
        <w:rPr>
          <w:rStyle w:val="lev"/>
          <w:rFonts w:ascii="Arial" w:hAnsi="Arial" w:cs="Arial"/>
          <w:b w:val="0"/>
          <w:bCs w:val="0"/>
          <w:sz w:val="24"/>
          <w:szCs w:val="24"/>
          <w:vertAlign w:val="superscript"/>
        </w:rPr>
        <w:t>14</w:t>
      </w:r>
      <w:r w:rsidRPr="00FF30F6">
        <w:rPr>
          <w:rStyle w:val="lev"/>
          <w:rFonts w:ascii="Arial" w:hAnsi="Arial" w:cs="Arial"/>
          <w:b w:val="0"/>
          <w:bCs w:val="0"/>
          <w:sz w:val="24"/>
          <w:szCs w:val="24"/>
        </w:rPr>
        <w:t>C au cours du temps (</w:t>
      </w:r>
      <w:r w:rsidRPr="00FF30F6">
        <w:rPr>
          <w:rStyle w:val="lev"/>
          <w:rFonts w:ascii="Arial" w:hAnsi="Arial" w:cs="Arial"/>
          <w:b w:val="0"/>
          <w:bCs w:val="0"/>
          <w:i/>
          <w:iCs/>
          <w:sz w:val="24"/>
          <w:szCs w:val="24"/>
        </w:rPr>
        <w:t>annexe</w:t>
      </w:r>
      <w:r w:rsidRPr="00FF30F6">
        <w:rPr>
          <w:rStyle w:val="lev"/>
          <w:rFonts w:ascii="Arial" w:hAnsi="Arial" w:cs="Arial"/>
          <w:b w:val="0"/>
          <w:bCs w:val="0"/>
          <w:sz w:val="24"/>
          <w:szCs w:val="24"/>
        </w:rPr>
        <w:t xml:space="preserve"> </w:t>
      </w:r>
      <w:r w:rsidRPr="00FF30F6">
        <w:rPr>
          <w:rStyle w:val="Emphaseple"/>
          <w:rFonts w:cs="Arial"/>
        </w:rPr>
        <w:t>à rendre avec la copie – les coordonnées des points calculés doivent être précisées).</w:t>
      </w:r>
    </w:p>
    <w:tbl>
      <w:tblPr>
        <w:tblStyle w:val="Grilledutableau"/>
        <w:tblW w:w="0" w:type="auto"/>
        <w:tblBorders>
          <w:insideH w:val="none" w:sz="0" w:space="0" w:color="auto"/>
        </w:tblBorders>
        <w:tblLook w:val="04A0" w:firstRow="1" w:lastRow="0" w:firstColumn="1" w:lastColumn="0" w:noHBand="0" w:noVBand="1"/>
      </w:tblPr>
      <w:tblGrid>
        <w:gridCol w:w="9060"/>
      </w:tblGrid>
      <w:tr w:rsidR="00C24963" w:rsidTr="00FF30F6">
        <w:tc>
          <w:tcPr>
            <w:tcW w:w="9060" w:type="dxa"/>
          </w:tcPr>
          <w:p w:rsidR="00C24963" w:rsidRPr="00FF30F6" w:rsidRDefault="007703CA" w:rsidP="00FF30F6">
            <w:pPr>
              <w:spacing w:before="120"/>
              <w:jc w:val="both"/>
              <w:rPr>
                <w:rStyle w:val="lev"/>
                <w:rFonts w:ascii="Arial" w:hAnsi="Arial" w:cs="Arial"/>
                <w:sz w:val="24"/>
                <w:szCs w:val="24"/>
              </w:rPr>
            </w:pPr>
            <w:r w:rsidRPr="00FF30F6">
              <w:rPr>
                <w:rStyle w:val="lev"/>
                <w:rFonts w:ascii="Arial" w:hAnsi="Arial" w:cs="Arial"/>
                <w:sz w:val="24"/>
                <w:szCs w:val="24"/>
              </w:rPr>
              <w:lastRenderedPageBreak/>
              <w:t>Document : principe de la datation au carbone 14</w:t>
            </w:r>
          </w:p>
          <w:p w:rsidR="00C24963" w:rsidRPr="00C24963" w:rsidRDefault="007703CA" w:rsidP="00FF30F6">
            <w:pPr>
              <w:spacing w:after="120" w:line="276" w:lineRule="auto"/>
              <w:jc w:val="both"/>
              <w:rPr>
                <w:rFonts w:cs="Arial"/>
              </w:rPr>
            </w:pPr>
            <w:r w:rsidRPr="00FF30F6">
              <w:rPr>
                <w:rFonts w:cs="Arial"/>
              </w:rPr>
              <w:t>Le carbone 14 (</w:t>
            </w:r>
            <w:r w:rsidRPr="00FF30F6">
              <w:rPr>
                <w:rFonts w:cs="Arial"/>
                <w:vertAlign w:val="superscript"/>
              </w:rPr>
              <w:t>14</w:t>
            </w:r>
            <w:r w:rsidRPr="00FF30F6">
              <w:rPr>
                <w:rFonts w:cs="Arial"/>
              </w:rPr>
              <w:t>C) est un noyau radioactif</w:t>
            </w:r>
            <w:r>
              <w:rPr>
                <w:rFonts w:cs="Arial"/>
              </w:rPr>
              <w:t xml:space="preserve"> en proportion constante dans l’atmosphère.</w:t>
            </w:r>
          </w:p>
          <w:p w:rsidR="00C24963" w:rsidRPr="00C24963" w:rsidRDefault="007703CA" w:rsidP="00FF30F6">
            <w:pPr>
              <w:spacing w:after="120" w:line="276" w:lineRule="auto"/>
              <w:jc w:val="both"/>
              <w:rPr>
                <w:rFonts w:cs="Arial"/>
              </w:rPr>
            </w:pPr>
            <w:r w:rsidRPr="00C24963">
              <w:rPr>
                <w:rFonts w:cs="Arial"/>
              </w:rPr>
              <w:t xml:space="preserve">Les êtres vivants, formant la biosphère, </w:t>
            </w:r>
            <w:r w:rsidRPr="00AB70B9">
              <w:rPr>
                <w:rFonts w:cs="Arial"/>
              </w:rPr>
              <w:t xml:space="preserve">échangent </w:t>
            </w:r>
            <w:r>
              <w:rPr>
                <w:rFonts w:cs="Arial"/>
              </w:rPr>
              <w:t xml:space="preserve">entre eux ainsi qu’avec l’atmosphère </w:t>
            </w:r>
            <w:r w:rsidRPr="00AB70B9">
              <w:rPr>
                <w:rFonts w:cs="Arial"/>
              </w:rPr>
              <w:t xml:space="preserve">du </w:t>
            </w:r>
            <w:r>
              <w:rPr>
                <w:rFonts w:cs="Arial"/>
              </w:rPr>
              <w:t>dioxyde de carbone (</w:t>
            </w:r>
            <w:r w:rsidRPr="00AB70B9">
              <w:rPr>
                <w:rFonts w:cs="Arial"/>
              </w:rPr>
              <w:t>CO</w:t>
            </w:r>
            <w:r w:rsidRPr="00AB70B9">
              <w:rPr>
                <w:rFonts w:cs="Arial"/>
                <w:vertAlign w:val="subscript"/>
              </w:rPr>
              <w:t>2</w:t>
            </w:r>
            <w:r>
              <w:rPr>
                <w:rFonts w:cs="Arial"/>
              </w:rPr>
              <w:t xml:space="preserve">) dont une </w:t>
            </w:r>
            <w:r w:rsidRPr="00AB70B9">
              <w:rPr>
                <w:rFonts w:cs="Arial"/>
              </w:rPr>
              <w:t xml:space="preserve">fraction connue </w:t>
            </w:r>
            <w:r>
              <w:rPr>
                <w:rFonts w:cs="Arial"/>
              </w:rPr>
              <w:t>comprend du carbone 14</w:t>
            </w:r>
            <w:r w:rsidRPr="006A6C15">
              <w:rPr>
                <w:rFonts w:cs="Arial"/>
              </w:rPr>
              <w:t>.</w:t>
            </w:r>
            <w:r w:rsidRPr="00C24963">
              <w:rPr>
                <w:rFonts w:cs="Arial"/>
              </w:rPr>
              <w:t xml:space="preserve"> Tout être vivant contient donc dans son organis</w:t>
            </w:r>
            <w:r w:rsidRPr="00C24963">
              <w:rPr>
                <w:rFonts w:cs="Arial"/>
              </w:rPr>
              <w:t>me du</w:t>
            </w:r>
            <w:r>
              <w:rPr>
                <w:rFonts w:cs="Arial"/>
              </w:rPr>
              <w:t xml:space="preserve"> </w:t>
            </w:r>
            <w:r w:rsidRPr="00C24963">
              <w:rPr>
                <w:rFonts w:cs="Arial"/>
                <w:vertAlign w:val="superscript"/>
              </w:rPr>
              <w:t>14</w:t>
            </w:r>
            <w:r w:rsidRPr="00C24963">
              <w:rPr>
                <w:rFonts w:cs="Arial"/>
              </w:rPr>
              <w:t xml:space="preserve">C </w:t>
            </w:r>
            <w:r>
              <w:rPr>
                <w:rFonts w:cs="Arial"/>
              </w:rPr>
              <w:t>en même</w:t>
            </w:r>
            <w:r w:rsidRPr="00C24963">
              <w:rPr>
                <w:rFonts w:cs="Arial"/>
              </w:rPr>
              <w:t xml:space="preserve"> proportion que</w:t>
            </w:r>
            <w:r>
              <w:rPr>
                <w:rFonts w:cs="Arial"/>
              </w:rPr>
              <w:t xml:space="preserve"> l’atmosphère.</w:t>
            </w:r>
          </w:p>
          <w:p w:rsidR="00B33B9F" w:rsidRDefault="007703CA" w:rsidP="00FF30F6">
            <w:pPr>
              <w:spacing w:after="120" w:line="276" w:lineRule="auto"/>
              <w:jc w:val="both"/>
              <w:rPr>
                <w:rFonts w:cs="Arial"/>
              </w:rPr>
            </w:pPr>
            <w:r>
              <w:rPr>
                <w:rFonts w:cs="Arial"/>
              </w:rPr>
              <w:t>À</w:t>
            </w:r>
            <w:r w:rsidRPr="00C24963">
              <w:rPr>
                <w:rFonts w:cs="Arial"/>
              </w:rPr>
              <w:t xml:space="preserve"> sa mort, un être vivant cesse </w:t>
            </w:r>
            <w:r>
              <w:rPr>
                <w:rFonts w:cs="Arial"/>
              </w:rPr>
              <w:t>d’absorber</w:t>
            </w:r>
            <w:r w:rsidRPr="00C24963">
              <w:rPr>
                <w:rFonts w:cs="Arial"/>
              </w:rPr>
              <w:t xml:space="preserve"> du </w:t>
            </w:r>
            <w:r w:rsidRPr="00506A1C">
              <w:rPr>
                <w:rFonts w:cs="Arial"/>
              </w:rPr>
              <w:t xml:space="preserve">dioxyde de </w:t>
            </w:r>
            <w:r>
              <w:rPr>
                <w:rFonts w:cs="Arial"/>
              </w:rPr>
              <w:t>carbone ; par contre</w:t>
            </w:r>
            <w:r w:rsidRPr="00C24963">
              <w:rPr>
                <w:rFonts w:cs="Arial"/>
              </w:rPr>
              <w:t xml:space="preserve"> </w:t>
            </w:r>
            <w:r>
              <w:rPr>
                <w:rFonts w:cs="Arial"/>
              </w:rPr>
              <w:t>l</w:t>
            </w:r>
            <w:r w:rsidRPr="00C24963">
              <w:rPr>
                <w:rFonts w:cs="Arial"/>
              </w:rPr>
              <w:t>e</w:t>
            </w:r>
            <w:r>
              <w:rPr>
                <w:rFonts w:cs="Arial"/>
              </w:rPr>
              <w:t xml:space="preserve"> carbone 14 qu’il contient continue à</w:t>
            </w:r>
            <w:r w:rsidRPr="00C24963">
              <w:rPr>
                <w:rFonts w:cs="Arial"/>
              </w:rPr>
              <w:t xml:space="preserve"> se désintégrer</w:t>
            </w:r>
            <w:r>
              <w:rPr>
                <w:rFonts w:cs="Arial"/>
              </w:rPr>
              <w:t>.</w:t>
            </w:r>
            <w:r w:rsidRPr="00C24963">
              <w:rPr>
                <w:rFonts w:cs="Arial"/>
              </w:rPr>
              <w:t xml:space="preserve"> </w:t>
            </w:r>
          </w:p>
          <w:p w:rsidR="00C24963" w:rsidRDefault="007703CA" w:rsidP="00FF30F6">
            <w:pPr>
              <w:spacing w:after="120" w:line="276" w:lineRule="auto"/>
              <w:jc w:val="both"/>
              <w:rPr>
                <w:rFonts w:cs="Arial"/>
              </w:rPr>
            </w:pPr>
            <w:r w:rsidRPr="00C24963">
              <w:rPr>
                <w:rFonts w:cs="Arial"/>
              </w:rPr>
              <w:t xml:space="preserve">En 5730 ans la moitié des atomes de </w:t>
            </w:r>
            <w:r w:rsidRPr="00506A1C">
              <w:rPr>
                <w:rFonts w:cs="Arial"/>
              </w:rPr>
              <w:t>carbone 14</w:t>
            </w:r>
            <w:r w:rsidRPr="00C24963">
              <w:rPr>
                <w:rFonts w:cs="Arial"/>
              </w:rPr>
              <w:t xml:space="preserve"> aura disparu d’un échantillon macroscopique de cet être vivant. C’est la demi</w:t>
            </w:r>
            <w:r>
              <w:rPr>
                <w:rFonts w:cs="Arial"/>
              </w:rPr>
              <w:t>-</w:t>
            </w:r>
            <w:r w:rsidRPr="00C24963">
              <w:rPr>
                <w:rFonts w:cs="Arial"/>
              </w:rPr>
              <w:t>vie (</w:t>
            </w:r>
            <w:r>
              <w:rPr>
                <w:rFonts w:cs="Arial"/>
              </w:rPr>
              <w:t xml:space="preserve">t </w:t>
            </w:r>
            <w:r w:rsidRPr="00A55D2C">
              <w:rPr>
                <w:rFonts w:cs="Arial"/>
                <w:vertAlign w:val="subscript"/>
              </w:rPr>
              <w:t>½</w:t>
            </w:r>
            <w:r w:rsidRPr="00C24963">
              <w:rPr>
                <w:rFonts w:cs="Arial"/>
              </w:rPr>
              <w:t>) de ce noyau radioactif.</w:t>
            </w:r>
            <w:r>
              <w:rPr>
                <w:rFonts w:cs="Arial"/>
              </w:rPr>
              <w:t xml:space="preserve"> </w:t>
            </w:r>
            <w:r w:rsidRPr="00140344">
              <w:rPr>
                <w:rFonts w:cs="Arial"/>
              </w:rPr>
              <w:t xml:space="preserve">Au-delà de 8 </w:t>
            </w:r>
            <w:r>
              <w:rPr>
                <w:rFonts w:cs="Arial"/>
              </w:rPr>
              <w:t xml:space="preserve">demi-vie, la quantité de </w:t>
            </w:r>
            <w:r w:rsidRPr="00092294">
              <w:rPr>
                <w:rFonts w:cs="Arial"/>
                <w:vertAlign w:val="superscript"/>
              </w:rPr>
              <w:t>14</w:t>
            </w:r>
            <w:r>
              <w:rPr>
                <w:rFonts w:cs="Arial"/>
              </w:rPr>
              <w:t>C présente dans l’échantillon, inférieure à 1 %, est trop faible pour que la méthode puisse être utilis</w:t>
            </w:r>
            <w:r>
              <w:rPr>
                <w:rFonts w:cs="Arial"/>
              </w:rPr>
              <w:t>ée pour dater un évènement.</w:t>
            </w:r>
          </w:p>
          <w:p w:rsidR="00C24963" w:rsidRDefault="007703CA" w:rsidP="00675C5A">
            <w:pPr>
              <w:spacing w:line="276" w:lineRule="auto"/>
              <w:jc w:val="center"/>
              <w:rPr>
                <w:rFonts w:cs="Arial"/>
                <w:u w:val="single"/>
              </w:rPr>
            </w:pPr>
            <w:r w:rsidRPr="00C24963">
              <w:rPr>
                <w:rFonts w:cs="Arial"/>
                <w:u w:val="single"/>
              </w:rPr>
              <w:t xml:space="preserve">Décroissance du nombre </w:t>
            </w:r>
            <w:r>
              <w:rPr>
                <w:rFonts w:cs="Arial"/>
                <w:u w:val="single"/>
              </w:rPr>
              <w:t xml:space="preserve">d’atomes </w:t>
            </w:r>
            <w:r w:rsidRPr="00C24963">
              <w:rPr>
                <w:rFonts w:cs="Arial"/>
                <w:u w:val="single"/>
              </w:rPr>
              <w:t xml:space="preserve">de </w:t>
            </w:r>
            <w:r w:rsidRPr="00C24963">
              <w:rPr>
                <w:rFonts w:cs="Arial"/>
                <w:u w:val="single"/>
                <w:vertAlign w:val="superscript"/>
              </w:rPr>
              <w:t>14</w:t>
            </w:r>
            <w:r>
              <w:rPr>
                <w:rFonts w:cs="Arial"/>
                <w:u w:val="single"/>
              </w:rPr>
              <w:t xml:space="preserve">C </w:t>
            </w:r>
            <w:r w:rsidRPr="00C24963">
              <w:rPr>
                <w:rFonts w:cs="Arial"/>
                <w:u w:val="single"/>
              </w:rPr>
              <w:t>dans une f</w:t>
            </w:r>
            <w:r>
              <w:rPr>
                <w:rFonts w:cs="Arial"/>
                <w:u w:val="single"/>
              </w:rPr>
              <w:t>euille fossilisée après sa mort</w:t>
            </w:r>
          </w:p>
          <w:p w:rsidR="00BC1110" w:rsidRDefault="007703CA" w:rsidP="00675C5A">
            <w:pPr>
              <w:spacing w:line="276" w:lineRule="auto"/>
              <w:jc w:val="center"/>
              <w:rPr>
                <w:rFonts w:cs="Arial"/>
                <w:u w:val="single"/>
              </w:rPr>
            </w:pPr>
            <w:r>
              <w:rPr>
                <w:noProof/>
                <w:color w:val="2B579A"/>
              </w:rPr>
              <mc:AlternateContent>
                <mc:Choice Requires="wpg">
                  <w:drawing>
                    <wp:anchor distT="0" distB="0" distL="114300" distR="114300" simplePos="0" relativeHeight="251665408" behindDoc="0" locked="0" layoutInCell="1" allowOverlap="1" wp14:anchorId="53070790" wp14:editId="7E9B0844">
                      <wp:simplePos x="0" y="0"/>
                      <wp:positionH relativeFrom="column">
                        <wp:posOffset>589915</wp:posOffset>
                      </wp:positionH>
                      <wp:positionV relativeFrom="paragraph">
                        <wp:posOffset>2477135</wp:posOffset>
                      </wp:positionV>
                      <wp:extent cx="4425696" cy="755650"/>
                      <wp:effectExtent l="0" t="0" r="13335" b="6350"/>
                      <wp:wrapNone/>
                      <wp:docPr id="6" name="Groupe 41"/>
                      <wp:cNvGraphicFramePr/>
                      <a:graphic xmlns:a="http://schemas.openxmlformats.org/drawingml/2006/main">
                        <a:graphicData uri="http://schemas.microsoft.com/office/word/2010/wordprocessingGroup">
                          <wpg:wgp>
                            <wpg:cNvGrpSpPr/>
                            <wpg:grpSpPr>
                              <a:xfrm>
                                <a:off x="0" y="0"/>
                                <a:ext cx="4425696" cy="755650"/>
                                <a:chOff x="0" y="0"/>
                                <a:chExt cx="4425696" cy="721310"/>
                              </a:xfrm>
                            </wpg:grpSpPr>
                            <wps:wsp>
                              <wps:cNvPr id="10" name="Zone de texte 7"/>
                              <wps:cNvSpPr txBox="1"/>
                              <wps:spPr>
                                <a:xfrm>
                                  <a:off x="863193" y="143409"/>
                                  <a:ext cx="3013710" cy="577901"/>
                                </a:xfrm>
                                <a:prstGeom prst="rect">
                                  <a:avLst/>
                                </a:prstGeom>
                                <a:solidFill>
                                  <a:schemeClr val="lt1"/>
                                </a:solidFill>
                                <a:ln w="6350">
                                  <a:noFill/>
                                </a:ln>
                              </wps:spPr>
                              <wps:txbx>
                                <w:txbxContent>
                                  <w:p w:rsidR="00192763" w:rsidRPr="00192763" w:rsidRDefault="007703CA" w:rsidP="00192763">
                                    <w:pPr>
                                      <w:rPr>
                                        <w:rFonts w:cs="Arial"/>
                                      </w:rPr>
                                    </w:pPr>
                                    <w:r w:rsidRPr="00192763">
                                      <w:rPr>
                                        <w:rFonts w:cs="Arial"/>
                                      </w:rPr>
                                      <w:t xml:space="preserve">Grand nombre d’atomes de </w:t>
                                    </w:r>
                                    <w:r w:rsidRPr="00192763">
                                      <w:rPr>
                                        <w:rFonts w:cs="Arial"/>
                                        <w:vertAlign w:val="superscript"/>
                                      </w:rPr>
                                      <w:t>14</w:t>
                                    </w:r>
                                    <w:r w:rsidRPr="00192763">
                                      <w:rPr>
                                        <w:rFonts w:cs="Arial"/>
                                      </w:rPr>
                                      <w:t>C</w:t>
                                    </w:r>
                                  </w:p>
                                  <w:p w:rsidR="00192763" w:rsidRDefault="007703CA">
                                    <w:r w:rsidRPr="00192763">
                                      <w:rPr>
                                        <w:rFonts w:cs="Arial"/>
                                      </w:rPr>
                                      <w:t xml:space="preserve">Grand nombre d’atomes de </w:t>
                                    </w:r>
                                    <w:r w:rsidRPr="00192763">
                                      <w:rPr>
                                        <w:rFonts w:cs="Arial"/>
                                        <w:vertAlign w:val="superscript"/>
                                      </w:rPr>
                                      <w:t>14</w:t>
                                    </w:r>
                                    <w:r w:rsidRPr="00192763">
                                      <w:rPr>
                                        <w:rFonts w:cs="Arial"/>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Ellipse 11"/>
                              <wps:cNvSpPr/>
                              <wps:spPr>
                                <a:xfrm>
                                  <a:off x="709574" y="428702"/>
                                  <a:ext cx="124358" cy="124358"/>
                                </a:xfrm>
                                <a:prstGeom prst="ellipse">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Ellipse 20"/>
                              <wps:cNvSpPr/>
                              <wps:spPr>
                                <a:xfrm>
                                  <a:off x="709513" y="241300"/>
                                  <a:ext cx="124274" cy="120991"/>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0" y="0"/>
                                  <a:ext cx="4425696" cy="190196"/>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3070790" id="Groupe 41" o:spid="_x0000_s1056" style="position:absolute;left:0;text-align:left;margin-left:46.45pt;margin-top:195.05pt;width:348.5pt;height:59.5pt;z-index:251665408;mso-height-relative:margin" coordsize="44256,7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">
                      <v:shapetype id="_x0000_t202" coordsize="21600,21600" o:spt="202" path="m,l,21600r21600,l21600,xe">
                        <v:stroke joinstyle="miter"/>
                        <v:path gradientshapeok="t" o:connecttype="rect"/>
                      </v:shapetype>
                      <v:shape id="Zone de texte 7" o:spid="_x0000_s1057" type="#_x0000_t202" style="position:absolute;left:8631;top:1434;width:30138;height:5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" fillcolor="white [3201]" stroked="f" strokeweight=".5pt">
                        <v:textbox>
                          <w:txbxContent>
                            <w:p w:rsidR="00192763" w:rsidRPr="00192763" w:rsidRDefault="009208BA" w:rsidP="00192763">
                              <w:pPr>
                                <w:rPr>
                                  <w:rFonts w:cs="Arial"/>
                                </w:rPr>
                              </w:pPr>
                              <w:r w:rsidRPr="00192763">
                                <w:rPr>
                                  <w:rFonts w:cs="Arial"/>
                                </w:rPr>
                                <w:t xml:space="preserve">Grand nombre d’atomes de </w:t>
                              </w:r>
                              <w:r w:rsidRPr="00192763">
                                <w:rPr>
                                  <w:rFonts w:cs="Arial"/>
                                  <w:vertAlign w:val="superscript"/>
                                </w:rPr>
                                <w:t>14</w:t>
                              </w:r>
                              <w:r w:rsidRPr="00192763">
                                <w:rPr>
                                  <w:rFonts w:cs="Arial"/>
                                </w:rPr>
                                <w:t>C</w:t>
                              </w:r>
                            </w:p>
                            <w:p w:rsidR="00192763" w:rsidRDefault="009208BA">
                              <w:r w:rsidRPr="00192763">
                                <w:rPr>
                                  <w:rFonts w:cs="Arial"/>
                                </w:rPr>
                                <w:t xml:space="preserve">Grand nombre d’atomes de </w:t>
                              </w:r>
                              <w:r w:rsidRPr="00192763">
                                <w:rPr>
                                  <w:rFonts w:cs="Arial"/>
                                  <w:vertAlign w:val="superscript"/>
                                </w:rPr>
                                <w:t>14</w:t>
                              </w:r>
                              <w:r w:rsidRPr="00192763">
                                <w:rPr>
                                  <w:rFonts w:cs="Arial"/>
                                </w:rPr>
                                <w:t>N</w:t>
                              </w:r>
                            </w:p>
                          </w:txbxContent>
                        </v:textbox>
                      </v:shape>
                      <v:oval id="Ellipse 11" o:spid="_x0000_s1058" style="position:absolute;left:7095;top:4287;width:1244;height:12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" fillcolor="white [3212]" strokecolor="black [3213]" strokeweight="2pt"/>
                      <v:oval id="Ellipse 20" o:spid="_x0000_s1059" style="position:absolute;left:7095;top:2413;width:1242;height:12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" fillcolor="black [3213]" strokecolor="black [3213]" strokeweight="2pt"/>
                      <v:rect id="Rectangle 21" o:spid="_x0000_s1060" style="position:absolute;width:44256;height:19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" fillcolor="white [3212]" strokecolor="white [3212]" strokeweight="2pt"/>
                    </v:group>
                  </w:pict>
                </mc:Fallback>
              </mc:AlternateContent>
            </w:r>
            <w:r>
              <w:rPr>
                <w:noProof/>
                <w:color w:val="2B579A"/>
                <w:shd w:val="clear" w:color="auto" w:fill="E6E6E6"/>
              </w:rPr>
              <w:drawing>
                <wp:inline distT="0" distB="0" distL="0" distR="0" wp14:anchorId="5F61EA36" wp14:editId="07B52693">
                  <wp:extent cx="4446127" cy="2655417"/>
                  <wp:effectExtent l="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7"/>
                          <a:stretch>
                            <a:fillRect/>
                          </a:stretch>
                        </pic:blipFill>
                        <pic:spPr>
                          <a:xfrm>
                            <a:off x="0" y="0"/>
                            <a:ext cx="4470865" cy="2670191"/>
                          </a:xfrm>
                          <a:prstGeom prst="rect">
                            <a:avLst/>
                          </a:prstGeom>
                        </pic:spPr>
                      </pic:pic>
                    </a:graphicData>
                  </a:graphic>
                </wp:inline>
              </w:drawing>
            </w:r>
          </w:p>
          <w:p w:rsidR="00BC1110" w:rsidRDefault="007703CA" w:rsidP="00675C5A">
            <w:pPr>
              <w:jc w:val="center"/>
              <w:rPr>
                <w:rFonts w:cs="Arial"/>
                <w:sz w:val="20"/>
              </w:rPr>
            </w:pPr>
          </w:p>
          <w:p w:rsidR="00192763" w:rsidRDefault="007703CA" w:rsidP="00675C5A">
            <w:pPr>
              <w:jc w:val="right"/>
              <w:rPr>
                <w:rFonts w:cs="Arial"/>
                <w:sz w:val="20"/>
              </w:rPr>
            </w:pPr>
          </w:p>
          <w:p w:rsidR="00BC1110" w:rsidRPr="00FF30F6" w:rsidRDefault="007703CA" w:rsidP="00FF30F6">
            <w:pPr>
              <w:jc w:val="right"/>
              <w:rPr>
                <w:rFonts w:cs="Arial"/>
                <w:sz w:val="20"/>
              </w:rPr>
            </w:pPr>
            <w:r w:rsidRPr="009A38B0">
              <w:rPr>
                <w:rFonts w:cs="Arial"/>
                <w:sz w:val="20"/>
              </w:rPr>
              <w:t>Source : illustration de l’auteur</w:t>
            </w:r>
          </w:p>
        </w:tc>
      </w:tr>
      <w:tr w:rsidR="00FF30F6" w:rsidTr="00FF30F6">
        <w:trPr>
          <w:cantSplit/>
        </w:trPr>
        <w:tc>
          <w:tcPr>
            <w:tcW w:w="9060" w:type="dxa"/>
          </w:tcPr>
          <w:p w:rsidR="00FF30F6" w:rsidRPr="00FF30F6" w:rsidRDefault="007703CA" w:rsidP="00FF30F6">
            <w:pPr>
              <w:pStyle w:val="paragraph"/>
              <w:spacing w:before="120" w:beforeAutospacing="0" w:after="120" w:afterAutospacing="0" w:line="276" w:lineRule="auto"/>
              <w:jc w:val="both"/>
              <w:textAlignment w:val="baseline"/>
              <w:rPr>
                <w:rStyle w:val="lev"/>
                <w:rFonts w:ascii="Arial" w:hAnsi="Arial" w:cs="Arial"/>
                <w:sz w:val="24"/>
                <w:szCs w:val="24"/>
              </w:rPr>
            </w:pPr>
            <w:r w:rsidRPr="00FF30F6">
              <w:rPr>
                <w:rStyle w:val="lev"/>
                <w:rFonts w:ascii="Arial" w:hAnsi="Arial" w:cs="Arial"/>
                <w:sz w:val="24"/>
                <w:szCs w:val="24"/>
              </w:rPr>
              <w:lastRenderedPageBreak/>
              <w:t xml:space="preserve">Résultats des mesures effectuées sur un </w:t>
            </w:r>
            <w:r w:rsidRPr="00FF30F6">
              <w:rPr>
                <w:rStyle w:val="lev"/>
                <w:rFonts w:ascii="Arial" w:hAnsi="Arial" w:cs="Arial"/>
                <w:sz w:val="24"/>
                <w:szCs w:val="24"/>
              </w:rPr>
              <w:t>fragment de charbon de bois prélevé dans la grotte</w:t>
            </w:r>
          </w:p>
          <w:p w:rsidR="00FF30F6" w:rsidRPr="00FF30F6" w:rsidRDefault="007703CA" w:rsidP="00FF30F6">
            <w:pPr>
              <w:pStyle w:val="paragraph"/>
              <w:spacing w:beforeAutospacing="0" w:after="120" w:afterAutospacing="0" w:line="276" w:lineRule="auto"/>
              <w:jc w:val="both"/>
              <w:textAlignment w:val="baseline"/>
              <w:rPr>
                <w:rFonts w:ascii="Arial" w:hAnsi="Arial" w:cs="Arial"/>
                <w:color w:val="000000"/>
              </w:rPr>
            </w:pPr>
            <w:r w:rsidRPr="00FF30F6">
              <w:rPr>
                <w:rFonts w:ascii="Arial" w:hAnsi="Arial" w:cs="Arial"/>
                <w:color w:val="000000"/>
              </w:rPr>
              <w:t>P</w:t>
            </w:r>
            <w:r w:rsidRPr="00FF30F6">
              <w:rPr>
                <w:rFonts w:ascii="Arial" w:hAnsi="Arial" w:cs="Arial"/>
              </w:rPr>
              <w:t>our réaliser les peintures ornant les parois de la grotte, les êtres humains du Paléolithique supérieur ont utilisé du charbon de bois.</w:t>
            </w:r>
          </w:p>
          <w:p w:rsidR="00FF30F6" w:rsidRPr="00FF30F6" w:rsidRDefault="007703CA" w:rsidP="00FF30F6">
            <w:pPr>
              <w:spacing w:before="120" w:after="120"/>
              <w:jc w:val="both"/>
              <w:rPr>
                <w:rStyle w:val="lev"/>
                <w:rFonts w:ascii="Arial" w:hAnsi="Arial" w:cs="Arial"/>
                <w:sz w:val="24"/>
                <w:szCs w:val="24"/>
              </w:rPr>
            </w:pPr>
            <w:r w:rsidRPr="00FF30F6">
              <w:rPr>
                <w:rFonts w:cs="Arial"/>
              </w:rPr>
              <w:t xml:space="preserve">Les mesures, réalisées sur un prélèvement de ce charbon de bois par </w:t>
            </w:r>
            <w:r w:rsidRPr="00FF30F6">
              <w:rPr>
                <w:rFonts w:cs="Arial"/>
              </w:rPr>
              <w:t xml:space="preserve">les scientifiques, montrent que la quantité de </w:t>
            </w:r>
            <w:r w:rsidRPr="00FF30F6">
              <w:rPr>
                <w:rFonts w:cs="Arial"/>
                <w:vertAlign w:val="superscript"/>
              </w:rPr>
              <w:t>14</w:t>
            </w:r>
            <w:r w:rsidRPr="00FF30F6">
              <w:rPr>
                <w:rFonts w:cs="Arial"/>
              </w:rPr>
              <w:t xml:space="preserve">C mesurée en l’an 2000 n’est plus égale qu’à 8,0 % de la quantité du </w:t>
            </w:r>
            <w:r w:rsidRPr="00FF30F6">
              <w:rPr>
                <w:rFonts w:cs="Arial"/>
                <w:vertAlign w:val="superscript"/>
              </w:rPr>
              <w:t>14</w:t>
            </w:r>
            <w:r w:rsidRPr="00FF30F6">
              <w:rPr>
                <w:rFonts w:cs="Arial"/>
              </w:rPr>
              <w:t>C initialement présent dans l’échantillon.</w:t>
            </w:r>
          </w:p>
        </w:tc>
      </w:tr>
    </w:tbl>
    <w:p w:rsidR="0020521B" w:rsidRDefault="007703CA" w:rsidP="00FF30F6">
      <w:pPr>
        <w:rPr>
          <w:rFonts w:cs="Arial"/>
        </w:rPr>
      </w:pPr>
    </w:p>
    <w:p w:rsidR="00E95918" w:rsidRDefault="007703CA" w:rsidP="00FF30F6">
      <w:pPr>
        <w:jc w:val="both"/>
        <w:rPr>
          <w:rFonts w:cs="Arial"/>
        </w:rPr>
      </w:pPr>
      <w:r w:rsidRPr="00FF30F6">
        <w:rPr>
          <w:rStyle w:val="lev"/>
          <w:rFonts w:ascii="Arial" w:hAnsi="Arial" w:cs="Arial"/>
          <w:sz w:val="24"/>
          <w:szCs w:val="22"/>
        </w:rPr>
        <w:t>4</w:t>
      </w:r>
      <w:r w:rsidRPr="00FF30F6">
        <w:rPr>
          <w:rStyle w:val="lev"/>
          <w:rFonts w:ascii="Arial" w:hAnsi="Arial" w:cs="Arial"/>
          <w:bCs w:val="0"/>
          <w:sz w:val="24"/>
          <w:szCs w:val="22"/>
        </w:rPr>
        <w:t>.</w:t>
      </w:r>
      <w:r w:rsidRPr="00FF30F6">
        <w:rPr>
          <w:rStyle w:val="lev"/>
          <w:rFonts w:ascii="Arial" w:hAnsi="Arial" w:cs="Arial"/>
          <w:b w:val="0"/>
          <w:bCs w:val="0"/>
          <w:sz w:val="24"/>
          <w:szCs w:val="22"/>
        </w:rPr>
        <w:t xml:space="preserve"> En s’app</w:t>
      </w:r>
      <w:r>
        <w:rPr>
          <w:rStyle w:val="lev"/>
          <w:rFonts w:ascii="Arial" w:hAnsi="Arial" w:cs="Arial"/>
          <w:b w:val="0"/>
          <w:bCs w:val="0"/>
          <w:sz w:val="24"/>
          <w:szCs w:val="22"/>
        </w:rPr>
        <w:t>uyant sur le document précédent</w:t>
      </w:r>
      <w:r w:rsidRPr="00FF30F6">
        <w:rPr>
          <w:rStyle w:val="lev"/>
          <w:rFonts w:ascii="Arial" w:hAnsi="Arial" w:cs="Arial"/>
          <w:b w:val="0"/>
          <w:bCs w:val="0"/>
          <w:sz w:val="24"/>
          <w:szCs w:val="22"/>
        </w:rPr>
        <w:t xml:space="preserve">, expliquer, sous la forme d'une courte rédaction argumentée, comment la datation au </w:t>
      </w:r>
      <w:r w:rsidRPr="00FF30F6">
        <w:rPr>
          <w:rStyle w:val="lev"/>
          <w:rFonts w:ascii="Arial" w:hAnsi="Arial" w:cs="Arial"/>
          <w:b w:val="0"/>
          <w:bCs w:val="0"/>
          <w:sz w:val="24"/>
          <w:szCs w:val="22"/>
          <w:vertAlign w:val="superscript"/>
        </w:rPr>
        <w:t>14</w:t>
      </w:r>
      <w:r w:rsidRPr="00FF30F6">
        <w:rPr>
          <w:rStyle w:val="lev"/>
          <w:rFonts w:ascii="Arial" w:hAnsi="Arial" w:cs="Arial"/>
          <w:b w:val="0"/>
          <w:bCs w:val="0"/>
          <w:sz w:val="24"/>
          <w:szCs w:val="22"/>
        </w:rPr>
        <w:t xml:space="preserve">C permet de faire évoluer le désaccord entre les scientifiques sur la période de réalisation des peintures.  </w:t>
      </w:r>
      <w:r>
        <w:br w:type="page"/>
      </w:r>
    </w:p>
    <w:p w:rsidR="003D1776" w:rsidRPr="00297AF4" w:rsidRDefault="003D1776" w:rsidP="00297AF4">
      <w:pPr>
        <w:jc w:val="both"/>
      </w:pPr>
      <w:r>
        <w:lastRenderedPageBreak/>
        <w:br w:type="page"/>
      </w:r>
    </w:p>
    <w:p w:rsidR="00EE11BA" w:rsidRDefault="007703CA" w:rsidP="00EE11BA">
      <w:pPr>
        <w:spacing w:after="240"/>
        <w:jc w:val="center"/>
        <w:rPr>
          <w:b/>
          <w:sz w:val="28"/>
          <w:u w:val="single"/>
        </w:rPr>
      </w:pPr>
      <w:r w:rsidRPr="00B317F9">
        <w:rPr>
          <w:b/>
          <w:sz w:val="32"/>
          <w:u w:val="single"/>
        </w:rPr>
        <w:lastRenderedPageBreak/>
        <w:t>Document réponse à rendre avec la copie</w:t>
      </w:r>
    </w:p>
    <w:p w:rsidR="00EE11BA" w:rsidRDefault="007703CA" w:rsidP="00EE11BA">
      <w:pPr>
        <w:spacing w:after="120"/>
        <w:rPr>
          <w:b/>
          <w:sz w:val="28"/>
        </w:rPr>
      </w:pPr>
      <w:r>
        <w:rPr>
          <w:b/>
          <w:sz w:val="28"/>
        </w:rPr>
        <w:t>Exercice 3</w:t>
      </w:r>
    </w:p>
    <w:p w:rsidR="00EE11BA" w:rsidRPr="00D87AD1" w:rsidRDefault="007703CA" w:rsidP="00EE11BA">
      <w:pPr>
        <w:spacing w:after="120"/>
        <w:rPr>
          <w:b/>
          <w:sz w:val="22"/>
        </w:rPr>
      </w:pPr>
      <w:r w:rsidRPr="00D87AD1">
        <w:rPr>
          <w:b/>
          <w:sz w:val="28"/>
        </w:rPr>
        <w:t>L</w:t>
      </w:r>
      <w:r>
        <w:rPr>
          <w:b/>
          <w:sz w:val="28"/>
        </w:rPr>
        <w:t>a da</w:t>
      </w:r>
      <w:r>
        <w:rPr>
          <w:b/>
          <w:sz w:val="28"/>
        </w:rPr>
        <w:t>tation de l’occupation d’une grotte par Homo sapiens</w:t>
      </w:r>
    </w:p>
    <w:p w:rsidR="00E955DB" w:rsidRDefault="007703CA" w:rsidP="00C24963">
      <w:pPr>
        <w:rPr>
          <w:rFonts w:cs="Arial"/>
        </w:rPr>
      </w:pPr>
    </w:p>
    <w:p w:rsidR="00E95918" w:rsidRDefault="007703CA" w:rsidP="00C24963">
      <w:pPr>
        <w:rPr>
          <w:rFonts w:cs="Arial"/>
        </w:rPr>
      </w:pPr>
      <w:r>
        <w:rPr>
          <w:noProof/>
        </w:rPr>
        <w:drawing>
          <wp:inline distT="0" distB="0" distL="0" distR="0" wp14:anchorId="27A8A739" wp14:editId="0C2406DC">
            <wp:extent cx="5760720" cy="5804535"/>
            <wp:effectExtent l="0" t="0" r="0" b="0"/>
            <wp:docPr id="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8"/>
                    <a:stretch>
                      <a:fillRect/>
                    </a:stretch>
                  </pic:blipFill>
                  <pic:spPr>
                    <a:xfrm>
                      <a:off x="0" y="0"/>
                      <a:ext cx="5760720" cy="5804535"/>
                    </a:xfrm>
                    <a:prstGeom prst="rect">
                      <a:avLst/>
                    </a:prstGeom>
                  </pic:spPr>
                </pic:pic>
              </a:graphicData>
            </a:graphic>
          </wp:inline>
        </w:drawing>
      </w:r>
    </w:p>
    <w:sectPr w:rsidR="00E95918" w:rsidSect="00E61EB3">
      <w:headerReference w:type="even" r:id="rId19"/>
      <w:headerReference w:type="default" r:id="rId20"/>
      <w:footerReference w:type="even" r:id="rId21"/>
      <w:footerReference w:type="default" r:id="rId22"/>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26F" w:rsidRDefault="009B126F" w:rsidP="0053612B">
      <w:pPr>
        <w:spacing w:after="0" w:line="240" w:lineRule="auto"/>
      </w:pPr>
      <w:r>
        <w:separator/>
      </w:r>
    </w:p>
  </w:endnote>
  <w:endnote w:type="continuationSeparator" w:id="0">
    <w:p w:rsidR="009B126F" w:rsidRDefault="009B126F" w:rsidP="0053612B">
      <w:pPr>
        <w:spacing w:after="0" w:line="240" w:lineRule="auto"/>
      </w:pPr>
      <w:r>
        <w:continuationSeparator/>
      </w:r>
    </w:p>
  </w:endnote>
  <w:endnote w:type="continuationNotice" w:id="1">
    <w:p w:rsidR="009B126F" w:rsidRDefault="009B12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703CA" w:rsidRPr="007703CA">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703CA" w:rsidRPr="007703CA">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703CA" w:rsidRPr="007703CA">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703CA" w:rsidRPr="007703CA">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26F" w:rsidRDefault="009B126F" w:rsidP="0053612B">
      <w:pPr>
        <w:spacing w:after="0" w:line="240" w:lineRule="auto"/>
      </w:pPr>
      <w:r>
        <w:separator/>
      </w:r>
    </w:p>
  </w:footnote>
  <w:footnote w:type="continuationSeparator" w:id="0">
    <w:p w:rsidR="009B126F" w:rsidRDefault="009B126F" w:rsidP="0053612B">
      <w:pPr>
        <w:spacing w:after="0" w:line="240" w:lineRule="auto"/>
      </w:pPr>
      <w:r>
        <w:continuationSeparator/>
      </w:r>
    </w:p>
  </w:footnote>
  <w:footnote w:type="continuationNotice" w:id="1">
    <w:p w:rsidR="009B126F" w:rsidRDefault="009B12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05E3A"/>
    <w:multiLevelType w:val="hybridMultilevel"/>
    <w:tmpl w:val="B62EBB36"/>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5530D"/>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03CA"/>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B126F"/>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customStyle="1" w:styleId="Standard">
    <w:name w:val="Standard"/>
    <w:rsid w:val="00741138"/>
    <w:pPr>
      <w:widowControl w:val="0"/>
      <w:suppressAutoHyphens/>
      <w:autoSpaceDN w:val="0"/>
      <w:textAlignment w:val="baseline"/>
    </w:pPr>
    <w:rPr>
      <w:rFonts w:ascii="Times New Roman" w:eastAsia="SimSun" w:hAnsi="Times New Roman" w:cs="Lucida Sans"/>
      <w:kern w:val="3"/>
      <w:sz w:val="24"/>
      <w:szCs w:val="24"/>
      <w:lang w:eastAsia="zh-CN" w:bidi="hi-IN"/>
    </w:rPr>
  </w:style>
  <w:style w:type="character" w:styleId="Lienhypertexte">
    <w:name w:val="Hyperlink"/>
    <w:basedOn w:val="Policepardfaut"/>
    <w:uiPriority w:val="99"/>
    <w:unhideWhenUsed/>
    <w:rsid w:val="005D3BC8"/>
    <w:rPr>
      <w:color w:val="0000FF" w:themeColor="hyperlink"/>
      <w:u w:val="single"/>
    </w:rPr>
  </w:style>
  <w:style w:type="character" w:styleId="lev">
    <w:name w:val="Strong"/>
    <w:basedOn w:val="Policepardfaut"/>
    <w:uiPriority w:val="22"/>
    <w:qFormat/>
    <w:rsid w:val="00D85586"/>
    <w:rPr>
      <w:rFonts w:asciiTheme="minorHAnsi" w:eastAsiaTheme="minorEastAsia" w:hAnsiTheme="minorHAnsi" w:cstheme="minorBidi"/>
      <w:b/>
      <w:bCs/>
      <w:spacing w:val="0"/>
      <w:w w:val="100"/>
      <w:position w:val="0"/>
      <w:sz w:val="20"/>
      <w:szCs w:val="20"/>
    </w:rPr>
  </w:style>
  <w:style w:type="character" w:styleId="Emphaseple">
    <w:name w:val="Subtle Emphasis"/>
    <w:basedOn w:val="Policepardfaut"/>
    <w:uiPriority w:val="19"/>
    <w:qFormat/>
    <w:rsid w:val="00D85586"/>
    <w:rPr>
      <w:i/>
      <w:iC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lephysique.net/img/forum_img/0258/forum_258713_1.jpg" TargetMode="External"/><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oleObject" Target="embeddings/oleObject1.bin"/><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hyperlink" Target="http://www.snv.jussieu.fr/bmedia/Photosynthese/exp233.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1692</Words>
  <Characters>9310</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