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C32742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C32742">
              <w:rPr>
                <w:rFonts w:eastAsia="Times New Roman"/>
                <w:color w:val="000000" w:themeColor="text1"/>
                <w:sz w:val="20"/>
                <w:szCs w:val="22"/>
              </w:rPr>
              <w:t>Première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2742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2742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4C0D4A">
            <w:pPr>
              <w:spacing w:line="240" w:lineRule="auto"/>
              <w:ind w:left="1758" w:hanging="1758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C32742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Enseignement scientifique </w:t>
            </w:r>
            <w:r w:rsidR="00C32742" w:rsidRPr="004C0D4A">
              <w:rPr>
                <w:rFonts w:eastAsia="Times New Roman"/>
                <w:b/>
                <w:color w:val="000000" w:themeColor="text1"/>
                <w:sz w:val="20"/>
                <w:szCs w:val="22"/>
                <w:u w:val="single"/>
              </w:rPr>
              <w:t>avec</w:t>
            </w:r>
            <w:r w:rsidR="00C32742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enseignement de mathématiques spécifique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C32742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C32742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C32742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C32742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C32742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2742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2742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2742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ED3BA3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ED3BA3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ED3BA3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C32742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C32742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C32742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C32742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ED3BA3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10</w:t>
            </w:r>
            <w:r w:rsidR="00C32742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70639A" w:rsidRDefault="00C32742" w:rsidP="0070639A">
      <w:pPr>
        <w:pStyle w:val="EnTetePiedsDePage"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Parmi les trois exercices qui composent ce sujet, le candidat </w:t>
      </w:r>
      <w:r w:rsidR="003145A6">
        <w:rPr>
          <w:b/>
          <w:bCs/>
          <w:sz w:val="28"/>
          <w:szCs w:val="28"/>
        </w:rPr>
        <w:t>en traite obligatoirement deux.</w:t>
      </w:r>
    </w:p>
    <w:p w:rsidR="0070639A" w:rsidRDefault="00C32742" w:rsidP="0070639A">
      <w:pPr>
        <w:pStyle w:val="EnTetePiedsDePage"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L’exercice 1, relatif à l’enseignement de mathématiques spécifique, doit être </w:t>
      </w:r>
      <w:r>
        <w:rPr>
          <w:b/>
          <w:bCs/>
          <w:sz w:val="28"/>
          <w:szCs w:val="28"/>
          <w:u w:val="single"/>
        </w:rPr>
        <w:t>obligatoirement</w:t>
      </w:r>
      <w:r w:rsidR="003145A6">
        <w:rPr>
          <w:b/>
          <w:bCs/>
          <w:sz w:val="28"/>
          <w:szCs w:val="28"/>
        </w:rPr>
        <w:t xml:space="preserve"> abordé.</w:t>
      </w:r>
    </w:p>
    <w:p w:rsidR="00400A0D" w:rsidRPr="00645773" w:rsidRDefault="00C32742" w:rsidP="0070639A">
      <w:pPr>
        <w:pStyle w:val="EnTetePiedsDePage"/>
        <w:spacing w:after="120"/>
        <w:jc w:val="both"/>
        <w:rPr>
          <w:sz w:val="24"/>
        </w:rPr>
      </w:pPr>
      <w:r>
        <w:rPr>
          <w:b/>
          <w:bCs/>
          <w:sz w:val="28"/>
          <w:szCs w:val="28"/>
        </w:rPr>
        <w:t xml:space="preserve">Pour le deuxième exercice, le candidat </w:t>
      </w:r>
      <w:r w:rsidRPr="00550B94">
        <w:rPr>
          <w:b/>
          <w:bCs/>
          <w:sz w:val="28"/>
          <w:szCs w:val="28"/>
          <w:u w:val="single"/>
        </w:rPr>
        <w:t>choisit</w:t>
      </w:r>
      <w:r>
        <w:rPr>
          <w:b/>
          <w:bCs/>
          <w:sz w:val="28"/>
          <w:szCs w:val="28"/>
        </w:rPr>
        <w:t xml:space="preserve"> entre l’exercice 2 et l’exercice 3 qui sont relatifs à l’enseignement commun de l’enseignement scientifique. Il indique son choix en début de copie.</w:t>
      </w:r>
      <w:r>
        <w:br w:type="page"/>
      </w:r>
    </w:p>
    <w:p w:rsidR="000E2C8B" w:rsidRPr="00CE14C5" w:rsidRDefault="00ED3BA3" w:rsidP="00CE14C5">
      <w:pPr>
        <w:spacing w:after="36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(obligatoire) – </w:t>
      </w:r>
      <w:r w:rsidRPr="00A77456">
        <w:rPr>
          <w:rFonts w:eastAsia="Arial" w:cs="Arial"/>
          <w:b/>
          <w:i/>
          <w:sz w:val="28"/>
        </w:rPr>
        <w:t>Niveau première (mathématiques)</w:t>
      </w:r>
    </w:p>
    <w:p w:rsidR="000E2C8B" w:rsidRPr="00D87AD1" w:rsidRDefault="00ED3BA3" w:rsidP="000E2C8B">
      <w:pPr>
        <w:spacing w:after="120"/>
        <w:rPr>
          <w:b/>
          <w:sz w:val="22"/>
        </w:rPr>
      </w:pPr>
      <w:r>
        <w:rPr>
          <w:b/>
          <w:sz w:val="28"/>
        </w:rPr>
        <w:t>Étude de l’utilisation de supports musicaux</w:t>
      </w:r>
    </w:p>
    <w:p w:rsidR="008609D6" w:rsidRPr="000E2C8B" w:rsidRDefault="00ED3BA3" w:rsidP="000E2C8B">
      <w:pPr>
        <w:spacing w:after="0"/>
        <w:rPr>
          <w:i/>
        </w:rPr>
      </w:pPr>
      <w:r w:rsidRPr="00D74F67">
        <w:rPr>
          <w:i/>
        </w:rPr>
        <w:t xml:space="preserve">Sur </w:t>
      </w:r>
      <w:r>
        <w:rPr>
          <w:i/>
        </w:rPr>
        <w:t>8</w:t>
      </w:r>
      <w:r w:rsidRPr="00D74F67">
        <w:rPr>
          <w:i/>
        </w:rPr>
        <w:t xml:space="preserve"> points</w:t>
      </w:r>
    </w:p>
    <w:p w:rsidR="008609D6" w:rsidRPr="009825E2" w:rsidRDefault="00ED3BA3" w:rsidP="009825E2">
      <w:pPr>
        <w:shd w:val="clear" w:color="auto" w:fill="FFFFFF"/>
        <w:spacing w:after="0" w:line="276" w:lineRule="auto"/>
        <w:rPr>
          <w:rFonts w:eastAsia="Arial" w:cs="Arial"/>
        </w:rPr>
      </w:pPr>
    </w:p>
    <w:p w:rsidR="008B781F" w:rsidRDefault="00ED3BA3" w:rsidP="008B781F">
      <w:pPr>
        <w:jc w:val="center"/>
        <w:rPr>
          <w:rFonts w:cs="Arial"/>
          <w:b/>
          <w:bCs/>
          <w:i/>
        </w:rPr>
      </w:pPr>
      <w:r w:rsidRPr="008A101A">
        <w:rPr>
          <w:rFonts w:cs="Arial"/>
          <w:b/>
          <w:bCs/>
          <w:i/>
        </w:rPr>
        <w:t xml:space="preserve">Les </w:t>
      </w:r>
      <w:r>
        <w:rPr>
          <w:rFonts w:cs="Arial"/>
          <w:b/>
          <w:bCs/>
          <w:i/>
        </w:rPr>
        <w:t>trois</w:t>
      </w:r>
      <w:r w:rsidRPr="008A101A">
        <w:rPr>
          <w:rFonts w:cs="Arial"/>
          <w:b/>
          <w:bCs/>
          <w:i/>
        </w:rPr>
        <w:t xml:space="preserve"> parties de cet exercice sont indépendantes</w:t>
      </w:r>
      <w:r>
        <w:rPr>
          <w:rFonts w:cs="Arial"/>
          <w:b/>
          <w:bCs/>
          <w:i/>
        </w:rPr>
        <w:t>.</w:t>
      </w:r>
    </w:p>
    <w:p w:rsidR="008B781F" w:rsidRPr="008A101A" w:rsidRDefault="00ED3BA3" w:rsidP="008B781F">
      <w:pPr>
        <w:jc w:val="center"/>
        <w:rPr>
          <w:rFonts w:cs="Arial"/>
          <w:b/>
          <w:bCs/>
          <w:i/>
        </w:rPr>
      </w:pPr>
    </w:p>
    <w:p w:rsidR="008B781F" w:rsidRPr="008B781F" w:rsidRDefault="00ED3BA3" w:rsidP="00F31C65">
      <w:pPr>
        <w:spacing w:after="240" w:line="276" w:lineRule="auto"/>
        <w:rPr>
          <w:rFonts w:cs="Arial"/>
          <w:b/>
          <w:bCs/>
        </w:rPr>
      </w:pPr>
      <w:r w:rsidRPr="008B781F">
        <w:rPr>
          <w:rFonts w:cs="Arial"/>
          <w:b/>
          <w:bCs/>
        </w:rPr>
        <w:t xml:space="preserve">Partie </w:t>
      </w:r>
      <w:r>
        <w:rPr>
          <w:rFonts w:cs="Arial"/>
          <w:b/>
          <w:bCs/>
        </w:rPr>
        <w:t>A</w:t>
      </w:r>
      <w:r w:rsidRPr="008B781F">
        <w:rPr>
          <w:rFonts w:cs="Arial"/>
          <w:b/>
          <w:bCs/>
        </w:rPr>
        <w:t> : écoute de musique dans le monde en 2021</w:t>
      </w:r>
    </w:p>
    <w:p w:rsidR="008B781F" w:rsidRPr="008B781F" w:rsidRDefault="00ED3BA3" w:rsidP="001F3C78">
      <w:pPr>
        <w:spacing w:after="240" w:line="276" w:lineRule="auto"/>
        <w:jc w:val="both"/>
        <w:rPr>
          <w:rFonts w:cs="Arial"/>
        </w:rPr>
      </w:pPr>
      <w:r w:rsidRPr="008B781F">
        <w:rPr>
          <w:rFonts w:cs="Arial"/>
        </w:rPr>
        <w:t xml:space="preserve">L’IFPI (International Federation of the Phonographic Industry) a mené une enquête pour </w:t>
      </w:r>
      <w:r w:rsidRPr="008B781F">
        <w:rPr>
          <w:rFonts w:cs="Arial"/>
        </w:rPr>
        <w:t>connaître les habitudes d’écoute de musique dans le monde.</w:t>
      </w:r>
    </w:p>
    <w:p w:rsidR="008B781F" w:rsidRPr="001D55A4" w:rsidRDefault="00ED3BA3" w:rsidP="001D55A4">
      <w:pPr>
        <w:spacing w:after="240" w:line="276" w:lineRule="auto"/>
        <w:jc w:val="both"/>
        <w:rPr>
          <w:rFonts w:cs="Arial"/>
        </w:rPr>
      </w:pPr>
      <w:r w:rsidRPr="001D55A4">
        <w:rPr>
          <w:rFonts w:cs="Arial"/>
          <w:b/>
        </w:rPr>
        <w:t>1-</w:t>
      </w:r>
      <w:r>
        <w:rPr>
          <w:rFonts w:cs="Arial"/>
        </w:rPr>
        <w:t> </w:t>
      </w:r>
      <w:r w:rsidRPr="001D55A4">
        <w:rPr>
          <w:rFonts w:cs="Arial"/>
        </w:rPr>
        <w:t>La consommation hebdomadaire moyenne de musique est de 16,4 heures. En supposant que chaque chanson dure 3 minutes, combien de chansons écoute-t-on en moyenne en une semaine avec une telle conso</w:t>
      </w:r>
      <w:r w:rsidRPr="001D55A4">
        <w:rPr>
          <w:rFonts w:cs="Arial"/>
        </w:rPr>
        <w:t>mmation ?</w:t>
      </w:r>
    </w:p>
    <w:p w:rsidR="00675230" w:rsidRPr="001D55A4" w:rsidRDefault="00ED3BA3" w:rsidP="001D55A4">
      <w:pPr>
        <w:spacing w:after="240" w:line="276" w:lineRule="auto"/>
        <w:jc w:val="both"/>
        <w:rPr>
          <w:rFonts w:cs="Arial"/>
        </w:rPr>
      </w:pPr>
      <w:r w:rsidRPr="001D55A4">
        <w:rPr>
          <w:rFonts w:cs="Arial"/>
          <w:b/>
        </w:rPr>
        <w:t>2-</w:t>
      </w:r>
      <w:r>
        <w:rPr>
          <w:rFonts w:cs="Arial"/>
        </w:rPr>
        <w:t> </w:t>
      </w:r>
      <w:r w:rsidRPr="001D55A4">
        <w:rPr>
          <w:rFonts w:cs="Arial"/>
        </w:rPr>
        <w:t xml:space="preserve">Le tableau ci-dessous donne la répartition du temps d’écoute par mode de consommation en 2021. </w:t>
      </w:r>
    </w:p>
    <w:tbl>
      <w:tblPr>
        <w:tblStyle w:val="Grilledutableau"/>
        <w:tblW w:w="0" w:type="auto"/>
        <w:jc w:val="right"/>
        <w:tblLook w:val="04A0" w:firstRow="1" w:lastRow="0" w:firstColumn="1" w:lastColumn="0" w:noHBand="0" w:noVBand="1"/>
      </w:tblPr>
      <w:tblGrid>
        <w:gridCol w:w="1754"/>
        <w:gridCol w:w="1383"/>
        <w:gridCol w:w="1080"/>
        <w:gridCol w:w="800"/>
        <w:gridCol w:w="1886"/>
        <w:gridCol w:w="1127"/>
        <w:gridCol w:w="893"/>
      </w:tblGrid>
      <w:tr w:rsidR="002D65A8" w:rsidRPr="00512346" w:rsidTr="002D65A8">
        <w:trPr>
          <w:trHeight w:val="814"/>
          <w:jc w:val="right"/>
        </w:trPr>
        <w:tc>
          <w:tcPr>
            <w:tcW w:w="1754" w:type="dxa"/>
            <w:shd w:val="clear" w:color="auto" w:fill="EEECE1" w:themeFill="background2"/>
            <w:vAlign w:val="center"/>
          </w:tcPr>
          <w:p w:rsidR="008B781F" w:rsidRPr="00C62B20" w:rsidRDefault="00ED3BA3" w:rsidP="00945EE4">
            <w:pPr>
              <w:spacing w:after="0"/>
              <w:jc w:val="center"/>
              <w:rPr>
                <w:rFonts w:cs="Arial"/>
                <w:b/>
                <w:sz w:val="21"/>
                <w:szCs w:val="21"/>
              </w:rPr>
            </w:pPr>
            <w:r w:rsidRPr="00C62B20">
              <w:rPr>
                <w:rFonts w:cs="Arial"/>
                <w:b/>
                <w:sz w:val="21"/>
                <w:szCs w:val="21"/>
              </w:rPr>
              <w:t>Mode de consommation</w:t>
            </w:r>
          </w:p>
        </w:tc>
        <w:tc>
          <w:tcPr>
            <w:tcW w:w="1383" w:type="dxa"/>
            <w:shd w:val="clear" w:color="auto" w:fill="EEECE1" w:themeFill="background2"/>
            <w:vAlign w:val="center"/>
          </w:tcPr>
          <w:p w:rsidR="008B781F" w:rsidRPr="00C62B20" w:rsidRDefault="00ED3BA3" w:rsidP="00945EE4">
            <w:pPr>
              <w:spacing w:after="0"/>
              <w:jc w:val="center"/>
              <w:rPr>
                <w:rFonts w:cs="Arial"/>
                <w:b/>
                <w:sz w:val="21"/>
                <w:szCs w:val="21"/>
              </w:rPr>
            </w:pPr>
            <w:r w:rsidRPr="00C62B20">
              <w:rPr>
                <w:rFonts w:cs="Arial"/>
                <w:b/>
                <w:sz w:val="21"/>
                <w:szCs w:val="21"/>
              </w:rPr>
              <w:t>Streaming audio/vidéo</w:t>
            </w:r>
          </w:p>
        </w:tc>
        <w:tc>
          <w:tcPr>
            <w:tcW w:w="1080" w:type="dxa"/>
            <w:shd w:val="clear" w:color="auto" w:fill="EEECE1" w:themeFill="background2"/>
            <w:vAlign w:val="center"/>
          </w:tcPr>
          <w:p w:rsidR="008B781F" w:rsidRPr="00C62B20" w:rsidRDefault="00ED3BA3" w:rsidP="00945EE4">
            <w:pPr>
              <w:spacing w:after="0"/>
              <w:jc w:val="center"/>
              <w:rPr>
                <w:rFonts w:cs="Arial"/>
                <w:b/>
                <w:sz w:val="21"/>
                <w:szCs w:val="21"/>
              </w:rPr>
            </w:pPr>
            <w:r w:rsidRPr="00C62B20">
              <w:rPr>
                <w:rFonts w:cs="Arial"/>
                <w:b/>
                <w:sz w:val="21"/>
                <w:szCs w:val="21"/>
              </w:rPr>
              <w:t>Réseaux sociaux</w:t>
            </w:r>
          </w:p>
        </w:tc>
        <w:tc>
          <w:tcPr>
            <w:tcW w:w="800" w:type="dxa"/>
            <w:shd w:val="clear" w:color="auto" w:fill="EEECE1" w:themeFill="background2"/>
            <w:vAlign w:val="center"/>
          </w:tcPr>
          <w:p w:rsidR="008B781F" w:rsidRPr="00C62B20" w:rsidRDefault="00ED3BA3" w:rsidP="00945EE4">
            <w:pPr>
              <w:spacing w:after="0"/>
              <w:jc w:val="center"/>
              <w:rPr>
                <w:rFonts w:cs="Arial"/>
                <w:b/>
                <w:sz w:val="21"/>
                <w:szCs w:val="21"/>
              </w:rPr>
            </w:pPr>
            <w:r w:rsidRPr="00C62B20">
              <w:rPr>
                <w:rFonts w:cs="Arial"/>
                <w:b/>
                <w:sz w:val="21"/>
                <w:szCs w:val="21"/>
              </w:rPr>
              <w:t>Radio</w:t>
            </w:r>
          </w:p>
        </w:tc>
        <w:tc>
          <w:tcPr>
            <w:tcW w:w="1886" w:type="dxa"/>
            <w:shd w:val="clear" w:color="auto" w:fill="EEECE1" w:themeFill="background2"/>
            <w:vAlign w:val="center"/>
          </w:tcPr>
          <w:p w:rsidR="008B781F" w:rsidRPr="00C62B20" w:rsidRDefault="00ED3BA3" w:rsidP="00945EE4">
            <w:pPr>
              <w:spacing w:after="0"/>
              <w:jc w:val="center"/>
              <w:rPr>
                <w:rFonts w:cs="Arial"/>
                <w:b/>
                <w:sz w:val="21"/>
                <w:szCs w:val="21"/>
              </w:rPr>
            </w:pPr>
            <w:r w:rsidRPr="00C62B20">
              <w:rPr>
                <w:rFonts w:cs="Arial"/>
                <w:b/>
                <w:sz w:val="21"/>
                <w:szCs w:val="21"/>
              </w:rPr>
              <w:t>Achats physiques ou téléchargements</w:t>
            </w:r>
          </w:p>
        </w:tc>
        <w:tc>
          <w:tcPr>
            <w:tcW w:w="1127" w:type="dxa"/>
            <w:shd w:val="clear" w:color="auto" w:fill="EEECE1" w:themeFill="background2"/>
            <w:vAlign w:val="center"/>
          </w:tcPr>
          <w:p w:rsidR="008B781F" w:rsidRPr="00C62B20" w:rsidRDefault="00ED3BA3" w:rsidP="00945EE4">
            <w:pPr>
              <w:spacing w:after="0"/>
              <w:jc w:val="center"/>
              <w:rPr>
                <w:rFonts w:cs="Arial"/>
                <w:b/>
                <w:sz w:val="21"/>
                <w:szCs w:val="21"/>
              </w:rPr>
            </w:pPr>
            <w:r w:rsidRPr="00C62B20">
              <w:rPr>
                <w:rFonts w:cs="Arial"/>
                <w:b/>
                <w:sz w:val="21"/>
                <w:szCs w:val="21"/>
              </w:rPr>
              <w:t>Concerts</w:t>
            </w:r>
          </w:p>
        </w:tc>
        <w:tc>
          <w:tcPr>
            <w:tcW w:w="893" w:type="dxa"/>
            <w:shd w:val="clear" w:color="auto" w:fill="EEECE1" w:themeFill="background2"/>
            <w:vAlign w:val="center"/>
          </w:tcPr>
          <w:p w:rsidR="008B781F" w:rsidRPr="00C62B20" w:rsidRDefault="00ED3BA3" w:rsidP="00945EE4">
            <w:pPr>
              <w:spacing w:after="0"/>
              <w:jc w:val="center"/>
              <w:rPr>
                <w:rFonts w:cs="Arial"/>
                <w:b/>
                <w:sz w:val="21"/>
                <w:szCs w:val="21"/>
              </w:rPr>
            </w:pPr>
            <w:r w:rsidRPr="00C62B20">
              <w:rPr>
                <w:rFonts w:cs="Arial"/>
                <w:b/>
                <w:sz w:val="21"/>
                <w:szCs w:val="21"/>
              </w:rPr>
              <w:t>Autres modes</w:t>
            </w:r>
          </w:p>
        </w:tc>
      </w:tr>
      <w:tr w:rsidR="008B781F" w:rsidRPr="00512346" w:rsidTr="002D65A8">
        <w:trPr>
          <w:trHeight w:val="644"/>
          <w:jc w:val="right"/>
        </w:trPr>
        <w:tc>
          <w:tcPr>
            <w:tcW w:w="1754" w:type="dxa"/>
            <w:shd w:val="clear" w:color="auto" w:fill="EEECE1" w:themeFill="background2"/>
            <w:vAlign w:val="center"/>
          </w:tcPr>
          <w:p w:rsidR="0037229C" w:rsidRPr="00C62B20" w:rsidRDefault="00ED3BA3" w:rsidP="00945EE4">
            <w:pPr>
              <w:spacing w:after="0"/>
              <w:jc w:val="center"/>
              <w:rPr>
                <w:rFonts w:cs="Arial"/>
                <w:b/>
                <w:sz w:val="21"/>
                <w:szCs w:val="21"/>
              </w:rPr>
            </w:pPr>
            <w:r w:rsidRPr="00C62B20">
              <w:rPr>
                <w:rFonts w:cs="Arial"/>
                <w:b/>
                <w:sz w:val="21"/>
                <w:szCs w:val="21"/>
              </w:rPr>
              <w:t>Proportion</w:t>
            </w:r>
          </w:p>
          <w:p w:rsidR="008B781F" w:rsidRPr="00C62B20" w:rsidRDefault="00ED3BA3" w:rsidP="00945EE4">
            <w:pPr>
              <w:spacing w:after="0"/>
              <w:jc w:val="center"/>
              <w:rPr>
                <w:rFonts w:cs="Arial"/>
                <w:b/>
                <w:sz w:val="21"/>
                <w:szCs w:val="21"/>
              </w:rPr>
            </w:pPr>
            <w:r w:rsidRPr="00C62B20">
              <w:rPr>
                <w:rFonts w:cs="Arial"/>
                <w:b/>
                <w:sz w:val="21"/>
                <w:szCs w:val="21"/>
              </w:rPr>
              <w:t>(en %)</w:t>
            </w:r>
          </w:p>
        </w:tc>
        <w:tc>
          <w:tcPr>
            <w:tcW w:w="1383" w:type="dxa"/>
            <w:vAlign w:val="center"/>
          </w:tcPr>
          <w:p w:rsidR="008B781F" w:rsidRPr="00C62B20" w:rsidRDefault="00ED3BA3" w:rsidP="00945EE4">
            <w:pPr>
              <w:spacing w:after="0"/>
              <w:jc w:val="center"/>
              <w:rPr>
                <w:rFonts w:cs="Arial"/>
                <w:sz w:val="21"/>
                <w:szCs w:val="21"/>
              </w:rPr>
            </w:pPr>
            <w:r w:rsidRPr="00C62B20">
              <w:rPr>
                <w:rFonts w:cs="Arial"/>
                <w:sz w:val="21"/>
                <w:szCs w:val="21"/>
              </w:rPr>
              <w:t>54</w:t>
            </w:r>
          </w:p>
        </w:tc>
        <w:tc>
          <w:tcPr>
            <w:tcW w:w="1080" w:type="dxa"/>
            <w:vAlign w:val="center"/>
          </w:tcPr>
          <w:p w:rsidR="008B781F" w:rsidRPr="00C62B20" w:rsidRDefault="00ED3BA3" w:rsidP="00945EE4">
            <w:pPr>
              <w:spacing w:after="0"/>
              <w:jc w:val="center"/>
              <w:rPr>
                <w:rFonts w:cs="Arial"/>
                <w:sz w:val="21"/>
                <w:szCs w:val="21"/>
              </w:rPr>
            </w:pPr>
            <w:r w:rsidRPr="00C62B20">
              <w:rPr>
                <w:rFonts w:cs="Arial"/>
                <w:sz w:val="21"/>
                <w:szCs w:val="21"/>
              </w:rPr>
              <w:t>14</w:t>
            </w:r>
          </w:p>
        </w:tc>
        <w:tc>
          <w:tcPr>
            <w:tcW w:w="800" w:type="dxa"/>
            <w:vAlign w:val="center"/>
          </w:tcPr>
          <w:p w:rsidR="008B781F" w:rsidRPr="00C62B20" w:rsidRDefault="00ED3BA3" w:rsidP="00945EE4">
            <w:pPr>
              <w:spacing w:after="0"/>
              <w:jc w:val="center"/>
              <w:rPr>
                <w:rFonts w:cs="Arial"/>
                <w:sz w:val="21"/>
                <w:szCs w:val="21"/>
              </w:rPr>
            </w:pPr>
            <w:r w:rsidRPr="00C62B20">
              <w:rPr>
                <w:rFonts w:cs="Arial"/>
                <w:sz w:val="21"/>
                <w:szCs w:val="21"/>
              </w:rPr>
              <w:t>16</w:t>
            </w:r>
          </w:p>
        </w:tc>
        <w:tc>
          <w:tcPr>
            <w:tcW w:w="1886" w:type="dxa"/>
            <w:vAlign w:val="center"/>
          </w:tcPr>
          <w:p w:rsidR="008B781F" w:rsidRPr="00C62B20" w:rsidRDefault="00ED3BA3" w:rsidP="00945EE4">
            <w:pPr>
              <w:spacing w:after="0"/>
              <w:jc w:val="center"/>
              <w:rPr>
                <w:rFonts w:cs="Arial"/>
                <w:sz w:val="21"/>
                <w:szCs w:val="21"/>
              </w:rPr>
            </w:pPr>
            <w:r w:rsidRPr="00C62B20">
              <w:rPr>
                <w:rFonts w:cs="Arial"/>
                <w:sz w:val="21"/>
                <w:szCs w:val="21"/>
              </w:rPr>
              <w:t>9</w:t>
            </w:r>
          </w:p>
        </w:tc>
        <w:tc>
          <w:tcPr>
            <w:tcW w:w="1127" w:type="dxa"/>
            <w:vAlign w:val="center"/>
          </w:tcPr>
          <w:p w:rsidR="008B781F" w:rsidRPr="00C62B20" w:rsidRDefault="00ED3BA3" w:rsidP="00945EE4">
            <w:pPr>
              <w:spacing w:after="0"/>
              <w:jc w:val="center"/>
              <w:rPr>
                <w:rFonts w:cs="Arial"/>
                <w:sz w:val="21"/>
                <w:szCs w:val="21"/>
              </w:rPr>
            </w:pPr>
            <w:r w:rsidRPr="00C62B20">
              <w:rPr>
                <w:rFonts w:cs="Arial"/>
                <w:sz w:val="21"/>
                <w:szCs w:val="21"/>
              </w:rPr>
              <w:t>2</w:t>
            </w:r>
          </w:p>
        </w:tc>
        <w:tc>
          <w:tcPr>
            <w:tcW w:w="893" w:type="dxa"/>
            <w:vAlign w:val="center"/>
          </w:tcPr>
          <w:p w:rsidR="008B781F" w:rsidRPr="00C62B20" w:rsidRDefault="00ED3BA3" w:rsidP="00945EE4">
            <w:pPr>
              <w:spacing w:after="0"/>
              <w:jc w:val="center"/>
              <w:rPr>
                <w:rFonts w:cs="Arial"/>
                <w:sz w:val="21"/>
                <w:szCs w:val="21"/>
              </w:rPr>
            </w:pPr>
            <w:r w:rsidRPr="00C62B20">
              <w:rPr>
                <w:rFonts w:cs="Arial"/>
                <w:sz w:val="21"/>
                <w:szCs w:val="21"/>
              </w:rPr>
              <w:t>5</w:t>
            </w:r>
          </w:p>
        </w:tc>
      </w:tr>
    </w:tbl>
    <w:p w:rsidR="008B781F" w:rsidRPr="001D55A4" w:rsidRDefault="00ED3BA3" w:rsidP="00500E1D">
      <w:pPr>
        <w:spacing w:before="240" w:after="120" w:line="276" w:lineRule="auto"/>
        <w:jc w:val="both"/>
        <w:rPr>
          <w:rFonts w:cs="Arial"/>
        </w:rPr>
      </w:pPr>
      <w:r w:rsidRPr="001D55A4">
        <w:rPr>
          <w:rFonts w:cs="Arial"/>
          <w:b/>
        </w:rPr>
        <w:t>2-a-</w:t>
      </w:r>
      <w:r>
        <w:rPr>
          <w:rFonts w:cs="Arial"/>
        </w:rPr>
        <w:t> </w:t>
      </w:r>
      <w:r w:rsidRPr="001D55A4">
        <w:rPr>
          <w:rFonts w:cs="Arial"/>
        </w:rPr>
        <w:t xml:space="preserve">Quel a été le mode de consommation le plus souvent utilisé en 2021 ?  </w:t>
      </w:r>
    </w:p>
    <w:p w:rsidR="008B781F" w:rsidRPr="001D55A4" w:rsidRDefault="00ED3BA3" w:rsidP="001D55A4">
      <w:pPr>
        <w:spacing w:line="276" w:lineRule="auto"/>
        <w:jc w:val="both"/>
        <w:rPr>
          <w:rFonts w:cs="Arial"/>
          <w:b/>
          <w:bCs/>
          <w:u w:val="single"/>
        </w:rPr>
      </w:pPr>
      <w:r w:rsidRPr="001D55A4">
        <w:rPr>
          <w:rFonts w:cs="Arial"/>
          <w:b/>
        </w:rPr>
        <w:t>2-b-</w:t>
      </w:r>
      <w:r>
        <w:rPr>
          <w:rFonts w:cs="Arial"/>
        </w:rPr>
        <w:t> </w:t>
      </w:r>
      <w:r w:rsidRPr="001D55A4">
        <w:rPr>
          <w:rFonts w:cs="Arial"/>
        </w:rPr>
        <w:t>Représenter cette répartition par un diagramme bâtons en prenant 1 cm pour 5</w:t>
      </w:r>
      <w:r w:rsidRPr="001D55A4">
        <w:rPr>
          <w:rFonts w:cs="Arial"/>
        </w:rPr>
        <w:t> </w:t>
      </w:r>
      <w:r w:rsidRPr="001D55A4">
        <w:rPr>
          <w:rFonts w:cs="Arial"/>
        </w:rPr>
        <w:t>%.</w:t>
      </w:r>
    </w:p>
    <w:p w:rsidR="008B781F" w:rsidRPr="001D4EE9" w:rsidRDefault="00ED3BA3" w:rsidP="00945F0C">
      <w:pPr>
        <w:spacing w:before="360" w:after="240" w:line="276" w:lineRule="auto"/>
        <w:rPr>
          <w:rFonts w:cs="Arial"/>
          <w:b/>
          <w:bCs/>
        </w:rPr>
      </w:pPr>
      <w:r>
        <w:rPr>
          <w:rFonts w:cs="Arial"/>
          <w:b/>
          <w:bCs/>
        </w:rPr>
        <w:t>Partie B</w:t>
      </w:r>
      <w:r w:rsidRPr="001D4EE9">
        <w:rPr>
          <w:rFonts w:cs="Arial"/>
          <w:b/>
          <w:bCs/>
        </w:rPr>
        <w:t> : modélisation</w:t>
      </w:r>
      <w:r>
        <w:rPr>
          <w:rFonts w:cs="Arial"/>
          <w:b/>
          <w:bCs/>
        </w:rPr>
        <w:t xml:space="preserve"> du nombre d’utilisateurs</w:t>
      </w:r>
      <w:r w:rsidRPr="001D4EE9">
        <w:rPr>
          <w:rFonts w:cs="Arial"/>
          <w:b/>
          <w:bCs/>
        </w:rPr>
        <w:t xml:space="preserve"> pour un service de streaming</w:t>
      </w:r>
    </w:p>
    <w:p w:rsidR="008B781F" w:rsidRPr="008B781F" w:rsidRDefault="00ED3BA3" w:rsidP="00945F0C">
      <w:pPr>
        <w:spacing w:after="240" w:line="276" w:lineRule="auto"/>
        <w:jc w:val="both"/>
        <w:rPr>
          <w:rFonts w:cs="Arial"/>
        </w:rPr>
      </w:pPr>
      <w:r w:rsidRPr="008B781F">
        <w:rPr>
          <w:rFonts w:cs="Arial"/>
        </w:rPr>
        <w:t xml:space="preserve">Un </w:t>
      </w:r>
      <w:r w:rsidRPr="008B781F">
        <w:rPr>
          <w:rFonts w:cs="Arial"/>
        </w:rPr>
        <w:t>site de streaming musical compte 68 millions d’utilisateurs actifs mensuellement au cours de l’année 2015. On estime que ce nombre augmente de 25 % chaque année.</w:t>
      </w:r>
    </w:p>
    <w:p w:rsidR="008B781F" w:rsidRPr="00500E1D" w:rsidRDefault="00ED3BA3" w:rsidP="00500E1D">
      <w:pPr>
        <w:spacing w:after="240" w:line="276" w:lineRule="auto"/>
        <w:jc w:val="both"/>
        <w:rPr>
          <w:rFonts w:cs="Arial"/>
        </w:rPr>
      </w:pPr>
      <w:r w:rsidRPr="00500E1D">
        <w:rPr>
          <w:rFonts w:cs="Arial"/>
          <w:b/>
        </w:rPr>
        <w:t>3-</w:t>
      </w:r>
      <w:r>
        <w:rPr>
          <w:rFonts w:cs="Arial"/>
        </w:rPr>
        <w:t> </w:t>
      </w:r>
      <w:r w:rsidRPr="00500E1D">
        <w:rPr>
          <w:rFonts w:cs="Arial"/>
        </w:rPr>
        <w:t>Estimer le nombre d’utilisateurs actifs mensuellement au cours de l’année 2016.</w:t>
      </w:r>
    </w:p>
    <w:p w:rsidR="008B781F" w:rsidRPr="00500E1D" w:rsidRDefault="00ED3BA3" w:rsidP="003F4E1E">
      <w:pPr>
        <w:spacing w:after="120" w:line="276" w:lineRule="auto"/>
        <w:jc w:val="both"/>
        <w:rPr>
          <w:rFonts w:cs="Arial"/>
        </w:rPr>
      </w:pPr>
      <w:r w:rsidRPr="00500E1D">
        <w:rPr>
          <w:rFonts w:cs="Arial"/>
          <w:b/>
          <w:color w:val="000000"/>
        </w:rPr>
        <w:lastRenderedPageBreak/>
        <w:t>4-</w:t>
      </w:r>
      <w:r>
        <w:rPr>
          <w:rFonts w:cs="Arial"/>
          <w:color w:val="000000"/>
        </w:rPr>
        <w:t> </w:t>
      </w:r>
      <w:r w:rsidRPr="00500E1D">
        <w:rPr>
          <w:rFonts w:cs="Arial"/>
          <w:color w:val="000000"/>
        </w:rPr>
        <w:t>On modél</w:t>
      </w:r>
      <w:r w:rsidRPr="00500E1D">
        <w:rPr>
          <w:rFonts w:cs="Arial"/>
          <w:color w:val="000000"/>
        </w:rPr>
        <w:t>ise</w:t>
      </w:r>
      <w:r w:rsidRPr="00500E1D">
        <w:rPr>
          <w:rFonts w:eastAsia="Times New Roman" w:cs="Arial"/>
        </w:rPr>
        <w:t xml:space="preserve"> cette situation en notant, pour tout entier naturel </w:t>
      </w:r>
      <m:oMath>
        <m:r>
          <w:rPr>
            <w:rFonts w:ascii="Cambria Math" w:eastAsia="Times New Roman" w:hAnsi="Cambria Math" w:cs="Arial"/>
          </w:rPr>
          <m:t>n</m:t>
        </m:r>
      </m:oMath>
      <w:r w:rsidRPr="00500E1D">
        <w:rPr>
          <w:rFonts w:eastAsia="Times New Roman" w:cs="Arial"/>
        </w:rPr>
        <w:t xml:space="preserve">,  </w:t>
      </w:r>
      <m:oMath>
        <m:sSub>
          <m:sSubPr>
            <m:ctrlPr>
              <w:rPr>
                <w:rFonts w:ascii="Cambria Math" w:eastAsia="Times New Roman" w:hAnsi="Cambria Math" w:cs="Arial"/>
                <w:i/>
              </w:rPr>
            </m:ctrlPr>
          </m:sSubPr>
          <m:e>
            <m:r>
              <w:rPr>
                <w:rFonts w:ascii="Cambria Math" w:eastAsia="Times New Roman" w:hAnsi="Cambria Math" w:cs="Arial"/>
              </w:rPr>
              <m:t>u</m:t>
            </m:r>
          </m:e>
          <m:sub>
            <m:r>
              <w:rPr>
                <w:rFonts w:ascii="Cambria Math" w:eastAsia="Times New Roman" w:hAnsi="Cambria Math" w:cs="Arial"/>
              </w:rPr>
              <m:t>n</m:t>
            </m:r>
          </m:sub>
        </m:sSub>
      </m:oMath>
      <w:r w:rsidRPr="00500E1D">
        <w:rPr>
          <w:rFonts w:cs="Arial"/>
          <w:color w:val="000000"/>
        </w:rPr>
        <w:t xml:space="preserve">  le nombre, exprimé en million d'individus, d'utilisateurs actifs mensuellement de ce site au cours de l'année </w:t>
      </w:r>
      <m:oMath>
        <m:r>
          <w:rPr>
            <w:rFonts w:ascii="Cambria Math" w:hAnsi="Cambria Math" w:cs="Arial"/>
            <w:color w:val="000000"/>
          </w:rPr>
          <m:t>2015+</m:t>
        </m:r>
        <m:r>
          <w:rPr>
            <w:rFonts w:ascii="Cambria Math" w:hAnsi="Cambria Math" w:cs="Arial"/>
            <w:color w:val="000000"/>
          </w:rPr>
          <m:t>n</m:t>
        </m:r>
      </m:oMath>
      <w:r w:rsidRPr="00500E1D">
        <w:rPr>
          <w:rFonts w:cs="Arial"/>
          <w:color w:val="000000"/>
        </w:rPr>
        <w:t>.</w:t>
      </w:r>
      <w:r w:rsidRPr="00500E1D">
        <w:rPr>
          <w:rFonts w:eastAsiaTheme="minorEastAsia" w:cs="Arial"/>
        </w:rPr>
        <w:t xml:space="preserve"> Ainsi </w:t>
      </w:r>
      <m:oMath>
        <m:sSub>
          <m:sSubPr>
            <m:ctrlPr>
              <w:rPr>
                <w:rFonts w:ascii="Cambria Math" w:hAnsi="Cambria Math" w:cs="Arial"/>
                <w:i/>
                <w:color w:val="000000"/>
              </w:rPr>
            </m:ctrlPr>
          </m:sSubPr>
          <m:e>
            <m:r>
              <w:rPr>
                <w:rFonts w:ascii="Cambria Math" w:hAnsi="Cambria Math" w:cs="Arial"/>
                <w:color w:val="000000"/>
              </w:rPr>
              <m:t>u</m:t>
            </m:r>
          </m:e>
          <m:sub>
            <m:r>
              <w:rPr>
                <w:rFonts w:ascii="Cambria Math" w:hAnsi="Cambria Math" w:cs="Arial"/>
                <w:color w:val="000000"/>
              </w:rPr>
              <m:t>0</m:t>
            </m:r>
          </m:sub>
        </m:sSub>
        <m:r>
          <w:rPr>
            <w:rFonts w:ascii="Cambria Math" w:hAnsi="Cambria Math" w:cs="Arial"/>
            <w:color w:val="000000"/>
          </w:rPr>
          <m:t>=68.</m:t>
        </m:r>
      </m:oMath>
      <w:r w:rsidRPr="00500E1D">
        <w:rPr>
          <w:rFonts w:eastAsiaTheme="minorEastAsia" w:cs="Arial"/>
          <w:color w:val="000000"/>
        </w:rPr>
        <w:t xml:space="preserve">  </w:t>
      </w:r>
    </w:p>
    <w:p w:rsidR="008B781F" w:rsidRPr="00500E1D" w:rsidRDefault="00ED3BA3" w:rsidP="003F4E1E">
      <w:pPr>
        <w:spacing w:after="120" w:line="276" w:lineRule="auto"/>
        <w:jc w:val="both"/>
        <w:rPr>
          <w:rFonts w:eastAsiaTheme="minorEastAsia" w:cs="Arial"/>
        </w:rPr>
      </w:pPr>
      <w:r w:rsidRPr="00500E1D">
        <w:rPr>
          <w:rFonts w:eastAsiaTheme="minorEastAsia" w:cs="Arial"/>
          <w:b/>
        </w:rPr>
        <w:t>4-a- </w:t>
      </w:r>
      <w:r w:rsidRPr="00500E1D">
        <w:rPr>
          <w:rFonts w:eastAsiaTheme="minorEastAsia" w:cs="Arial"/>
        </w:rPr>
        <w:t>Déterminer</w:t>
      </w:r>
      <w:r w:rsidRPr="00500E1D">
        <w:rPr>
          <w:rFonts w:eastAsiaTheme="minorEastAsia" w:cs="Arial"/>
          <w:color w:val="000000"/>
        </w:rPr>
        <w:t xml:space="preserve">  </w:t>
      </w:r>
      <m:oMath>
        <m:sSub>
          <m:sSubPr>
            <m:ctrlPr>
              <w:rPr>
                <w:rFonts w:ascii="Cambria Math" w:hAnsi="Cambria Math" w:cs="Arial"/>
                <w:i/>
                <w:color w:val="000000"/>
              </w:rPr>
            </m:ctrlPr>
          </m:sSubPr>
          <m:e>
            <m:r>
              <w:rPr>
                <w:rFonts w:ascii="Cambria Math" w:hAnsi="Cambria Math" w:cs="Arial"/>
                <w:color w:val="000000"/>
              </w:rPr>
              <m:t>u</m:t>
            </m:r>
          </m:e>
          <m:sub>
            <m:r>
              <w:rPr>
                <w:rFonts w:ascii="Cambria Math" w:hAnsi="Cambria Math" w:cs="Arial"/>
                <w:color w:val="000000"/>
              </w:rPr>
              <m:t>2</m:t>
            </m:r>
          </m:sub>
        </m:sSub>
      </m:oMath>
      <w:r w:rsidRPr="00500E1D">
        <w:rPr>
          <w:rFonts w:eastAsiaTheme="minorEastAsia" w:cs="Arial"/>
          <w:color w:val="000000"/>
        </w:rPr>
        <w:t>.</w:t>
      </w:r>
    </w:p>
    <w:p w:rsidR="008B781F" w:rsidRPr="00500E1D" w:rsidRDefault="00ED3BA3" w:rsidP="003F4E1E">
      <w:pPr>
        <w:spacing w:after="120" w:line="276" w:lineRule="auto"/>
        <w:jc w:val="both"/>
        <w:rPr>
          <w:rFonts w:eastAsiaTheme="minorEastAsia" w:cs="Arial"/>
        </w:rPr>
      </w:pPr>
      <w:r w:rsidRPr="00500E1D">
        <w:rPr>
          <w:rFonts w:eastAsiaTheme="minorEastAsia" w:cs="Arial"/>
          <w:b/>
        </w:rPr>
        <w:t>4-b-</w:t>
      </w:r>
      <w:r>
        <w:rPr>
          <w:rFonts w:eastAsiaTheme="minorEastAsia" w:cs="Arial"/>
        </w:rPr>
        <w:t> </w:t>
      </w:r>
      <w:r w:rsidRPr="00500E1D">
        <w:rPr>
          <w:rFonts w:eastAsiaTheme="minorEastAsia" w:cs="Arial"/>
        </w:rPr>
        <w:t xml:space="preserve">Quelle est la nature de la suite </w:t>
      </w:r>
      <m:oMath>
        <m:r>
          <w:rPr>
            <w:rFonts w:ascii="Cambria Math" w:hAnsi="Cambria Math" w:cs="Arial"/>
          </w:rPr>
          <m:t>(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u</m:t>
            </m:r>
          </m:e>
          <m:sub>
            <m:r>
              <w:rPr>
                <w:rFonts w:ascii="Cambria Math" w:hAnsi="Cambria Math" w:cs="Arial"/>
              </w:rPr>
              <m:t>n</m:t>
            </m:r>
          </m:sub>
        </m:sSub>
        <m:r>
          <w:rPr>
            <w:rFonts w:ascii="Cambria Math" w:hAnsi="Cambria Math" w:cs="Arial"/>
          </w:rPr>
          <m:t>)</m:t>
        </m:r>
      </m:oMath>
      <w:r w:rsidRPr="00500E1D">
        <w:rPr>
          <w:rFonts w:eastAsiaTheme="minorEastAsia" w:cs="Arial"/>
        </w:rPr>
        <w:t> ? On justifiera la réponse et on donnera la raison de la suite.</w:t>
      </w:r>
    </w:p>
    <w:p w:rsidR="008B781F" w:rsidRPr="00500E1D" w:rsidRDefault="00ED3BA3" w:rsidP="003F4E1E">
      <w:pPr>
        <w:spacing w:after="120" w:line="276" w:lineRule="auto"/>
        <w:jc w:val="both"/>
        <w:rPr>
          <w:rFonts w:eastAsiaTheme="minorEastAsia" w:cs="Arial"/>
        </w:rPr>
      </w:pPr>
      <w:r w:rsidRPr="00500E1D">
        <w:rPr>
          <w:rFonts w:eastAsiaTheme="minorEastAsia" w:cs="Arial"/>
          <w:b/>
        </w:rPr>
        <w:t>4-c-</w:t>
      </w:r>
      <w:r>
        <w:rPr>
          <w:rFonts w:eastAsiaTheme="minorEastAsia" w:cs="Arial"/>
        </w:rPr>
        <w:t> </w:t>
      </w:r>
      <w:r w:rsidRPr="00500E1D">
        <w:rPr>
          <w:rFonts w:eastAsiaTheme="minorEastAsia" w:cs="Arial"/>
        </w:rPr>
        <w:t xml:space="preserve">Déterminer l’expression de  </w:t>
      </w:r>
      <m:oMath>
        <m:sSub>
          <m:sSubPr>
            <m:ctrlPr>
              <w:rPr>
                <w:rFonts w:ascii="Cambria Math" w:hAnsi="Cambria Math" w:cs="Arial"/>
                <w:i/>
                <w:color w:val="000000"/>
              </w:rPr>
            </m:ctrlPr>
          </m:sSubPr>
          <m:e>
            <m:r>
              <w:rPr>
                <w:rFonts w:ascii="Cambria Math" w:hAnsi="Cambria Math" w:cs="Arial"/>
                <w:color w:val="000000"/>
              </w:rPr>
              <m:t>u</m:t>
            </m:r>
          </m:e>
          <m:sub>
            <m:r>
              <w:rPr>
                <w:rFonts w:ascii="Cambria Math" w:hAnsi="Cambria Math" w:cs="Arial"/>
                <w:color w:val="000000"/>
              </w:rPr>
              <m:t>n</m:t>
            </m:r>
          </m:sub>
        </m:sSub>
      </m:oMath>
      <w:r w:rsidRPr="00500E1D">
        <w:rPr>
          <w:rFonts w:eastAsiaTheme="minorEastAsia" w:cs="Arial"/>
          <w:color w:val="000000"/>
        </w:rPr>
        <w:t xml:space="preserve">  en fonction de  </w:t>
      </w:r>
      <m:oMath>
        <m:r>
          <w:rPr>
            <w:rFonts w:ascii="Cambria Math" w:hAnsi="Cambria Math" w:cs="Arial"/>
            <w:color w:val="000000"/>
          </w:rPr>
          <m:t>n</m:t>
        </m:r>
      </m:oMath>
      <w:r w:rsidRPr="00500E1D">
        <w:rPr>
          <w:rFonts w:cs="Arial"/>
          <w:i/>
          <w:color w:val="000000"/>
        </w:rPr>
        <w:t xml:space="preserve">, </w:t>
      </w:r>
      <w:r w:rsidRPr="00500E1D">
        <w:rPr>
          <w:rFonts w:cs="Arial"/>
          <w:color w:val="000000"/>
        </w:rPr>
        <w:t xml:space="preserve">pour tout entier naturel  </w:t>
      </w:r>
      <m:oMath>
        <m:r>
          <w:rPr>
            <w:rFonts w:ascii="Cambria Math" w:hAnsi="Cambria Math" w:cs="Arial"/>
            <w:color w:val="000000"/>
          </w:rPr>
          <m:t>n</m:t>
        </m:r>
        <m:r>
          <w:rPr>
            <w:rFonts w:ascii="Cambria Math" w:hAnsi="Cambria Math" w:cs="Arial"/>
            <w:color w:val="000000"/>
          </w:rPr>
          <m:t>.</m:t>
        </m:r>
      </m:oMath>
    </w:p>
    <w:p w:rsidR="008B781F" w:rsidRPr="00500E1D" w:rsidRDefault="00ED3BA3" w:rsidP="00500E1D">
      <w:pPr>
        <w:spacing w:after="240" w:line="276" w:lineRule="auto"/>
        <w:jc w:val="both"/>
        <w:rPr>
          <w:rFonts w:eastAsiaTheme="minorEastAsia" w:cs="Arial"/>
        </w:rPr>
      </w:pPr>
      <w:r w:rsidRPr="00500E1D">
        <w:rPr>
          <w:rFonts w:cs="Arial"/>
          <w:b/>
          <w:color w:val="000000"/>
        </w:rPr>
        <w:t>4-d-</w:t>
      </w:r>
      <w:r>
        <w:rPr>
          <w:rFonts w:cs="Arial"/>
          <w:color w:val="000000"/>
        </w:rPr>
        <w:t> </w:t>
      </w:r>
      <w:r w:rsidRPr="00500E1D">
        <w:rPr>
          <w:rFonts w:cs="Arial"/>
          <w:color w:val="000000"/>
        </w:rPr>
        <w:t xml:space="preserve">Selon ce modèle, calculer le nombre d’abonnés actifs </w:t>
      </w:r>
      <w:r w:rsidRPr="00500E1D">
        <w:rPr>
          <w:rFonts w:cs="Arial"/>
          <w:color w:val="000000"/>
        </w:rPr>
        <w:t>mensuellement au cours de l’année 2035.</w:t>
      </w:r>
    </w:p>
    <w:p w:rsidR="0037229C" w:rsidRPr="00500E1D" w:rsidRDefault="00ED3BA3" w:rsidP="00500E1D">
      <w:pPr>
        <w:spacing w:after="240" w:line="276" w:lineRule="auto"/>
        <w:jc w:val="both"/>
        <w:rPr>
          <w:rFonts w:cs="Arial"/>
        </w:rPr>
      </w:pPr>
      <w:r w:rsidRPr="00500E1D">
        <w:rPr>
          <w:rFonts w:eastAsiaTheme="minorEastAsia" w:cs="Arial"/>
          <w:b/>
        </w:rPr>
        <w:t>5-</w:t>
      </w:r>
      <w:r>
        <w:rPr>
          <w:rFonts w:eastAsiaTheme="minorEastAsia" w:cs="Arial"/>
        </w:rPr>
        <w:t> </w:t>
      </w:r>
      <w:r w:rsidRPr="00500E1D">
        <w:rPr>
          <w:rFonts w:eastAsiaTheme="minorEastAsia" w:cs="Arial"/>
        </w:rPr>
        <w:t xml:space="preserve">En utilisant ce modèle, on souhaite estimer l’année à partir de laquelle le nombre d’utilisateurs actifs du site dépassera un milliard. Proposer une réponse au problème et justifier la démarche. </w:t>
      </w:r>
    </w:p>
    <w:p w:rsidR="008B781F" w:rsidRPr="008B781F" w:rsidRDefault="00ED3BA3" w:rsidP="00945F0C">
      <w:pPr>
        <w:spacing w:before="360" w:after="240" w:line="276" w:lineRule="auto"/>
        <w:rPr>
          <w:rFonts w:cs="Arial"/>
          <w:b/>
          <w:bCs/>
        </w:rPr>
      </w:pPr>
      <w:r>
        <w:rPr>
          <w:rFonts w:cs="Arial"/>
          <w:b/>
          <w:bCs/>
        </w:rPr>
        <w:t>Partie C</w:t>
      </w:r>
      <w:r w:rsidRPr="008B781F">
        <w:rPr>
          <w:rFonts w:cs="Arial"/>
          <w:b/>
          <w:bCs/>
        </w:rPr>
        <w:t> : modéli</w:t>
      </w:r>
      <w:r w:rsidRPr="008B781F">
        <w:rPr>
          <w:rFonts w:cs="Arial"/>
          <w:b/>
          <w:bCs/>
        </w:rPr>
        <w:t>sation du nombre d’auditeurs pour une radio</w:t>
      </w:r>
    </w:p>
    <w:p w:rsidR="008B781F" w:rsidRPr="00945F0C" w:rsidRDefault="00ED3BA3" w:rsidP="003804A7">
      <w:pPr>
        <w:spacing w:after="120" w:line="276" w:lineRule="auto"/>
        <w:jc w:val="both"/>
        <w:rPr>
          <w:rFonts w:cs="Arial"/>
        </w:rPr>
      </w:pPr>
      <w:r w:rsidRPr="008B781F">
        <w:rPr>
          <w:rFonts w:cs="Arial"/>
        </w:rPr>
        <w:t>Une radio compte 5 millions d’auditeurs au cours de l’année 2015. On estime que ce nombre augmente de 100 000 chaque année.</w:t>
      </w:r>
    </w:p>
    <w:p w:rsidR="003804A7" w:rsidRDefault="00ED3BA3" w:rsidP="003804A7">
      <w:pPr>
        <w:pStyle w:val="Paragraphedeliste"/>
        <w:spacing w:after="120" w:line="276" w:lineRule="auto"/>
        <w:ind w:left="0"/>
        <w:contextualSpacing w:val="0"/>
        <w:jc w:val="both"/>
        <w:rPr>
          <w:rFonts w:ascii="Arial" w:eastAsiaTheme="minorEastAsia" w:hAnsi="Arial" w:cs="Arial"/>
          <w:sz w:val="24"/>
          <w:szCs w:val="24"/>
        </w:rPr>
      </w:pPr>
      <w:r w:rsidRPr="008B781F">
        <w:rPr>
          <w:rFonts w:ascii="Arial" w:hAnsi="Arial" w:cs="Arial"/>
          <w:color w:val="000000"/>
          <w:sz w:val="24"/>
          <w:szCs w:val="24"/>
        </w:rPr>
        <w:t>On modélise</w:t>
      </w:r>
      <w:r w:rsidRPr="008B781F">
        <w:rPr>
          <w:rFonts w:ascii="Arial" w:eastAsia="Times New Roman" w:hAnsi="Arial" w:cs="Arial"/>
          <w:sz w:val="24"/>
          <w:szCs w:val="24"/>
          <w:lang w:eastAsia="fr-FR"/>
        </w:rPr>
        <w:t xml:space="preserve"> cette situation en notant, pour tout entier naturel </w:t>
      </w:r>
      <m:oMath>
        <m:r>
          <w:rPr>
            <w:rFonts w:ascii="Cambria Math" w:eastAsia="Times New Roman" w:hAnsi="Cambria Math" w:cs="Arial"/>
            <w:sz w:val="24"/>
            <w:szCs w:val="24"/>
            <w:lang w:eastAsia="fr-FR"/>
          </w:rPr>
          <m:t>n</m:t>
        </m:r>
      </m:oMath>
      <w:r w:rsidRPr="008B781F">
        <w:rPr>
          <w:rFonts w:ascii="Arial" w:eastAsia="Times New Roman" w:hAnsi="Arial" w:cs="Arial"/>
          <w:sz w:val="24"/>
          <w:szCs w:val="24"/>
          <w:lang w:eastAsia="fr-FR"/>
        </w:rPr>
        <w:t xml:space="preserve">, </w:t>
      </w:r>
      <w:r w:rsidRPr="008B781F">
        <w:rPr>
          <w:rFonts w:ascii="Arial" w:hAnsi="Arial" w:cs="Arial"/>
          <w:color w:val="000000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color w:val="000000"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color w:val="000000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Arial"/>
                <w:color w:val="000000"/>
                <w:sz w:val="24"/>
                <w:szCs w:val="24"/>
              </w:rPr>
              <m:t>n</m:t>
            </m:r>
          </m:sub>
        </m:sSub>
      </m:oMath>
      <w:r w:rsidRPr="008B781F">
        <w:rPr>
          <w:rFonts w:ascii="Arial" w:hAnsi="Arial" w:cs="Arial"/>
          <w:color w:val="000000"/>
          <w:sz w:val="24"/>
          <w:szCs w:val="24"/>
        </w:rPr>
        <w:t xml:space="preserve">  le nombre d'auditeurs, exprimé en millier d'individus, au cours de l'année </w:t>
      </w:r>
      <m:oMath>
        <m:r>
          <w:rPr>
            <w:rFonts w:ascii="Cambria Math" w:hAnsi="Cambria Math" w:cs="Arial"/>
            <w:color w:val="000000"/>
            <w:sz w:val="24"/>
            <w:szCs w:val="24"/>
          </w:rPr>
          <m:t>2015+</m:t>
        </m:r>
        <m:r>
          <w:rPr>
            <w:rFonts w:ascii="Cambria Math" w:hAnsi="Cambria Math" w:cs="Arial"/>
            <w:color w:val="000000"/>
            <w:sz w:val="24"/>
            <w:szCs w:val="24"/>
          </w:rPr>
          <m:t>n</m:t>
        </m:r>
      </m:oMath>
      <w:r w:rsidRPr="008B781F">
        <w:rPr>
          <w:rFonts w:ascii="Arial" w:hAnsi="Arial" w:cs="Arial"/>
          <w:color w:val="000000"/>
          <w:sz w:val="24"/>
          <w:szCs w:val="24"/>
        </w:rPr>
        <w:t>.</w:t>
      </w:r>
    </w:p>
    <w:p w:rsidR="008B781F" w:rsidRPr="00945F0C" w:rsidRDefault="00ED3BA3" w:rsidP="00945F0C">
      <w:pPr>
        <w:pStyle w:val="Paragraphedeliste"/>
        <w:spacing w:after="240" w:line="276" w:lineRule="auto"/>
        <w:ind w:left="0"/>
        <w:contextualSpacing w:val="0"/>
        <w:jc w:val="both"/>
        <w:rPr>
          <w:rFonts w:ascii="Arial" w:eastAsiaTheme="minorEastAsia" w:hAnsi="Arial" w:cs="Arial"/>
          <w:sz w:val="24"/>
          <w:szCs w:val="24"/>
        </w:rPr>
      </w:pPr>
      <w:r w:rsidRPr="008B781F">
        <w:rPr>
          <w:rFonts w:ascii="Arial" w:eastAsiaTheme="minorEastAsia" w:hAnsi="Arial" w:cs="Arial"/>
          <w:sz w:val="24"/>
          <w:szCs w:val="24"/>
        </w:rPr>
        <w:t xml:space="preserve">Ainsi </w:t>
      </w:r>
      <m:oMath>
        <m:sSub>
          <m:sSubPr>
            <m:ctrlPr>
              <w:rPr>
                <w:rFonts w:ascii="Cambria Math" w:hAnsi="Cambria Math" w:cs="Arial"/>
                <w:i/>
                <w:color w:val="000000"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color w:val="000000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Arial"/>
                <w:color w:val="000000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 w:cs="Arial"/>
            <w:color w:val="000000"/>
            <w:sz w:val="24"/>
            <w:szCs w:val="24"/>
          </w:rPr>
          <m:t>=5000.</m:t>
        </m:r>
      </m:oMath>
      <w:r w:rsidRPr="008B781F">
        <w:rPr>
          <w:rFonts w:ascii="Arial" w:eastAsiaTheme="minorEastAsia" w:hAnsi="Arial" w:cs="Arial"/>
          <w:color w:val="000000"/>
          <w:sz w:val="24"/>
          <w:szCs w:val="24"/>
        </w:rPr>
        <w:t xml:space="preserve">  </w:t>
      </w:r>
    </w:p>
    <w:p w:rsidR="008B781F" w:rsidRPr="003F4E1E" w:rsidRDefault="00ED3BA3" w:rsidP="003F4E1E">
      <w:pPr>
        <w:spacing w:after="240" w:line="276" w:lineRule="auto"/>
        <w:jc w:val="both"/>
        <w:rPr>
          <w:rFonts w:eastAsiaTheme="minorEastAsia" w:cs="Arial"/>
        </w:rPr>
      </w:pPr>
      <w:r w:rsidRPr="003F4E1E">
        <w:rPr>
          <w:rFonts w:eastAsiaTheme="minorEastAsia" w:cs="Arial"/>
          <w:b/>
        </w:rPr>
        <w:t>6-</w:t>
      </w:r>
      <w:r>
        <w:rPr>
          <w:rFonts w:eastAsiaTheme="minorEastAsia" w:cs="Arial"/>
        </w:rPr>
        <w:t> </w:t>
      </w:r>
      <w:r w:rsidRPr="003F4E1E">
        <w:rPr>
          <w:rFonts w:eastAsiaTheme="minorEastAsia" w:cs="Arial"/>
        </w:rPr>
        <w:t>Déterminer</w:t>
      </w:r>
      <w:r w:rsidRPr="003F4E1E">
        <w:rPr>
          <w:rFonts w:eastAsiaTheme="minorEastAsia" w:cs="Arial"/>
          <w:color w:val="000000"/>
        </w:rPr>
        <w:t xml:space="preserve">  </w:t>
      </w:r>
      <m:oMath>
        <m:sSub>
          <m:sSubPr>
            <m:ctrlPr>
              <w:rPr>
                <w:rFonts w:ascii="Cambria Math" w:hAnsi="Cambria Math" w:cs="Arial"/>
                <w:i/>
                <w:color w:val="000000"/>
              </w:rPr>
            </m:ctrlPr>
          </m:sSubPr>
          <m:e>
            <m:r>
              <w:rPr>
                <w:rFonts w:ascii="Cambria Math" w:hAnsi="Cambria Math" w:cs="Arial"/>
                <w:color w:val="000000"/>
              </w:rPr>
              <m:t>v</m:t>
            </m:r>
          </m:e>
          <m:sub>
            <m:r>
              <w:rPr>
                <w:rFonts w:ascii="Cambria Math" w:hAnsi="Cambria Math" w:cs="Arial"/>
                <w:color w:val="000000"/>
              </w:rPr>
              <m:t>1</m:t>
            </m:r>
          </m:sub>
        </m:sSub>
      </m:oMath>
      <w:r w:rsidRPr="003F4E1E">
        <w:rPr>
          <w:rFonts w:eastAsiaTheme="minorEastAsia" w:cs="Arial"/>
          <w:color w:val="000000"/>
        </w:rPr>
        <w:t>.</w:t>
      </w:r>
    </w:p>
    <w:p w:rsidR="008B781F" w:rsidRPr="003F4E1E" w:rsidRDefault="00ED3BA3" w:rsidP="003F4E1E">
      <w:pPr>
        <w:spacing w:after="240" w:line="276" w:lineRule="auto"/>
        <w:jc w:val="both"/>
        <w:rPr>
          <w:rFonts w:eastAsiaTheme="minorEastAsia" w:cs="Arial"/>
        </w:rPr>
      </w:pPr>
      <w:r w:rsidRPr="003F4E1E">
        <w:rPr>
          <w:rFonts w:eastAsiaTheme="minorEastAsia" w:cs="Arial"/>
          <w:b/>
        </w:rPr>
        <w:t>7-</w:t>
      </w:r>
      <w:r>
        <w:rPr>
          <w:rFonts w:eastAsiaTheme="minorEastAsia" w:cs="Arial"/>
        </w:rPr>
        <w:t> </w:t>
      </w:r>
      <w:r w:rsidRPr="003F4E1E">
        <w:rPr>
          <w:rFonts w:eastAsiaTheme="minorEastAsia" w:cs="Arial"/>
        </w:rPr>
        <w:t xml:space="preserve">Quelle est la nature de la suite </w:t>
      </w:r>
      <m:oMath>
        <m:r>
          <w:rPr>
            <w:rFonts w:ascii="Cambria Math" w:hAnsi="Cambria Math" w:cs="Arial"/>
          </w:rPr>
          <m:t>(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n</m:t>
            </m:r>
          </m:sub>
        </m:sSub>
        <m:r>
          <w:rPr>
            <w:rFonts w:ascii="Cambria Math" w:hAnsi="Cambria Math" w:cs="Arial"/>
          </w:rPr>
          <m:t>)</m:t>
        </m:r>
      </m:oMath>
      <w:r w:rsidRPr="003F4E1E">
        <w:rPr>
          <w:rFonts w:eastAsiaTheme="minorEastAsia" w:cs="Arial"/>
        </w:rPr>
        <w:t> ? On justifiera la réponse et on donnera la raison de la suite.</w:t>
      </w:r>
    </w:p>
    <w:p w:rsidR="008B781F" w:rsidRPr="003F4E1E" w:rsidRDefault="00ED3BA3" w:rsidP="003F4E1E">
      <w:pPr>
        <w:spacing w:after="240" w:line="276" w:lineRule="auto"/>
        <w:jc w:val="both"/>
        <w:rPr>
          <w:rFonts w:eastAsiaTheme="minorEastAsia" w:cs="Arial"/>
        </w:rPr>
      </w:pPr>
      <w:r w:rsidRPr="003F4E1E">
        <w:rPr>
          <w:rFonts w:eastAsiaTheme="minorEastAsia" w:cs="Arial"/>
          <w:b/>
        </w:rPr>
        <w:t>8-</w:t>
      </w:r>
      <w:r>
        <w:rPr>
          <w:rFonts w:eastAsiaTheme="minorEastAsia" w:cs="Arial"/>
        </w:rPr>
        <w:t> </w:t>
      </w:r>
      <w:r w:rsidRPr="003F4E1E">
        <w:rPr>
          <w:rFonts w:eastAsiaTheme="minorEastAsia" w:cs="Arial"/>
        </w:rPr>
        <w:t xml:space="preserve">Déterminer l’expression de  </w:t>
      </w:r>
      <m:oMath>
        <m:sSub>
          <m:sSubPr>
            <m:ctrlPr>
              <w:rPr>
                <w:rFonts w:ascii="Cambria Math" w:hAnsi="Cambria Math" w:cs="Arial"/>
                <w:i/>
                <w:color w:val="000000"/>
              </w:rPr>
            </m:ctrlPr>
          </m:sSubPr>
          <m:e>
            <m:r>
              <w:rPr>
                <w:rFonts w:ascii="Cambria Math" w:hAnsi="Cambria Math" w:cs="Arial"/>
                <w:color w:val="000000"/>
              </w:rPr>
              <m:t>v</m:t>
            </m:r>
          </m:e>
          <m:sub>
            <m:r>
              <w:rPr>
                <w:rFonts w:ascii="Cambria Math" w:hAnsi="Cambria Math" w:cs="Arial"/>
                <w:color w:val="000000"/>
              </w:rPr>
              <m:t>n</m:t>
            </m:r>
          </m:sub>
        </m:sSub>
      </m:oMath>
      <w:r w:rsidRPr="003F4E1E">
        <w:rPr>
          <w:rFonts w:eastAsiaTheme="minorEastAsia" w:cs="Arial"/>
          <w:color w:val="000000"/>
        </w:rPr>
        <w:t xml:space="preserve">  en fonction de  </w:t>
      </w:r>
      <m:oMath>
        <m:r>
          <w:rPr>
            <w:rFonts w:ascii="Cambria Math" w:hAnsi="Cambria Math" w:cs="Arial"/>
            <w:color w:val="000000"/>
          </w:rPr>
          <m:t>n</m:t>
        </m:r>
      </m:oMath>
      <w:r w:rsidRPr="003F4E1E">
        <w:rPr>
          <w:rFonts w:cs="Arial"/>
          <w:i/>
          <w:color w:val="000000"/>
        </w:rPr>
        <w:t xml:space="preserve">, </w:t>
      </w:r>
      <w:r w:rsidRPr="003F4E1E">
        <w:rPr>
          <w:rFonts w:cs="Arial"/>
          <w:color w:val="000000"/>
        </w:rPr>
        <w:t xml:space="preserve">pour tout entier naturel  </w:t>
      </w:r>
      <m:oMath>
        <m:r>
          <w:rPr>
            <w:rFonts w:ascii="Cambria Math" w:hAnsi="Cambria Math" w:cs="Arial"/>
            <w:color w:val="000000"/>
          </w:rPr>
          <m:t>n</m:t>
        </m:r>
        <m:r>
          <w:rPr>
            <w:rFonts w:ascii="Cambria Math" w:hAnsi="Cambria Math" w:cs="Arial"/>
            <w:color w:val="000000"/>
          </w:rPr>
          <m:t>.</m:t>
        </m:r>
      </m:oMath>
    </w:p>
    <w:p w:rsidR="008609D6" w:rsidRPr="003F4E1E" w:rsidRDefault="00ED3BA3" w:rsidP="003F4E1E">
      <w:pPr>
        <w:spacing w:after="240" w:line="276" w:lineRule="auto"/>
        <w:jc w:val="both"/>
        <w:rPr>
          <w:rFonts w:cs="Arial"/>
        </w:rPr>
      </w:pPr>
      <w:r w:rsidRPr="003F4E1E">
        <w:rPr>
          <w:rFonts w:eastAsiaTheme="minorEastAsia" w:cs="Arial"/>
          <w:b/>
        </w:rPr>
        <w:t>9-</w:t>
      </w:r>
      <w:r>
        <w:rPr>
          <w:rFonts w:eastAsiaTheme="minorEastAsia" w:cs="Arial"/>
        </w:rPr>
        <w:t> </w:t>
      </w:r>
      <w:r w:rsidRPr="003F4E1E">
        <w:rPr>
          <w:rFonts w:eastAsiaTheme="minorEastAsia" w:cs="Arial"/>
        </w:rPr>
        <w:t xml:space="preserve">En utilisant ce modèle, on souhaite estimer l’année à partir de laquelle le nombre d’auditeurs aura doublé. Proposer une réponse au problème et justifier la démarche. </w:t>
      </w:r>
      <w:r>
        <w:br w:type="page"/>
      </w:r>
    </w:p>
    <w:p w:rsidR="001B0A1F" w:rsidRPr="00A77456" w:rsidRDefault="00ED3BA3" w:rsidP="001B0A1F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(au choix) – </w:t>
      </w:r>
      <w:r w:rsidRPr="00A77456">
        <w:rPr>
          <w:rFonts w:eastAsia="Arial" w:cs="Arial"/>
          <w:b/>
          <w:i/>
          <w:sz w:val="28"/>
        </w:rPr>
        <w:t>Niveau première</w:t>
      </w:r>
    </w:p>
    <w:p w:rsidR="001B0A1F" w:rsidRPr="00A77456" w:rsidRDefault="00ED3BA3" w:rsidP="001B0A1F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Son et musique, porteurs d’information »</w:t>
      </w:r>
    </w:p>
    <w:p w:rsidR="001B0A1F" w:rsidRPr="00D87AD1" w:rsidRDefault="00ED3BA3" w:rsidP="001B0A1F">
      <w:pPr>
        <w:spacing w:after="120"/>
        <w:rPr>
          <w:b/>
          <w:sz w:val="22"/>
        </w:rPr>
      </w:pPr>
      <w:r>
        <w:rPr>
          <w:b/>
          <w:sz w:val="28"/>
        </w:rPr>
        <w:t>Le son : de l’analogique au numérique</w:t>
      </w:r>
    </w:p>
    <w:p w:rsidR="001B0A1F" w:rsidRPr="000E2C8B" w:rsidRDefault="00ED3BA3" w:rsidP="001B0A1F">
      <w:pPr>
        <w:spacing w:after="240"/>
        <w:rPr>
          <w:i/>
        </w:rPr>
      </w:pPr>
      <w:r w:rsidRPr="00D74F67">
        <w:rPr>
          <w:i/>
        </w:rPr>
        <w:t>Sur 12 points</w:t>
      </w:r>
    </w:p>
    <w:p w:rsidR="004E6DDF" w:rsidRPr="00921295" w:rsidRDefault="00ED3BA3" w:rsidP="001B0A1F">
      <w:pPr>
        <w:spacing w:after="120" w:line="276" w:lineRule="auto"/>
        <w:jc w:val="both"/>
        <w:rPr>
          <w:rFonts w:cs="Arial"/>
        </w:rPr>
      </w:pPr>
      <w:r w:rsidRPr="00921295">
        <w:rPr>
          <w:rFonts w:cs="Arial"/>
        </w:rPr>
        <w:t xml:space="preserve">L’industrie de la musique a connu au cours des dernières décennies de nombreuses évolutions (disque vinyle, CD, </w:t>
      </w:r>
      <w:r w:rsidRPr="00921295">
        <w:rPr>
          <w:rFonts w:cs="Arial"/>
        </w:rPr>
        <w:t>MP3, plateformes de musique en ligne). Ces évolutions sont dues au développement de la numérisation du son qui permet un stockage, une transmission et un accès plus aisés.</w:t>
      </w:r>
      <w:r>
        <w:rPr>
          <w:rFonts w:cs="Arial"/>
        </w:rPr>
        <w:t xml:space="preserve"> </w:t>
      </w:r>
      <w:r w:rsidRPr="00921295">
        <w:rPr>
          <w:rFonts w:cs="Arial"/>
        </w:rPr>
        <w:t> </w:t>
      </w:r>
    </w:p>
    <w:p w:rsidR="005B2ADD" w:rsidRPr="00921295" w:rsidRDefault="00ED3BA3" w:rsidP="001B0A1F">
      <w:pPr>
        <w:spacing w:after="120" w:line="276" w:lineRule="auto"/>
        <w:jc w:val="both"/>
        <w:rPr>
          <w:rFonts w:cs="Arial"/>
        </w:rPr>
      </w:pPr>
      <w:r w:rsidRPr="00921295">
        <w:rPr>
          <w:rFonts w:cs="Arial"/>
        </w:rPr>
        <w:t xml:space="preserve">L’objectif de l’exercice est de comprendre l’influence de certains paramètres sur </w:t>
      </w:r>
      <w:r w:rsidRPr="00921295">
        <w:rPr>
          <w:rFonts w:cs="Arial"/>
        </w:rPr>
        <w:t xml:space="preserve">la qualité </w:t>
      </w:r>
      <w:r>
        <w:rPr>
          <w:rFonts w:cs="Arial"/>
        </w:rPr>
        <w:t xml:space="preserve">du </w:t>
      </w:r>
      <w:r w:rsidRPr="00921295">
        <w:rPr>
          <w:rFonts w:cs="Arial"/>
        </w:rPr>
        <w:t>son</w:t>
      </w:r>
      <w:r>
        <w:rPr>
          <w:rFonts w:cs="Arial"/>
        </w:rPr>
        <w:t xml:space="preserve"> numérisé</w:t>
      </w:r>
      <w:r w:rsidRPr="00921295">
        <w:rPr>
          <w:rFonts w:cs="Arial"/>
        </w:rPr>
        <w:t>.</w:t>
      </w:r>
    </w:p>
    <w:p w:rsidR="005B2ADD" w:rsidRDefault="00ED3BA3" w:rsidP="001B0A1F">
      <w:pPr>
        <w:spacing w:after="240" w:line="276" w:lineRule="auto"/>
        <w:jc w:val="both"/>
        <w:rPr>
          <w:rFonts w:cs="Arial"/>
        </w:rPr>
      </w:pPr>
      <w:r>
        <w:rPr>
          <w:rFonts w:cs="Arial"/>
        </w:rPr>
        <w:t xml:space="preserve">Les documents mentionnés dans l’exercice sont placés en fin d’énoncé de cet exercice. </w:t>
      </w:r>
    </w:p>
    <w:p w:rsidR="005359DC" w:rsidRPr="00CB201E" w:rsidRDefault="00ED3BA3" w:rsidP="00BD5694">
      <w:pPr>
        <w:spacing w:after="120" w:line="276" w:lineRule="auto"/>
        <w:jc w:val="both"/>
        <w:rPr>
          <w:rFonts w:cs="Arial"/>
        </w:rPr>
      </w:pPr>
      <w:r w:rsidRPr="00F55B9A">
        <w:rPr>
          <w:rFonts w:cs="Arial"/>
          <w:b/>
          <w:bCs/>
        </w:rPr>
        <w:t>1-</w:t>
      </w:r>
      <w:r w:rsidRPr="00CB201E">
        <w:rPr>
          <w:rFonts w:cs="Arial"/>
        </w:rPr>
        <w:t xml:space="preserve"> À partir de l’exploitation des graphiques du </w:t>
      </w:r>
      <w:r w:rsidRPr="00F10FA8">
        <w:rPr>
          <w:rFonts w:cs="Arial"/>
          <w:bCs/>
        </w:rPr>
        <w:t>document 1</w:t>
      </w:r>
      <w:r w:rsidRPr="00F10FA8">
        <w:rPr>
          <w:rFonts w:cs="Arial"/>
        </w:rPr>
        <w:t>,</w:t>
      </w:r>
      <w:r w:rsidRPr="00CB201E">
        <w:rPr>
          <w:rFonts w:cs="Arial"/>
        </w:rPr>
        <w:t xml:space="preserve"> recopier la ou les bonnes réponses pour chaque situation ci-dessous</w:t>
      </w:r>
      <w:r>
        <w:rPr>
          <w:rFonts w:cs="Arial"/>
        </w:rPr>
        <w:t>.</w:t>
      </w:r>
    </w:p>
    <w:p w:rsidR="005359DC" w:rsidRPr="00CB201E" w:rsidRDefault="00ED3BA3" w:rsidP="00BD5694">
      <w:pPr>
        <w:pStyle w:val="Paragraphedeliste"/>
        <w:numPr>
          <w:ilvl w:val="1"/>
          <w:numId w:val="2"/>
        </w:numPr>
        <w:spacing w:after="60" w:line="276" w:lineRule="auto"/>
        <w:ind w:left="709"/>
        <w:contextualSpacing w:val="0"/>
        <w:jc w:val="both"/>
        <w:rPr>
          <w:rFonts w:ascii="Arial" w:hAnsi="Arial" w:cs="Arial"/>
          <w:sz w:val="24"/>
          <w:szCs w:val="24"/>
        </w:rPr>
      </w:pPr>
      <w:r w:rsidRPr="00CB201E">
        <w:rPr>
          <w:rFonts w:ascii="Arial" w:hAnsi="Arial" w:cs="Arial"/>
          <w:sz w:val="24"/>
          <w:szCs w:val="24"/>
        </w:rPr>
        <w:t>La fréquence</w:t>
      </w:r>
      <w:r w:rsidRPr="00CB201E">
        <w:rPr>
          <w:rFonts w:ascii="Arial" w:hAnsi="Arial" w:cs="Arial"/>
          <w:sz w:val="24"/>
          <w:szCs w:val="24"/>
        </w:rPr>
        <w:t xml:space="preserve"> d’échantillonnage est plus élevée dans le cas du graphique (a) que dans le cas du graphique (b).</w:t>
      </w:r>
    </w:p>
    <w:p w:rsidR="005359DC" w:rsidRPr="00CB201E" w:rsidRDefault="00ED3BA3" w:rsidP="00BD5694">
      <w:pPr>
        <w:pStyle w:val="Paragraphedeliste"/>
        <w:numPr>
          <w:ilvl w:val="1"/>
          <w:numId w:val="2"/>
        </w:numPr>
        <w:spacing w:after="60" w:line="276" w:lineRule="auto"/>
        <w:ind w:left="709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 son numérisé est </w:t>
      </w:r>
      <w:r w:rsidRPr="00CB201E">
        <w:rPr>
          <w:rFonts w:ascii="Arial" w:hAnsi="Arial" w:cs="Arial"/>
          <w:sz w:val="24"/>
          <w:szCs w:val="24"/>
        </w:rPr>
        <w:t>plus fidèle au signal analogique dans la situation correspondant au graphique (b)</w:t>
      </w:r>
      <w:r>
        <w:rPr>
          <w:rFonts w:ascii="Arial" w:hAnsi="Arial" w:cs="Arial"/>
          <w:sz w:val="24"/>
          <w:szCs w:val="24"/>
        </w:rPr>
        <w:t xml:space="preserve"> que dans celle correspondant au graphique (a)</w:t>
      </w:r>
      <w:r w:rsidRPr="00CB201E">
        <w:rPr>
          <w:rFonts w:ascii="Arial" w:hAnsi="Arial" w:cs="Arial"/>
          <w:sz w:val="24"/>
          <w:szCs w:val="24"/>
        </w:rPr>
        <w:t>.</w:t>
      </w:r>
    </w:p>
    <w:p w:rsidR="005359DC" w:rsidRPr="00CB201E" w:rsidRDefault="00ED3BA3" w:rsidP="00BD5694">
      <w:pPr>
        <w:pStyle w:val="Paragraphedeliste"/>
        <w:numPr>
          <w:ilvl w:val="1"/>
          <w:numId w:val="2"/>
        </w:numPr>
        <w:spacing w:after="60" w:line="276" w:lineRule="auto"/>
        <w:ind w:left="709"/>
        <w:contextualSpacing w:val="0"/>
        <w:jc w:val="both"/>
        <w:rPr>
          <w:rFonts w:ascii="Arial" w:hAnsi="Arial" w:cs="Arial"/>
          <w:sz w:val="24"/>
          <w:szCs w:val="24"/>
        </w:rPr>
      </w:pPr>
      <w:r w:rsidRPr="00CB201E">
        <w:rPr>
          <w:rFonts w:ascii="Arial" w:hAnsi="Arial" w:cs="Arial"/>
          <w:sz w:val="24"/>
          <w:szCs w:val="24"/>
        </w:rPr>
        <w:t xml:space="preserve">Le </w:t>
      </w:r>
      <w:r w:rsidRPr="00CB201E">
        <w:rPr>
          <w:rFonts w:ascii="Arial" w:hAnsi="Arial" w:cs="Arial"/>
          <w:sz w:val="24"/>
          <w:szCs w:val="24"/>
        </w:rPr>
        <w:t>fichier numérique correspondant à la situation du graphique (c) a une plus petite taille que le cas du graphique (d).</w:t>
      </w:r>
    </w:p>
    <w:p w:rsidR="005359DC" w:rsidRPr="00E77B06" w:rsidRDefault="00ED3BA3" w:rsidP="00BD5694">
      <w:pPr>
        <w:pStyle w:val="Paragraphedeliste"/>
        <w:numPr>
          <w:ilvl w:val="1"/>
          <w:numId w:val="2"/>
        </w:numPr>
        <w:spacing w:after="240" w:line="276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 son numérisé est </w:t>
      </w:r>
      <w:r w:rsidRPr="00E77B06">
        <w:rPr>
          <w:rFonts w:ascii="Arial" w:hAnsi="Arial" w:cs="Arial"/>
          <w:sz w:val="24"/>
          <w:szCs w:val="24"/>
        </w:rPr>
        <w:t>plus fidèle au signal analogique dans la situation correspondant au graphique (c)</w:t>
      </w:r>
      <w:r>
        <w:rPr>
          <w:rFonts w:ascii="Arial" w:hAnsi="Arial" w:cs="Arial"/>
          <w:sz w:val="24"/>
          <w:szCs w:val="24"/>
        </w:rPr>
        <w:t xml:space="preserve"> que dans celle correspondant au grap</w:t>
      </w:r>
      <w:r>
        <w:rPr>
          <w:rFonts w:ascii="Arial" w:hAnsi="Arial" w:cs="Arial"/>
          <w:sz w:val="24"/>
          <w:szCs w:val="24"/>
        </w:rPr>
        <w:t>hique (d)</w:t>
      </w:r>
      <w:r w:rsidRPr="00E77B06">
        <w:rPr>
          <w:rFonts w:ascii="Arial" w:hAnsi="Arial" w:cs="Arial"/>
          <w:sz w:val="24"/>
          <w:szCs w:val="24"/>
        </w:rPr>
        <w:t>.</w:t>
      </w:r>
    </w:p>
    <w:p w:rsidR="00B1618B" w:rsidRPr="00B1618B" w:rsidRDefault="00ED3BA3" w:rsidP="001B0A1F">
      <w:pPr>
        <w:spacing w:after="240" w:line="276" w:lineRule="auto"/>
        <w:jc w:val="both"/>
        <w:rPr>
          <w:rFonts w:cs="Arial"/>
        </w:rPr>
      </w:pPr>
      <w:r w:rsidRPr="00B1618B">
        <w:rPr>
          <w:rFonts w:cs="Arial"/>
          <w:b/>
          <w:bCs/>
        </w:rPr>
        <w:t>2-</w:t>
      </w:r>
      <w:r w:rsidRPr="00B1618B">
        <w:rPr>
          <w:rFonts w:cs="Arial"/>
        </w:rPr>
        <w:t xml:space="preserve"> À partir de vos connaissances, indiquer la condition que doit vérifier la fréquence d’échantillonnage si on veut numériser fidèlement un son analogique sinusoïdal de fréquence </w:t>
      </w:r>
      <m:oMath>
        <m:r>
          <w:rPr>
            <w:rFonts w:ascii="Cambria Math" w:hAnsi="Cambria Math" w:cs="Arial"/>
          </w:rPr>
          <m:t>f</m:t>
        </m:r>
      </m:oMath>
      <w:r w:rsidRPr="00B1618B">
        <w:rPr>
          <w:rFonts w:cs="Arial"/>
        </w:rPr>
        <w:t>.</w:t>
      </w:r>
    </w:p>
    <w:p w:rsidR="00B1618B" w:rsidRPr="00B1618B" w:rsidRDefault="00ED3BA3" w:rsidP="001768DE">
      <w:pPr>
        <w:spacing w:after="240" w:line="276" w:lineRule="auto"/>
        <w:jc w:val="both"/>
        <w:rPr>
          <w:rFonts w:cs="Arial"/>
        </w:rPr>
      </w:pPr>
      <w:r w:rsidRPr="00B1618B">
        <w:rPr>
          <w:rFonts w:cs="Arial"/>
          <w:b/>
          <w:bCs/>
        </w:rPr>
        <w:t>3-</w:t>
      </w:r>
      <w:r w:rsidRPr="00B1618B">
        <w:rPr>
          <w:rFonts w:cs="Arial"/>
        </w:rPr>
        <w:t xml:space="preserve"> Justifier à partir des informations du document 2 que le ch</w:t>
      </w:r>
      <w:r w:rsidRPr="00B1618B">
        <w:rPr>
          <w:rFonts w:cs="Arial"/>
        </w:rPr>
        <w:t>oix de la fréquence d’échantillonnage permet une numérisation fidèle des sons sur un CD audio.</w:t>
      </w:r>
    </w:p>
    <w:p w:rsidR="00B1618B" w:rsidRPr="00B1618B" w:rsidRDefault="00ED3BA3" w:rsidP="001B0A1F">
      <w:pPr>
        <w:spacing w:after="240" w:line="276" w:lineRule="auto"/>
        <w:jc w:val="both"/>
        <w:rPr>
          <w:rFonts w:cs="Arial"/>
        </w:rPr>
      </w:pPr>
      <w:r w:rsidRPr="00B1618B">
        <w:rPr>
          <w:rFonts w:cs="Arial"/>
          <w:b/>
          <w:bCs/>
        </w:rPr>
        <w:t>4-</w:t>
      </w:r>
      <w:r w:rsidRPr="00B1618B">
        <w:rPr>
          <w:rFonts w:cs="Arial"/>
        </w:rPr>
        <w:t xml:space="preserve"> À partir de vos connaissances, donner l’intervalle des fréquences des sons audibles par les humains. Indiquer, en justifiant, si tous les sons correspondant à</w:t>
      </w:r>
      <w:r w:rsidRPr="00B1618B">
        <w:rPr>
          <w:rFonts w:cs="Arial"/>
        </w:rPr>
        <w:t xml:space="preserve"> ces fréquences sont transmis lors d’une audioconférence numérisée. </w:t>
      </w:r>
    </w:p>
    <w:p w:rsidR="00B1618B" w:rsidRPr="00B1618B" w:rsidRDefault="00ED3BA3" w:rsidP="001B0A1F">
      <w:pPr>
        <w:spacing w:after="240" w:line="276" w:lineRule="auto"/>
        <w:jc w:val="both"/>
        <w:rPr>
          <w:rFonts w:cs="Arial"/>
        </w:rPr>
      </w:pPr>
      <w:r w:rsidRPr="00B1618B">
        <w:rPr>
          <w:rFonts w:cs="Arial"/>
          <w:b/>
        </w:rPr>
        <w:lastRenderedPageBreak/>
        <w:t>5-</w:t>
      </w:r>
      <w:r w:rsidRPr="00B1618B">
        <w:rPr>
          <w:rFonts w:cs="Arial"/>
        </w:rPr>
        <w:t xml:space="preserve"> Un morceau de musique de 4 minutes 27 secondes est enregistré en stéréo sur un CD audio. Justifier par un calcul que la taille du fichier enregistré est de 47 Mo. </w:t>
      </w:r>
    </w:p>
    <w:p w:rsidR="00B1618B" w:rsidRPr="00B1618B" w:rsidRDefault="00ED3BA3" w:rsidP="001B0A1F">
      <w:pPr>
        <w:spacing w:after="240" w:line="276" w:lineRule="auto"/>
        <w:jc w:val="both"/>
        <w:rPr>
          <w:rFonts w:cs="Arial"/>
          <w:bCs/>
        </w:rPr>
      </w:pPr>
      <w:r w:rsidRPr="00B1618B">
        <w:rPr>
          <w:rFonts w:cs="Arial"/>
          <w:b/>
        </w:rPr>
        <w:t>6-</w:t>
      </w:r>
      <w:r w:rsidRPr="00B1618B">
        <w:rPr>
          <w:rFonts w:cs="Arial"/>
          <w:bCs/>
        </w:rPr>
        <w:t xml:space="preserve"> Le format MP3 est</w:t>
      </w:r>
      <w:r w:rsidRPr="00B1618B">
        <w:rPr>
          <w:rFonts w:cs="Arial"/>
          <w:bCs/>
        </w:rPr>
        <w:t xml:space="preserve"> un format de compression audio avec perte d’informations. </w:t>
      </w:r>
      <w:r>
        <w:rPr>
          <w:rFonts w:cs="Arial"/>
          <w:bCs/>
        </w:rPr>
        <w:br/>
      </w:r>
      <w:r w:rsidRPr="00B1618B">
        <w:rPr>
          <w:rFonts w:cs="Arial"/>
          <w:bCs/>
        </w:rPr>
        <w:t xml:space="preserve">Si on admet que le taux de compression du format CD au format MP3 à 128 kbits/s est égal à 9%, calculer la taille du fichier MP3 à 128 kbits/s correspondant à l’enregistrement précédent. </w:t>
      </w:r>
    </w:p>
    <w:p w:rsidR="00B1618B" w:rsidRDefault="00ED3BA3" w:rsidP="009279C2">
      <w:pPr>
        <w:spacing w:after="360" w:line="276" w:lineRule="auto"/>
        <w:jc w:val="both"/>
        <w:rPr>
          <w:rFonts w:cs="Arial"/>
          <w:bCs/>
        </w:rPr>
      </w:pPr>
      <w:r w:rsidRPr="00B1618B">
        <w:rPr>
          <w:rFonts w:cs="Arial"/>
          <w:b/>
        </w:rPr>
        <w:t>7-</w:t>
      </w:r>
      <w:r w:rsidRPr="00B1618B">
        <w:rPr>
          <w:rFonts w:cs="Arial"/>
          <w:bCs/>
        </w:rPr>
        <w:t xml:space="preserve"> Compa</w:t>
      </w:r>
      <w:r w:rsidRPr="00B1618B">
        <w:rPr>
          <w:rFonts w:cs="Arial"/>
          <w:bCs/>
        </w:rPr>
        <w:t>rer, en termes d’avantages et d’inconvénients, les formats CD audio et MP3.</w:t>
      </w:r>
    </w:p>
    <w:p w:rsidR="00315A3A" w:rsidRPr="00B1618B" w:rsidRDefault="00ED3BA3" w:rsidP="009279C2">
      <w:pPr>
        <w:spacing w:after="360" w:line="276" w:lineRule="auto"/>
        <w:jc w:val="both"/>
        <w:rPr>
          <w:rFonts w:cs="Arial"/>
          <w:bCs/>
        </w:rPr>
      </w:pPr>
    </w:p>
    <w:tbl>
      <w:tblPr>
        <w:tblStyle w:val="Grilledutableau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9279C2" w:rsidRPr="00BD20DD" w:rsidTr="00315A3A">
        <w:trPr>
          <w:trHeight w:val="6714"/>
        </w:trPr>
        <w:tc>
          <w:tcPr>
            <w:tcW w:w="9060" w:type="dxa"/>
            <w:tcBorders>
              <w:top w:val="single" w:sz="4" w:space="0" w:color="auto"/>
              <w:bottom w:val="nil"/>
            </w:tcBorders>
          </w:tcPr>
          <w:p w:rsidR="009279C2" w:rsidRPr="00BD20DD" w:rsidRDefault="00ED3BA3" w:rsidP="009279C2">
            <w:pPr>
              <w:spacing w:before="120" w:after="120" w:line="276" w:lineRule="auto"/>
              <w:jc w:val="both"/>
              <w:rPr>
                <w:rFonts w:cs="Arial"/>
                <w:b/>
                <w:bCs/>
              </w:rPr>
            </w:pPr>
            <w:r w:rsidRPr="00BD20DD">
              <w:rPr>
                <w:rFonts w:cs="Arial"/>
                <w:b/>
                <w:bCs/>
              </w:rPr>
              <w:t>Document 1. Discrétisation du signal analogique d’un même son</w:t>
            </w:r>
          </w:p>
          <w:p w:rsidR="009279C2" w:rsidRPr="00BD20DD" w:rsidRDefault="00ED3BA3" w:rsidP="00B874A8">
            <w:pPr>
              <w:spacing w:after="120" w:line="276" w:lineRule="auto"/>
              <w:jc w:val="both"/>
              <w:rPr>
                <w:rFonts w:cs="Arial"/>
              </w:rPr>
            </w:pPr>
            <w:r w:rsidRPr="00BD20DD">
              <w:rPr>
                <w:rFonts w:cs="Arial"/>
              </w:rPr>
              <w:t xml:space="preserve">Pour numériser un son, on procède à la discrétisation du signal analogique sonore (échantillonnage et </w:t>
            </w:r>
            <w:r w:rsidRPr="00BD20DD">
              <w:rPr>
                <w:rFonts w:cs="Arial"/>
              </w:rPr>
              <w:t>quantification), comme l’illustrent les graphiques ci-après.</w:t>
            </w:r>
          </w:p>
          <w:p w:rsidR="009279C2" w:rsidRPr="00BD20DD" w:rsidRDefault="00ED3BA3" w:rsidP="00B874A8">
            <w:pPr>
              <w:spacing w:after="120" w:line="276" w:lineRule="auto"/>
              <w:jc w:val="both"/>
              <w:rPr>
                <w:rFonts w:cs="Arial"/>
              </w:rPr>
            </w:pPr>
            <w:r w:rsidRPr="00BD20DD">
              <w:rPr>
                <w:rFonts w:cs="Arial"/>
              </w:rPr>
              <w:t>Les échelles de tension et de temps sont les mêmes pour tous les graphiques.</w:t>
            </w:r>
          </w:p>
          <w:p w:rsidR="009279C2" w:rsidRPr="00BD20DD" w:rsidRDefault="00ED3BA3" w:rsidP="00B874A8">
            <w:pPr>
              <w:spacing w:after="120" w:line="276" w:lineRule="auto"/>
              <w:jc w:val="both"/>
              <w:rPr>
                <w:rFonts w:cs="Arial"/>
              </w:rPr>
            </w:pPr>
            <w:r w:rsidRPr="00BD20DD">
              <w:rPr>
                <w:rFonts w:cs="Arial"/>
              </w:rPr>
              <w:t xml:space="preserve">On note </w:t>
            </w:r>
            <m:oMath>
              <m:sSub>
                <m:sSubPr>
                  <m:ctrlPr>
                    <w:rPr>
                      <w:rFonts w:ascii="Cambria Math" w:hAnsi="Cambria Math" w:cs="Arial"/>
                      <w:iCs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e</m:t>
                  </m:r>
                </m:sub>
              </m:sSub>
            </m:oMath>
            <w:r w:rsidRPr="00BD20DD">
              <w:rPr>
                <w:rFonts w:cs="Arial"/>
              </w:rPr>
              <w:t>, la période d’échantillonnage.</w:t>
            </w:r>
          </w:p>
          <w:p w:rsidR="009279C2" w:rsidRPr="00BD20DD" w:rsidRDefault="00ED3BA3" w:rsidP="003A0670">
            <w:pPr>
              <w:spacing w:after="0" w:line="276" w:lineRule="auto"/>
              <w:rPr>
                <w:rFonts w:cs="Arial"/>
                <w:b/>
                <w:bCs/>
              </w:rPr>
            </w:pPr>
            <w:r w:rsidRPr="00BD20DD">
              <w:rPr>
                <w:rFonts w:cs="Arial"/>
                <w:noProof/>
              </w:rPr>
              <w:drawing>
                <wp:inline distT="0" distB="0" distL="0" distR="0" wp14:anchorId="023E72EF" wp14:editId="30CBEB4E">
                  <wp:extent cx="5638800" cy="2640323"/>
                  <wp:effectExtent l="0" t="0" r="0" b="8255"/>
                  <wp:docPr id="1" name="Imag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0125" cy="26503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20DD" w:rsidRPr="00BD20DD" w:rsidTr="00315A3A">
        <w:tc>
          <w:tcPr>
            <w:tcW w:w="9060" w:type="dxa"/>
            <w:tcBorders>
              <w:top w:val="nil"/>
            </w:tcBorders>
          </w:tcPr>
          <w:p w:rsidR="00BD20DD" w:rsidRPr="00BD20DD" w:rsidRDefault="00ED3BA3" w:rsidP="003A0670">
            <w:pPr>
              <w:spacing w:after="0" w:line="276" w:lineRule="auto"/>
              <w:jc w:val="both"/>
              <w:rPr>
                <w:rFonts w:cs="Arial"/>
              </w:rPr>
            </w:pPr>
            <w:r w:rsidRPr="00BD20DD">
              <w:rPr>
                <w:rFonts w:cs="Arial"/>
                <w:noProof/>
              </w:rPr>
              <w:lastRenderedPageBreak/>
              <w:drawing>
                <wp:inline distT="0" distB="0" distL="0" distR="0" wp14:anchorId="413AD276" wp14:editId="5F77DACA">
                  <wp:extent cx="5628432" cy="3339300"/>
                  <wp:effectExtent l="0" t="0" r="0" b="0"/>
                  <wp:docPr id="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8432" cy="3339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A0670" w:rsidRDefault="00ED3BA3" w:rsidP="00AE344D">
      <w:pPr>
        <w:spacing w:line="276" w:lineRule="auto"/>
        <w:jc w:val="both"/>
        <w:rPr>
          <w:rFonts w:cs="Arial"/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0527D" w:rsidRPr="00A0527D" w:rsidTr="009815F4">
        <w:trPr>
          <w:trHeight w:val="4734"/>
        </w:trPr>
        <w:tc>
          <w:tcPr>
            <w:tcW w:w="9060" w:type="dxa"/>
          </w:tcPr>
          <w:p w:rsidR="00A0527D" w:rsidRPr="00A0527D" w:rsidRDefault="00ED3BA3" w:rsidP="00A0527D">
            <w:pPr>
              <w:spacing w:before="120" w:after="120" w:line="276" w:lineRule="auto"/>
              <w:jc w:val="both"/>
              <w:rPr>
                <w:rFonts w:cs="Arial"/>
                <w:b/>
                <w:bCs/>
              </w:rPr>
            </w:pPr>
            <w:r w:rsidRPr="00A0527D">
              <w:rPr>
                <w:rFonts w:cs="Arial"/>
                <w:b/>
                <w:bCs/>
              </w:rPr>
              <w:t>Document 2. Caractéristiques de numérisation de sign</w:t>
            </w:r>
            <w:r>
              <w:rPr>
                <w:rFonts w:cs="Arial"/>
                <w:b/>
                <w:bCs/>
              </w:rPr>
              <w:t>aux audio suivant</w:t>
            </w:r>
            <w:r>
              <w:rPr>
                <w:rFonts w:cs="Arial"/>
                <w:b/>
                <w:bCs/>
              </w:rPr>
              <w:t xml:space="preserve"> l’application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791"/>
              <w:gridCol w:w="1544"/>
              <w:gridCol w:w="1929"/>
              <w:gridCol w:w="1702"/>
              <w:gridCol w:w="1868"/>
            </w:tblGrid>
            <w:tr w:rsidR="00A0527D" w:rsidRPr="00A0527D" w:rsidTr="00AE039B">
              <w:tc>
                <w:tcPr>
                  <w:tcW w:w="2034" w:type="dxa"/>
                  <w:vAlign w:val="center"/>
                </w:tcPr>
                <w:p w:rsidR="00A0527D" w:rsidRPr="00A0527D" w:rsidRDefault="00ED3BA3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sz w:val="22"/>
                    </w:rPr>
                  </w:pPr>
                </w:p>
              </w:tc>
              <w:tc>
                <w:tcPr>
                  <w:tcW w:w="1647" w:type="dxa"/>
                  <w:vAlign w:val="center"/>
                </w:tcPr>
                <w:p w:rsidR="00A0527D" w:rsidRPr="00A0527D" w:rsidRDefault="00ED3BA3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sz w:val="22"/>
                    </w:rPr>
                  </w:pPr>
                  <w:r w:rsidRPr="00A0527D">
                    <w:rPr>
                      <w:rFonts w:cs="Arial"/>
                      <w:sz w:val="22"/>
                    </w:rPr>
                    <w:t>Plage des fréquences transmises</w:t>
                  </w:r>
                </w:p>
              </w:tc>
              <w:tc>
                <w:tcPr>
                  <w:tcW w:w="1754" w:type="dxa"/>
                  <w:vAlign w:val="center"/>
                </w:tcPr>
                <w:p w:rsidR="00A0527D" w:rsidRPr="00A0527D" w:rsidRDefault="00ED3BA3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sz w:val="22"/>
                    </w:rPr>
                  </w:pPr>
                  <w:r w:rsidRPr="00A0527D">
                    <w:rPr>
                      <w:rFonts w:cs="Arial"/>
                      <w:bCs/>
                      <w:sz w:val="22"/>
                    </w:rPr>
                    <w:t>Fréquence d’échantillonnage</w:t>
                  </w:r>
                </w:p>
              </w:tc>
              <w:tc>
                <w:tcPr>
                  <w:tcW w:w="1784" w:type="dxa"/>
                  <w:vAlign w:val="center"/>
                </w:tcPr>
                <w:p w:rsidR="00A0527D" w:rsidRPr="00A0527D" w:rsidRDefault="00ED3BA3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sz w:val="22"/>
                    </w:rPr>
                  </w:pPr>
                  <w:r w:rsidRPr="00A0527D">
                    <w:rPr>
                      <w:rFonts w:cs="Arial"/>
                      <w:bCs/>
                      <w:sz w:val="22"/>
                    </w:rPr>
                    <w:t>Nombre de bits pour la quantification</w:t>
                  </w:r>
                </w:p>
              </w:tc>
              <w:tc>
                <w:tcPr>
                  <w:tcW w:w="1843" w:type="dxa"/>
                  <w:vAlign w:val="center"/>
                </w:tcPr>
                <w:p w:rsidR="00A0527D" w:rsidRPr="00A0527D" w:rsidRDefault="00ED3BA3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sz w:val="22"/>
                    </w:rPr>
                  </w:pPr>
                  <w:r w:rsidRPr="00A0527D">
                    <w:rPr>
                      <w:rFonts w:cs="Arial"/>
                      <w:bCs/>
                      <w:sz w:val="22"/>
                    </w:rPr>
                    <w:t>Applications</w:t>
                  </w:r>
                </w:p>
              </w:tc>
            </w:tr>
            <w:tr w:rsidR="00A0527D" w:rsidRPr="00A0527D" w:rsidTr="00AE039B">
              <w:tc>
                <w:tcPr>
                  <w:tcW w:w="2034" w:type="dxa"/>
                  <w:vAlign w:val="center"/>
                </w:tcPr>
                <w:p w:rsidR="00A0527D" w:rsidRPr="00A0527D" w:rsidRDefault="00ED3BA3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i/>
                      <w:iCs/>
                      <w:sz w:val="22"/>
                    </w:rPr>
                  </w:pPr>
                  <w:r w:rsidRPr="00A0527D">
                    <w:rPr>
                      <w:rFonts w:cs="Arial"/>
                      <w:bCs/>
                      <w:i/>
                      <w:iCs/>
                      <w:sz w:val="22"/>
                    </w:rPr>
                    <w:t>Qualité téléphonie</w:t>
                  </w:r>
                </w:p>
              </w:tc>
              <w:tc>
                <w:tcPr>
                  <w:tcW w:w="1647" w:type="dxa"/>
                  <w:vAlign w:val="center"/>
                </w:tcPr>
                <w:p w:rsidR="00A0527D" w:rsidRPr="00A0527D" w:rsidRDefault="00ED3BA3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sz w:val="22"/>
                    </w:rPr>
                  </w:pPr>
                  <w:r w:rsidRPr="00A0527D">
                    <w:rPr>
                      <w:rFonts w:cs="Arial"/>
                      <w:bCs/>
                      <w:sz w:val="22"/>
                    </w:rPr>
                    <w:t>300-3400 Hz</w:t>
                  </w:r>
                </w:p>
              </w:tc>
              <w:tc>
                <w:tcPr>
                  <w:tcW w:w="1754" w:type="dxa"/>
                  <w:vAlign w:val="center"/>
                </w:tcPr>
                <w:p w:rsidR="00A0527D" w:rsidRPr="00A0527D" w:rsidRDefault="00ED3BA3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sz w:val="22"/>
                    </w:rPr>
                  </w:pPr>
                  <w:r w:rsidRPr="00A0527D">
                    <w:rPr>
                      <w:rFonts w:cs="Arial"/>
                      <w:bCs/>
                      <w:sz w:val="22"/>
                    </w:rPr>
                    <w:t>8 kHz</w:t>
                  </w:r>
                </w:p>
              </w:tc>
              <w:tc>
                <w:tcPr>
                  <w:tcW w:w="1784" w:type="dxa"/>
                  <w:vAlign w:val="center"/>
                </w:tcPr>
                <w:p w:rsidR="00A0527D" w:rsidRPr="00A0527D" w:rsidRDefault="00ED3BA3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sz w:val="22"/>
                    </w:rPr>
                  </w:pPr>
                  <w:r w:rsidRPr="00A0527D">
                    <w:rPr>
                      <w:rFonts w:cs="Arial"/>
                      <w:bCs/>
                      <w:sz w:val="22"/>
                    </w:rPr>
                    <w:t>8</w:t>
                  </w:r>
                </w:p>
              </w:tc>
              <w:tc>
                <w:tcPr>
                  <w:tcW w:w="1843" w:type="dxa"/>
                  <w:vAlign w:val="center"/>
                </w:tcPr>
                <w:p w:rsidR="00A0527D" w:rsidRPr="00A0527D" w:rsidRDefault="00ED3BA3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sz w:val="22"/>
                    </w:rPr>
                  </w:pPr>
                  <w:r w:rsidRPr="00A0527D">
                    <w:rPr>
                      <w:rFonts w:cs="Arial"/>
                      <w:bCs/>
                      <w:sz w:val="22"/>
                    </w:rPr>
                    <w:t>Téléphonie</w:t>
                  </w:r>
                </w:p>
              </w:tc>
            </w:tr>
            <w:tr w:rsidR="00A0527D" w:rsidRPr="00A0527D" w:rsidTr="00AE039B">
              <w:tc>
                <w:tcPr>
                  <w:tcW w:w="2034" w:type="dxa"/>
                  <w:vAlign w:val="center"/>
                </w:tcPr>
                <w:p w:rsidR="00A0527D" w:rsidRPr="00A0527D" w:rsidRDefault="00ED3BA3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i/>
                      <w:iCs/>
                      <w:sz w:val="22"/>
                    </w:rPr>
                  </w:pPr>
                  <w:r w:rsidRPr="00A0527D">
                    <w:rPr>
                      <w:rFonts w:cs="Arial"/>
                      <w:bCs/>
                      <w:i/>
                      <w:iCs/>
                      <w:sz w:val="22"/>
                    </w:rPr>
                    <w:t>Qualité bande élargie</w:t>
                  </w:r>
                </w:p>
              </w:tc>
              <w:tc>
                <w:tcPr>
                  <w:tcW w:w="1647" w:type="dxa"/>
                  <w:vAlign w:val="center"/>
                </w:tcPr>
                <w:p w:rsidR="00A0527D" w:rsidRPr="00A0527D" w:rsidRDefault="00ED3BA3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sz w:val="22"/>
                    </w:rPr>
                  </w:pPr>
                  <w:r w:rsidRPr="00A0527D">
                    <w:rPr>
                      <w:rFonts w:cs="Arial"/>
                      <w:bCs/>
                      <w:sz w:val="22"/>
                    </w:rPr>
                    <w:t>50-7000 Hz</w:t>
                  </w:r>
                </w:p>
              </w:tc>
              <w:tc>
                <w:tcPr>
                  <w:tcW w:w="1754" w:type="dxa"/>
                  <w:vAlign w:val="center"/>
                </w:tcPr>
                <w:p w:rsidR="00A0527D" w:rsidRPr="00A0527D" w:rsidRDefault="00ED3BA3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sz w:val="22"/>
                    </w:rPr>
                  </w:pPr>
                  <w:r w:rsidRPr="00A0527D">
                    <w:rPr>
                      <w:rFonts w:cs="Arial"/>
                      <w:bCs/>
                      <w:sz w:val="22"/>
                    </w:rPr>
                    <w:t>16 kHz</w:t>
                  </w:r>
                </w:p>
              </w:tc>
              <w:tc>
                <w:tcPr>
                  <w:tcW w:w="1784" w:type="dxa"/>
                  <w:vAlign w:val="center"/>
                </w:tcPr>
                <w:p w:rsidR="00A0527D" w:rsidRPr="00A0527D" w:rsidRDefault="00ED3BA3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sz w:val="22"/>
                    </w:rPr>
                  </w:pPr>
                  <w:r w:rsidRPr="00A0527D">
                    <w:rPr>
                      <w:rFonts w:cs="Arial"/>
                      <w:bCs/>
                      <w:sz w:val="22"/>
                    </w:rPr>
                    <w:t>8</w:t>
                  </w:r>
                </w:p>
              </w:tc>
              <w:tc>
                <w:tcPr>
                  <w:tcW w:w="1843" w:type="dxa"/>
                  <w:vAlign w:val="center"/>
                </w:tcPr>
                <w:p w:rsidR="00A0527D" w:rsidRPr="00A0527D" w:rsidRDefault="00ED3BA3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sz w:val="22"/>
                    </w:rPr>
                  </w:pPr>
                  <w:r w:rsidRPr="00A0527D">
                    <w:rPr>
                      <w:rFonts w:cs="Arial"/>
                      <w:bCs/>
                      <w:sz w:val="22"/>
                    </w:rPr>
                    <w:t>Audioconférence</w:t>
                  </w:r>
                </w:p>
              </w:tc>
            </w:tr>
            <w:tr w:rsidR="00A0527D" w:rsidRPr="00A0527D" w:rsidTr="00AE039B">
              <w:tc>
                <w:tcPr>
                  <w:tcW w:w="2034" w:type="dxa"/>
                  <w:vAlign w:val="center"/>
                </w:tcPr>
                <w:p w:rsidR="00A0527D" w:rsidRPr="00A0527D" w:rsidRDefault="00ED3BA3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i/>
                      <w:iCs/>
                      <w:sz w:val="22"/>
                    </w:rPr>
                  </w:pPr>
                  <w:r w:rsidRPr="00A0527D">
                    <w:rPr>
                      <w:rFonts w:cs="Arial"/>
                      <w:bCs/>
                      <w:i/>
                      <w:iCs/>
                      <w:sz w:val="22"/>
                    </w:rPr>
                    <w:t>Haute</w:t>
                  </w:r>
                </w:p>
                <w:p w:rsidR="00A0527D" w:rsidRPr="00A0527D" w:rsidRDefault="00ED3BA3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i/>
                      <w:iCs/>
                      <w:sz w:val="22"/>
                    </w:rPr>
                  </w:pPr>
                  <w:r w:rsidRPr="00A0527D">
                    <w:rPr>
                      <w:rFonts w:cs="Arial"/>
                      <w:bCs/>
                      <w:i/>
                      <w:iCs/>
                      <w:sz w:val="22"/>
                    </w:rPr>
                    <w:t>qualité</w:t>
                  </w:r>
                </w:p>
              </w:tc>
              <w:tc>
                <w:tcPr>
                  <w:tcW w:w="1647" w:type="dxa"/>
                  <w:vAlign w:val="center"/>
                </w:tcPr>
                <w:p w:rsidR="00A0527D" w:rsidRPr="00A0527D" w:rsidRDefault="00ED3BA3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sz w:val="22"/>
                    </w:rPr>
                  </w:pPr>
                  <w:r w:rsidRPr="00A0527D">
                    <w:rPr>
                      <w:rFonts w:cs="Arial"/>
                      <w:bCs/>
                      <w:sz w:val="22"/>
                    </w:rPr>
                    <w:t>50-15000 Hz</w:t>
                  </w:r>
                </w:p>
              </w:tc>
              <w:tc>
                <w:tcPr>
                  <w:tcW w:w="1754" w:type="dxa"/>
                  <w:vAlign w:val="center"/>
                </w:tcPr>
                <w:p w:rsidR="00A0527D" w:rsidRPr="00A0527D" w:rsidRDefault="00ED3BA3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sz w:val="22"/>
                    </w:rPr>
                  </w:pPr>
                  <w:r w:rsidRPr="00A0527D">
                    <w:rPr>
                      <w:rFonts w:cs="Arial"/>
                      <w:bCs/>
                      <w:sz w:val="22"/>
                    </w:rPr>
                    <w:t>32 kHz</w:t>
                  </w:r>
                </w:p>
              </w:tc>
              <w:tc>
                <w:tcPr>
                  <w:tcW w:w="1784" w:type="dxa"/>
                  <w:vAlign w:val="center"/>
                </w:tcPr>
                <w:p w:rsidR="00A0527D" w:rsidRPr="00A0527D" w:rsidRDefault="00ED3BA3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sz w:val="22"/>
                    </w:rPr>
                  </w:pPr>
                  <w:r w:rsidRPr="00A0527D">
                    <w:rPr>
                      <w:rFonts w:cs="Arial"/>
                      <w:bCs/>
                      <w:sz w:val="22"/>
                    </w:rPr>
                    <w:t>14</w:t>
                  </w:r>
                </w:p>
              </w:tc>
              <w:tc>
                <w:tcPr>
                  <w:tcW w:w="1843" w:type="dxa"/>
                  <w:vAlign w:val="center"/>
                </w:tcPr>
                <w:p w:rsidR="00A0527D" w:rsidRPr="00A0527D" w:rsidRDefault="00ED3BA3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sz w:val="22"/>
                    </w:rPr>
                  </w:pPr>
                  <w:r w:rsidRPr="00A0527D">
                    <w:rPr>
                      <w:rFonts w:cs="Arial"/>
                      <w:bCs/>
                      <w:sz w:val="22"/>
                    </w:rPr>
                    <w:t>Radiodiffusion</w:t>
                  </w:r>
                </w:p>
              </w:tc>
            </w:tr>
            <w:tr w:rsidR="00A0527D" w:rsidRPr="00A0527D" w:rsidTr="00AE039B">
              <w:tc>
                <w:tcPr>
                  <w:tcW w:w="2034" w:type="dxa"/>
                  <w:vAlign w:val="center"/>
                </w:tcPr>
                <w:p w:rsidR="00A0527D" w:rsidRPr="00A0527D" w:rsidRDefault="00ED3BA3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i/>
                      <w:iCs/>
                      <w:sz w:val="22"/>
                    </w:rPr>
                  </w:pPr>
                  <w:r w:rsidRPr="00A0527D">
                    <w:rPr>
                      <w:rFonts w:cs="Arial"/>
                      <w:bCs/>
                      <w:i/>
                      <w:iCs/>
                      <w:sz w:val="22"/>
                    </w:rPr>
                    <w:t>Qualité</w:t>
                  </w:r>
                </w:p>
                <w:p w:rsidR="00A0527D" w:rsidRPr="00A0527D" w:rsidRDefault="00ED3BA3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i/>
                      <w:iCs/>
                      <w:sz w:val="22"/>
                    </w:rPr>
                  </w:pPr>
                  <w:r w:rsidRPr="00A0527D">
                    <w:rPr>
                      <w:rFonts w:cs="Arial"/>
                      <w:bCs/>
                      <w:i/>
                      <w:iCs/>
                      <w:sz w:val="22"/>
                    </w:rPr>
                    <w:t>« Hi-Fi »</w:t>
                  </w:r>
                </w:p>
              </w:tc>
              <w:tc>
                <w:tcPr>
                  <w:tcW w:w="1647" w:type="dxa"/>
                  <w:vAlign w:val="center"/>
                </w:tcPr>
                <w:p w:rsidR="00A0527D" w:rsidRPr="00A0527D" w:rsidRDefault="00ED3BA3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sz w:val="22"/>
                    </w:rPr>
                  </w:pPr>
                  <w:r w:rsidRPr="00A0527D">
                    <w:rPr>
                      <w:rFonts w:cs="Arial"/>
                      <w:bCs/>
                      <w:sz w:val="22"/>
                    </w:rPr>
                    <w:t>20-20000 Hz</w:t>
                  </w:r>
                </w:p>
              </w:tc>
              <w:tc>
                <w:tcPr>
                  <w:tcW w:w="1754" w:type="dxa"/>
                  <w:vAlign w:val="center"/>
                </w:tcPr>
                <w:p w:rsidR="00A0527D" w:rsidRPr="00A0527D" w:rsidRDefault="00ED3BA3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sz w:val="22"/>
                    </w:rPr>
                  </w:pPr>
                  <w:r w:rsidRPr="00A0527D">
                    <w:rPr>
                      <w:rFonts w:cs="Arial"/>
                      <w:bCs/>
                      <w:sz w:val="22"/>
                    </w:rPr>
                    <w:t>44,1 kHz</w:t>
                  </w:r>
                </w:p>
              </w:tc>
              <w:tc>
                <w:tcPr>
                  <w:tcW w:w="1784" w:type="dxa"/>
                  <w:vAlign w:val="center"/>
                </w:tcPr>
                <w:p w:rsidR="00A0527D" w:rsidRPr="00A0527D" w:rsidRDefault="00ED3BA3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sz w:val="22"/>
                    </w:rPr>
                  </w:pPr>
                  <w:r w:rsidRPr="00A0527D">
                    <w:rPr>
                      <w:rFonts w:cs="Arial"/>
                      <w:bCs/>
                      <w:sz w:val="22"/>
                    </w:rPr>
                    <w:t>16</w:t>
                  </w:r>
                </w:p>
              </w:tc>
              <w:tc>
                <w:tcPr>
                  <w:tcW w:w="1843" w:type="dxa"/>
                  <w:vAlign w:val="center"/>
                </w:tcPr>
                <w:p w:rsidR="00A0527D" w:rsidRPr="00A0527D" w:rsidRDefault="00ED3BA3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sz w:val="22"/>
                    </w:rPr>
                  </w:pPr>
                  <w:r w:rsidRPr="00A0527D">
                    <w:rPr>
                      <w:rFonts w:cs="Arial"/>
                      <w:bCs/>
                      <w:sz w:val="22"/>
                    </w:rPr>
                    <w:t>CD audio</w:t>
                  </w:r>
                </w:p>
              </w:tc>
            </w:tr>
          </w:tbl>
          <w:p w:rsidR="00A0527D" w:rsidRPr="00A0527D" w:rsidRDefault="00ED3BA3" w:rsidP="00A0527D">
            <w:pPr>
              <w:spacing w:before="120" w:after="120" w:line="276" w:lineRule="auto"/>
              <w:jc w:val="right"/>
              <w:rPr>
                <w:rFonts w:cs="Arial"/>
                <w:b/>
                <w:bCs/>
              </w:rPr>
            </w:pPr>
            <w:r w:rsidRPr="00A0527D">
              <w:rPr>
                <w:rFonts w:cs="Arial"/>
                <w:color w:val="000000"/>
                <w:sz w:val="20"/>
                <w:szCs w:val="20"/>
                <w:shd w:val="clear" w:color="auto" w:fill="FFFFFF"/>
              </w:rPr>
              <w:t xml:space="preserve">D’après </w:t>
            </w:r>
            <w:r w:rsidRPr="00A0527D">
              <w:rPr>
                <w:rFonts w:cs="Arial"/>
                <w:i/>
                <w:iCs/>
                <w:color w:val="000000"/>
                <w:sz w:val="20"/>
                <w:szCs w:val="20"/>
                <w:shd w:val="clear" w:color="auto" w:fill="FFFFFF"/>
              </w:rPr>
              <w:t>Des données à l’information</w:t>
            </w:r>
            <w:r w:rsidRPr="00A0527D">
              <w:rPr>
                <w:rFonts w:cs="Arial"/>
                <w:color w:val="000000"/>
                <w:sz w:val="20"/>
                <w:szCs w:val="20"/>
                <w:shd w:val="clear" w:color="auto" w:fill="FFFFFF"/>
              </w:rPr>
              <w:t xml:space="preserve"> de Florent Chavand (ISTE éditions) </w:t>
            </w:r>
          </w:p>
        </w:tc>
      </w:tr>
    </w:tbl>
    <w:p w:rsidR="009815F4" w:rsidRDefault="00ED3BA3">
      <w:pPr>
        <w:spacing w:after="0" w:line="240" w:lineRule="auto"/>
        <w:rPr>
          <w:rFonts w:cs="Arial"/>
          <w:b/>
          <w:bCs/>
          <w:color w:val="000000"/>
          <w:shd w:val="clear" w:color="auto" w:fill="FFFFFF"/>
        </w:rPr>
      </w:pPr>
      <w:r>
        <w:rPr>
          <w:rFonts w:cs="Arial"/>
          <w:b/>
          <w:bCs/>
          <w:color w:val="000000"/>
          <w:shd w:val="clear" w:color="auto" w:fill="FFFFFF"/>
        </w:rPr>
        <w:br w:type="page"/>
      </w:r>
    </w:p>
    <w:p w:rsidR="00416915" w:rsidRPr="00B1618B" w:rsidRDefault="00ED3BA3" w:rsidP="00416915">
      <w:pPr>
        <w:spacing w:line="276" w:lineRule="auto"/>
        <w:jc w:val="both"/>
        <w:rPr>
          <w:rFonts w:cs="Arial"/>
          <w:b/>
          <w:bCs/>
          <w:color w:val="000000"/>
          <w:shd w:val="clear" w:color="auto" w:fill="FFFFFF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16915" w:rsidRPr="00E77B06" w:rsidTr="007F3E3F">
        <w:tc>
          <w:tcPr>
            <w:tcW w:w="9062" w:type="dxa"/>
          </w:tcPr>
          <w:p w:rsidR="009815F4" w:rsidRDefault="00ED3BA3" w:rsidP="009815F4">
            <w:pPr>
              <w:spacing w:before="120" w:after="120" w:line="276" w:lineRule="auto"/>
              <w:rPr>
                <w:rFonts w:cs="Arial"/>
                <w:color w:val="000000"/>
                <w:shd w:val="clear" w:color="auto" w:fill="FFFFFF"/>
              </w:rPr>
            </w:pPr>
            <w:r w:rsidRPr="00B1618B">
              <w:rPr>
                <w:rFonts w:cs="Arial"/>
                <w:b/>
                <w:bCs/>
                <w:color w:val="000000"/>
                <w:shd w:val="clear" w:color="auto" w:fill="FFFFFF"/>
              </w:rPr>
              <w:t>Document 3. Taille d’un fichier numérique et taux de compression</w:t>
            </w:r>
            <w:r w:rsidRPr="00E77B06">
              <w:rPr>
                <w:rFonts w:cs="Arial"/>
                <w:color w:val="000000"/>
                <w:shd w:val="clear" w:color="auto" w:fill="FFFFFF"/>
              </w:rPr>
              <w:t xml:space="preserve"> </w:t>
            </w:r>
          </w:p>
          <w:p w:rsidR="00416915" w:rsidRPr="00E77B06" w:rsidRDefault="00ED3BA3" w:rsidP="009815F4">
            <w:pPr>
              <w:spacing w:after="120" w:line="276" w:lineRule="auto"/>
              <w:jc w:val="both"/>
              <w:rPr>
                <w:rFonts w:cs="Arial"/>
                <w:color w:val="000000"/>
                <w:shd w:val="clear" w:color="auto" w:fill="FFFFFF"/>
              </w:rPr>
            </w:pPr>
            <w:r w:rsidRPr="00E77B06">
              <w:rPr>
                <w:rFonts w:cs="Arial"/>
                <w:color w:val="000000"/>
                <w:shd w:val="clear" w:color="auto" w:fill="FFFFFF"/>
              </w:rPr>
              <w:t xml:space="preserve">La taille </w:t>
            </w:r>
            <w:r w:rsidRPr="00E77B06">
              <w:rPr>
                <w:rFonts w:cs="Arial"/>
                <w:i/>
                <w:iCs/>
                <w:color w:val="000000"/>
                <w:shd w:val="clear" w:color="auto" w:fill="FFFFFF"/>
              </w:rPr>
              <w:t>T</w:t>
            </w:r>
            <w:r w:rsidRPr="00E77B06">
              <w:rPr>
                <w:rFonts w:cs="Arial"/>
                <w:color w:val="000000"/>
                <w:shd w:val="clear" w:color="auto" w:fill="FFFFFF"/>
              </w:rPr>
              <w:t xml:space="preserve"> d’un fichier audio numérique (en bit) peut être calculée à partir de la fréquence d’échantillonnage </w:t>
            </w:r>
            <w:r w:rsidRPr="00E77B06">
              <w:rPr>
                <w:rFonts w:cs="Arial"/>
                <w:i/>
                <w:iCs/>
                <w:color w:val="000000"/>
                <w:shd w:val="clear" w:color="auto" w:fill="FFFFFF"/>
              </w:rPr>
              <w:t>f</w:t>
            </w:r>
            <w:r w:rsidRPr="00E77B06">
              <w:rPr>
                <w:rFonts w:cs="Arial"/>
                <w:i/>
                <w:iCs/>
                <w:color w:val="000000"/>
                <w:shd w:val="clear" w:color="auto" w:fill="FFFFFF"/>
                <w:vertAlign w:val="subscript"/>
              </w:rPr>
              <w:t>e</w:t>
            </w:r>
            <w:r w:rsidRPr="00E77B06">
              <w:rPr>
                <w:rFonts w:cs="Arial"/>
                <w:color w:val="000000"/>
                <w:shd w:val="clear" w:color="auto" w:fill="FFFFFF"/>
              </w:rPr>
              <w:t xml:space="preserve"> (en Hertz), </w:t>
            </w:r>
            <w:r>
              <w:rPr>
                <w:rFonts w:cs="Arial"/>
                <w:color w:val="000000"/>
                <w:shd w:val="clear" w:color="auto" w:fill="FFFFFF"/>
              </w:rPr>
              <w:t>du</w:t>
            </w:r>
            <w:r w:rsidRPr="00E77B06">
              <w:rPr>
                <w:rFonts w:cs="Arial"/>
                <w:color w:val="000000"/>
                <w:shd w:val="clear" w:color="auto" w:fill="FFFFFF"/>
              </w:rPr>
              <w:t xml:space="preserve"> nombre </w:t>
            </w:r>
            <w:r w:rsidRPr="00E77B06">
              <w:rPr>
                <w:rFonts w:cs="Arial"/>
                <w:i/>
                <w:iCs/>
                <w:color w:val="000000"/>
                <w:shd w:val="clear" w:color="auto" w:fill="FFFFFF"/>
              </w:rPr>
              <w:t>n</w:t>
            </w:r>
            <w:r w:rsidRPr="00E77B06">
              <w:rPr>
                <w:rFonts w:cs="Arial"/>
                <w:color w:val="000000"/>
                <w:shd w:val="clear" w:color="auto" w:fill="FFFFFF"/>
              </w:rPr>
              <w:t xml:space="preserve"> de bits utilisés pour la quantification, </w:t>
            </w:r>
            <w:r>
              <w:rPr>
                <w:rFonts w:cs="Arial"/>
                <w:color w:val="000000"/>
                <w:shd w:val="clear" w:color="auto" w:fill="FFFFFF"/>
              </w:rPr>
              <w:t xml:space="preserve">de </w:t>
            </w:r>
            <w:r w:rsidRPr="00E77B06">
              <w:rPr>
                <w:rFonts w:cs="Arial"/>
                <w:color w:val="000000"/>
                <w:shd w:val="clear" w:color="auto" w:fill="FFFFFF"/>
              </w:rPr>
              <w:t xml:space="preserve">la durée </w:t>
            </w:r>
            <w:r w:rsidRPr="00E77B06">
              <w:rPr>
                <w:rFonts w:cs="Arial"/>
                <w:i/>
                <w:iCs/>
                <w:color w:val="000000"/>
                <w:shd w:val="clear" w:color="auto" w:fill="FFFFFF"/>
              </w:rPr>
              <w:sym w:font="Symbol" w:char="F044"/>
            </w:r>
            <w:r w:rsidRPr="00E77B06">
              <w:rPr>
                <w:rFonts w:cs="Arial"/>
                <w:i/>
                <w:iCs/>
                <w:color w:val="000000"/>
                <w:shd w:val="clear" w:color="auto" w:fill="FFFFFF"/>
              </w:rPr>
              <w:t>t</w:t>
            </w:r>
            <w:r w:rsidRPr="00E77B06">
              <w:rPr>
                <w:rFonts w:cs="Arial"/>
                <w:color w:val="000000"/>
                <w:shd w:val="clear" w:color="auto" w:fill="FFFFFF"/>
              </w:rPr>
              <w:t xml:space="preserve"> (en secondes) de l’enregistrement et </w:t>
            </w:r>
            <w:r>
              <w:rPr>
                <w:rFonts w:cs="Arial"/>
                <w:color w:val="000000"/>
                <w:shd w:val="clear" w:color="auto" w:fill="FFFFFF"/>
              </w:rPr>
              <w:t>du</w:t>
            </w:r>
            <w:r w:rsidRPr="00E77B06">
              <w:rPr>
                <w:rFonts w:cs="Arial"/>
                <w:color w:val="000000"/>
                <w:shd w:val="clear" w:color="auto" w:fill="FFFFFF"/>
              </w:rPr>
              <w:t xml:space="preserve"> nombre </w:t>
            </w:r>
            <w:r w:rsidRPr="00E77B06">
              <w:rPr>
                <w:rFonts w:cs="Arial"/>
                <w:i/>
                <w:iCs/>
                <w:color w:val="000000"/>
                <w:shd w:val="clear" w:color="auto" w:fill="FFFFFF"/>
              </w:rPr>
              <w:t>k</w:t>
            </w:r>
            <w:r w:rsidRPr="00E77B06">
              <w:rPr>
                <w:rFonts w:cs="Arial"/>
                <w:color w:val="000000"/>
                <w:shd w:val="clear" w:color="auto" w:fill="FFFFFF"/>
              </w:rPr>
              <w:t xml:space="preserve"> de voies ou canaux util</w:t>
            </w:r>
            <w:r w:rsidRPr="00E77B06">
              <w:rPr>
                <w:rFonts w:cs="Arial"/>
                <w:color w:val="000000"/>
                <w:shd w:val="clear" w:color="auto" w:fill="FFFFFF"/>
              </w:rPr>
              <w:t>isés (1 en mono, 2 en stéréo…), à l’aide de la formule suivante :</w:t>
            </w:r>
          </w:p>
          <w:p w:rsidR="00416915" w:rsidRPr="00E77B06" w:rsidRDefault="00ED3BA3" w:rsidP="009815F4">
            <w:pPr>
              <w:spacing w:after="120" w:line="276" w:lineRule="auto"/>
              <w:jc w:val="center"/>
              <w:rPr>
                <w:rFonts w:cs="Arial"/>
                <w:i/>
                <w:iCs/>
                <w:color w:val="000000"/>
                <w:shd w:val="clear" w:color="auto" w:fill="FFFFFF"/>
              </w:rPr>
            </w:pPr>
            <w:r w:rsidRPr="00E77B06">
              <w:rPr>
                <w:rFonts w:cs="Arial"/>
                <w:i/>
                <w:iCs/>
                <w:color w:val="000000"/>
                <w:shd w:val="clear" w:color="auto" w:fill="FFFFFF"/>
              </w:rPr>
              <w:t>T = f</w:t>
            </w:r>
            <w:r w:rsidRPr="00A65ED8">
              <w:rPr>
                <w:rFonts w:cs="Arial"/>
                <w:i/>
                <w:iCs/>
                <w:color w:val="000000"/>
                <w:shd w:val="clear" w:color="auto" w:fill="FFFFFF"/>
                <w:vertAlign w:val="subscript"/>
              </w:rPr>
              <w:t>e</w:t>
            </w:r>
            <w:r w:rsidRPr="00E77B06">
              <w:rPr>
                <w:rFonts w:cs="Arial"/>
                <w:i/>
                <w:iCs/>
                <w:color w:val="000000"/>
                <w:shd w:val="clear" w:color="auto" w:fill="FFFFFF"/>
              </w:rPr>
              <w:t xml:space="preserve"> × n × </w:t>
            </w:r>
            <w:r w:rsidRPr="00E77B06">
              <w:rPr>
                <w:rFonts w:cs="Arial"/>
                <w:i/>
                <w:iCs/>
                <w:color w:val="000000"/>
                <w:shd w:val="clear" w:color="auto" w:fill="FFFFFF"/>
              </w:rPr>
              <w:sym w:font="Symbol" w:char="F044"/>
            </w:r>
            <w:r w:rsidRPr="00E77B06">
              <w:rPr>
                <w:rFonts w:cs="Arial"/>
                <w:i/>
                <w:iCs/>
                <w:color w:val="000000"/>
                <w:shd w:val="clear" w:color="auto" w:fill="FFFFFF"/>
              </w:rPr>
              <w:t>t × k</w:t>
            </w:r>
          </w:p>
          <w:p w:rsidR="00416915" w:rsidRPr="00E77B06" w:rsidRDefault="00ED3BA3" w:rsidP="00323D31">
            <w:pPr>
              <w:spacing w:line="276" w:lineRule="auto"/>
              <w:jc w:val="both"/>
              <w:rPr>
                <w:rFonts w:cs="Arial"/>
                <w:color w:val="000000"/>
                <w:shd w:val="clear" w:color="auto" w:fill="FFFFFF"/>
              </w:rPr>
            </w:pPr>
            <w:r w:rsidRPr="00E77B06">
              <w:rPr>
                <w:rFonts w:cs="Arial"/>
                <w:color w:val="000000"/>
                <w:shd w:val="clear" w:color="auto" w:fill="FFFFFF"/>
              </w:rPr>
              <w:t xml:space="preserve">Le taux de compression est </w:t>
            </w:r>
            <w:r>
              <w:rPr>
                <w:rFonts w:cs="Arial"/>
                <w:color w:val="000000"/>
                <w:shd w:val="clear" w:color="auto" w:fill="FFFFFF"/>
              </w:rPr>
              <w:t xml:space="preserve">ici </w:t>
            </w:r>
            <w:r w:rsidRPr="00E77B06">
              <w:rPr>
                <w:rFonts w:cs="Arial"/>
                <w:color w:val="000000"/>
                <w:shd w:val="clear" w:color="auto" w:fill="FFFFFF"/>
              </w:rPr>
              <w:t xml:space="preserve">défini comme le rapport de la taille du fichier compressé sur la taille du fichier </w:t>
            </w:r>
            <w:r>
              <w:rPr>
                <w:rFonts w:cs="Arial"/>
                <w:color w:val="000000"/>
                <w:shd w:val="clear" w:color="auto" w:fill="FFFFFF"/>
              </w:rPr>
              <w:t>original</w:t>
            </w:r>
            <w:r w:rsidRPr="00E77B06">
              <w:rPr>
                <w:rFonts w:cs="Arial"/>
                <w:color w:val="000000"/>
                <w:shd w:val="clear" w:color="auto" w:fill="FFFFFF"/>
              </w:rPr>
              <w:t>.</w:t>
            </w:r>
          </w:p>
        </w:tc>
      </w:tr>
    </w:tbl>
    <w:p w:rsidR="00EC5047" w:rsidRPr="00613807" w:rsidRDefault="00ED3BA3" w:rsidP="00E63349">
      <w:pPr>
        <w:spacing w:line="276" w:lineRule="auto"/>
        <w:rPr>
          <w:rFonts w:cs="Arial"/>
        </w:rPr>
      </w:pPr>
      <w:r>
        <w:br w:type="page"/>
      </w:r>
    </w:p>
    <w:p w:rsidR="004A03DE" w:rsidRPr="00A77456" w:rsidRDefault="00ED3BA3" w:rsidP="004A03DE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3 (au choix) – </w:t>
      </w:r>
      <w:r w:rsidRPr="00A77456">
        <w:rPr>
          <w:rFonts w:eastAsia="Arial" w:cs="Arial"/>
          <w:b/>
          <w:i/>
          <w:sz w:val="28"/>
        </w:rPr>
        <w:t>Niveau première</w:t>
      </w:r>
    </w:p>
    <w:p w:rsidR="004A03DE" w:rsidRPr="00A77456" w:rsidRDefault="00ED3BA3" w:rsidP="004A03DE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Le Soleil, notre source d’énergie »</w:t>
      </w:r>
    </w:p>
    <w:p w:rsidR="004A03DE" w:rsidRPr="00D87AD1" w:rsidRDefault="00ED3BA3" w:rsidP="004A03DE">
      <w:pPr>
        <w:spacing w:after="120"/>
        <w:rPr>
          <w:b/>
          <w:sz w:val="22"/>
        </w:rPr>
      </w:pPr>
      <w:r>
        <w:rPr>
          <w:b/>
          <w:sz w:val="28"/>
        </w:rPr>
        <w:t>Température moyenne de la surface de la Terre</w:t>
      </w:r>
    </w:p>
    <w:p w:rsidR="004A03DE" w:rsidRPr="00D74F67" w:rsidRDefault="00ED3BA3" w:rsidP="004A03DE">
      <w:pPr>
        <w:spacing w:after="0"/>
        <w:rPr>
          <w:i/>
        </w:rPr>
      </w:pPr>
      <w:r w:rsidRPr="00D74F67">
        <w:rPr>
          <w:i/>
        </w:rPr>
        <w:t>Sur 12 points</w:t>
      </w:r>
    </w:p>
    <w:p w:rsidR="6CD52E8F" w:rsidRDefault="00ED3BA3" w:rsidP="6CD52E8F">
      <w:pPr>
        <w:spacing w:after="0"/>
        <w:jc w:val="both"/>
        <w:rPr>
          <w:rFonts w:cs="Arial"/>
        </w:rPr>
      </w:pPr>
    </w:p>
    <w:p w:rsidR="001D6927" w:rsidRDefault="00ED3BA3" w:rsidP="6CD52E8F">
      <w:pPr>
        <w:spacing w:after="0"/>
        <w:jc w:val="both"/>
        <w:rPr>
          <w:rFonts w:cs="Arial"/>
        </w:rPr>
      </w:pPr>
      <w:r w:rsidRPr="6CD52E8F">
        <w:rPr>
          <w:rFonts w:cs="Arial"/>
        </w:rPr>
        <w:t>La Terre reçoit l’essentiel de son énergie du soleil. Cette énergie conditionne sa température de surface.</w:t>
      </w:r>
      <w:r>
        <w:rPr>
          <w:rFonts w:cs="Arial"/>
        </w:rPr>
        <w:t xml:space="preserve"> </w:t>
      </w:r>
    </w:p>
    <w:p w:rsidR="001D6927" w:rsidRDefault="00ED3BA3">
      <w:pPr>
        <w:spacing w:after="0"/>
        <w:jc w:val="both"/>
        <w:rPr>
          <w:rFonts w:cs="Arial"/>
        </w:rPr>
      </w:pPr>
    </w:p>
    <w:p w:rsidR="00497C3D" w:rsidRDefault="00ED3BA3" w:rsidP="00497C3D">
      <w:pPr>
        <w:tabs>
          <w:tab w:val="left" w:pos="720"/>
        </w:tabs>
        <w:spacing w:after="0"/>
        <w:jc w:val="both"/>
        <w:rPr>
          <w:rFonts w:eastAsia="Times New Roman" w:cs="Arial"/>
          <w:color w:val="000000"/>
        </w:rPr>
      </w:pPr>
      <w:r>
        <w:rPr>
          <w:rFonts w:eastAsia="Times New Roman" w:cs="Arial"/>
          <w:b/>
          <w:color w:val="000000" w:themeColor="text1"/>
        </w:rPr>
        <w:t>1-</w:t>
      </w:r>
      <w:r>
        <w:rPr>
          <w:rFonts w:eastAsia="Times New Roman" w:cs="Arial"/>
          <w:color w:val="000000" w:themeColor="text1"/>
        </w:rPr>
        <w:t xml:space="preserve"> </w:t>
      </w:r>
      <w:bookmarkStart w:id="1" w:name="_Hlk21442354"/>
      <w:r>
        <w:rPr>
          <w:rFonts w:eastAsia="Arial" w:cs="Arial"/>
          <w:color w:val="000000" w:themeColor="text1"/>
        </w:rPr>
        <w:t xml:space="preserve">Préciser le phénomène physique à </w:t>
      </w:r>
      <w:r>
        <w:rPr>
          <w:rFonts w:eastAsia="Arial" w:cs="Arial"/>
          <w:color w:val="000000" w:themeColor="text1"/>
        </w:rPr>
        <w:t>l’origine de l’énergie dégagée par le soleil.</w:t>
      </w:r>
      <w:bookmarkEnd w:id="1"/>
    </w:p>
    <w:p w:rsidR="00497C3D" w:rsidRDefault="00ED3BA3" w:rsidP="00497C3D">
      <w:pPr>
        <w:tabs>
          <w:tab w:val="left" w:pos="720"/>
        </w:tabs>
        <w:spacing w:after="0"/>
        <w:jc w:val="both"/>
        <w:rPr>
          <w:rFonts w:eastAsia="Arial" w:cs="Arial"/>
          <w:color w:val="000000"/>
        </w:rPr>
      </w:pPr>
    </w:p>
    <w:p w:rsidR="00497C3D" w:rsidRDefault="00ED3BA3" w:rsidP="004A03DE">
      <w:pPr>
        <w:tabs>
          <w:tab w:val="left" w:pos="720"/>
        </w:tabs>
        <w:spacing w:after="120"/>
        <w:jc w:val="both"/>
        <w:rPr>
          <w:rFonts w:cs="Arial"/>
          <w:color w:val="000000"/>
        </w:rPr>
      </w:pPr>
      <w:r>
        <w:rPr>
          <w:rFonts w:eastAsia="Arial" w:cs="Arial"/>
          <w:b/>
          <w:color w:val="000000" w:themeColor="text1"/>
        </w:rPr>
        <w:t>2-</w:t>
      </w:r>
      <w:r>
        <w:rPr>
          <w:rFonts w:eastAsia="Arial" w:cs="Arial"/>
          <w:color w:val="000000" w:themeColor="text1"/>
        </w:rPr>
        <w:t xml:space="preserve"> Calculer la masse solaire transformée chaque seconde en énergie, sachant que la puissance rayonnée par le soleil a pour valeur 3,9×10</w:t>
      </w:r>
      <w:r>
        <w:rPr>
          <w:rFonts w:eastAsia="Arial" w:cs="Arial"/>
          <w:color w:val="000000" w:themeColor="text1"/>
          <w:vertAlign w:val="superscript"/>
        </w:rPr>
        <w:t xml:space="preserve">26 </w:t>
      </w:r>
      <w:r>
        <w:rPr>
          <w:rFonts w:eastAsia="Arial" w:cs="Arial"/>
          <w:color w:val="000000" w:themeColor="text1"/>
        </w:rPr>
        <w:t>W.</w:t>
      </w:r>
    </w:p>
    <w:p w:rsidR="00497C3D" w:rsidRDefault="00ED3BA3" w:rsidP="004A03DE">
      <w:pPr>
        <w:spacing w:after="240"/>
        <w:jc w:val="both"/>
        <w:rPr>
          <w:rFonts w:cs="Arial"/>
          <w:vertAlign w:val="superscript"/>
        </w:rPr>
      </w:pPr>
      <w:r w:rsidRPr="006C3FF1">
        <w:rPr>
          <w:rFonts w:cs="Arial"/>
          <w:bCs/>
        </w:rPr>
        <w:t>Donnée</w:t>
      </w:r>
      <w:r>
        <w:rPr>
          <w:rFonts w:cs="Arial"/>
          <w:b/>
        </w:rPr>
        <w:t> :</w:t>
      </w:r>
      <w:r>
        <w:rPr>
          <w:rFonts w:cs="Arial"/>
        </w:rPr>
        <w:t xml:space="preserve"> vitesse de la lumière dans le vide </w:t>
      </w:r>
      <w:r>
        <w:rPr>
          <w:rFonts w:cs="Arial"/>
          <w:i/>
        </w:rPr>
        <w:t>c</w:t>
      </w:r>
      <w:r>
        <w:rPr>
          <w:rFonts w:cs="Arial"/>
        </w:rPr>
        <w:t> = 3,0×10</w:t>
      </w:r>
      <w:r>
        <w:rPr>
          <w:rFonts w:cs="Arial"/>
          <w:vertAlign w:val="superscript"/>
        </w:rPr>
        <w:t>8</w:t>
      </w:r>
      <w:r>
        <w:rPr>
          <w:rFonts w:cs="Arial"/>
        </w:rPr>
        <w:t> m·s</w:t>
      </w:r>
      <w:r>
        <w:rPr>
          <w:rFonts w:cs="Arial"/>
          <w:vertAlign w:val="superscript"/>
        </w:rPr>
        <w:t>–1</w:t>
      </w:r>
    </w:p>
    <w:p w:rsidR="00A1253B" w:rsidRDefault="00ED3BA3" w:rsidP="004A03DE">
      <w:pPr>
        <w:shd w:val="clear" w:color="auto" w:fill="FFFFFF" w:themeFill="background1"/>
        <w:spacing w:before="360" w:after="120"/>
        <w:jc w:val="both"/>
        <w:rPr>
          <w:rFonts w:eastAsia="Arial" w:cs="Arial"/>
          <w:color w:val="000000" w:themeColor="text1"/>
        </w:rPr>
      </w:pPr>
      <w:r w:rsidRPr="6CD52E8F">
        <w:rPr>
          <w:rFonts w:eastAsia="Arial" w:cs="Arial"/>
          <w:color w:val="000000" w:themeColor="text1"/>
        </w:rPr>
        <w:t>L’étu</w:t>
      </w:r>
      <w:r w:rsidRPr="6CD52E8F">
        <w:rPr>
          <w:rFonts w:eastAsia="Arial" w:cs="Arial"/>
          <w:color w:val="000000" w:themeColor="text1"/>
        </w:rPr>
        <w:t xml:space="preserve">de du spectre du rayonnement émis par le Soleil, que l’on peut modéliser comme un spectre de corps noir, permet de déterminer la température de la surface du Soleil. </w:t>
      </w:r>
    </w:p>
    <w:p w:rsidR="004A03DE" w:rsidRPr="007B7CDF" w:rsidRDefault="00ED3BA3" w:rsidP="004A03DE">
      <w:pPr>
        <w:spacing w:after="0"/>
        <w:jc w:val="both"/>
        <w:rPr>
          <w:rFonts w:cs="Arial"/>
        </w:rPr>
      </w:pPr>
      <w:r w:rsidRPr="007B7CDF">
        <w:rPr>
          <w:rFonts w:cs="Arial"/>
        </w:rPr>
        <w:t xml:space="preserve">À l’aide du document 1 </w:t>
      </w:r>
      <w:r>
        <w:rPr>
          <w:rFonts w:cs="Arial"/>
        </w:rPr>
        <w:t xml:space="preserve">fourni sur la page ci-après, </w:t>
      </w:r>
      <w:r w:rsidRPr="007B7CDF">
        <w:rPr>
          <w:rFonts w:cs="Arial"/>
        </w:rPr>
        <w:t xml:space="preserve">répondre aux </w:t>
      </w:r>
      <w:r>
        <w:rPr>
          <w:rFonts w:cs="Arial"/>
        </w:rPr>
        <w:t>questions</w:t>
      </w:r>
      <w:r w:rsidRPr="007B7CDF">
        <w:rPr>
          <w:rFonts w:cs="Arial"/>
        </w:rPr>
        <w:t xml:space="preserve"> suivantes :</w:t>
      </w:r>
    </w:p>
    <w:p w:rsidR="004A03DE" w:rsidRDefault="00ED3BA3" w:rsidP="004A03DE">
      <w:pPr>
        <w:spacing w:after="0"/>
        <w:jc w:val="both"/>
        <w:rPr>
          <w:rFonts w:cs="Arial"/>
          <w:b/>
          <w:bCs/>
          <w:color w:val="000000" w:themeColor="text1"/>
        </w:rPr>
      </w:pPr>
    </w:p>
    <w:p w:rsidR="004A03DE" w:rsidRDefault="00ED3BA3" w:rsidP="004A03DE">
      <w:pPr>
        <w:spacing w:after="0"/>
        <w:jc w:val="both"/>
        <w:rPr>
          <w:rFonts w:cs="Arial"/>
          <w:color w:val="000000" w:themeColor="text1"/>
        </w:rPr>
      </w:pPr>
      <w:r w:rsidRPr="7382BA7A">
        <w:rPr>
          <w:rFonts w:cs="Arial"/>
          <w:b/>
          <w:bCs/>
          <w:color w:val="000000" w:themeColor="text1"/>
        </w:rPr>
        <w:t>3-a-</w:t>
      </w:r>
      <w:r>
        <w:rPr>
          <w:rFonts w:cs="Arial"/>
          <w:color w:val="000000" w:themeColor="text1"/>
        </w:rPr>
        <w:t xml:space="preserve"> Déterminer les longueurs d’ondes correspondant au maximum d’émission pour les températures de 4000, 5000 et 6000 K. D</w:t>
      </w:r>
      <w:r w:rsidRPr="7382BA7A">
        <w:rPr>
          <w:rFonts w:cs="Arial"/>
          <w:color w:val="000000" w:themeColor="text1"/>
        </w:rPr>
        <w:t>écrire qualitativement l’évolution de la longueur d’onde au maximum d'émission en fonction de la température</w:t>
      </w:r>
      <w:r>
        <w:rPr>
          <w:rFonts w:cs="Arial"/>
          <w:color w:val="000000" w:themeColor="text1"/>
        </w:rPr>
        <w:t xml:space="preserve"> </w:t>
      </w:r>
      <w:r w:rsidRPr="00C3610D">
        <w:rPr>
          <w:rFonts w:cs="Arial"/>
        </w:rPr>
        <w:t>du corps.</w:t>
      </w:r>
    </w:p>
    <w:p w:rsidR="004A03DE" w:rsidRDefault="00ED3BA3" w:rsidP="004A03DE">
      <w:pPr>
        <w:spacing w:after="0"/>
        <w:jc w:val="both"/>
        <w:rPr>
          <w:rFonts w:cs="Arial"/>
          <w:color w:val="000000" w:themeColor="text1"/>
        </w:rPr>
      </w:pPr>
    </w:p>
    <w:p w:rsidR="004A03DE" w:rsidRDefault="00ED3BA3" w:rsidP="004A03DE">
      <w:pPr>
        <w:spacing w:after="0"/>
        <w:jc w:val="both"/>
        <w:rPr>
          <w:rFonts w:cs="Arial"/>
          <w:color w:val="000000" w:themeColor="text1"/>
        </w:rPr>
      </w:pPr>
      <w:r w:rsidRPr="7382BA7A">
        <w:rPr>
          <w:rFonts w:cs="Arial"/>
          <w:b/>
          <w:bCs/>
          <w:color w:val="000000" w:themeColor="text1"/>
        </w:rPr>
        <w:t>3-b-</w:t>
      </w:r>
      <w:r>
        <w:rPr>
          <w:rFonts w:cs="Arial"/>
          <w:color w:val="000000" w:themeColor="text1"/>
        </w:rPr>
        <w:t xml:space="preserve"> Justifier</w:t>
      </w:r>
      <w:r>
        <w:rPr>
          <w:rFonts w:cs="Arial"/>
          <w:color w:val="000000" w:themeColor="text1"/>
        </w:rPr>
        <w:t xml:space="preserve"> à partir de </w:t>
      </w:r>
      <w:r w:rsidRPr="7382BA7A">
        <w:rPr>
          <w:rFonts w:cs="Arial"/>
          <w:color w:val="000000" w:themeColor="text1"/>
        </w:rPr>
        <w:t>la valeur de la longueur d’onde d’émission maximale</w:t>
      </w:r>
      <w:r>
        <w:rPr>
          <w:rFonts w:cs="Arial"/>
          <w:color w:val="000000" w:themeColor="text1"/>
        </w:rPr>
        <w:t xml:space="preserve"> du spectre solaire que la température du Soleil</w:t>
      </w:r>
      <w:r w:rsidRPr="7382BA7A">
        <w:rPr>
          <w:rFonts w:cs="Arial"/>
          <w:color w:val="000000" w:themeColor="text1"/>
        </w:rPr>
        <w:t xml:space="preserve"> </w:t>
      </w:r>
      <w:r>
        <w:rPr>
          <w:rFonts w:cs="Arial"/>
          <w:color w:val="000000" w:themeColor="text1"/>
        </w:rPr>
        <w:t>est comprise entre 5500 K et 6000 K</w:t>
      </w:r>
      <w:r w:rsidRPr="7382BA7A">
        <w:rPr>
          <w:rFonts w:cs="Arial"/>
          <w:color w:val="000000" w:themeColor="text1"/>
        </w:rPr>
        <w:t>.</w:t>
      </w:r>
    </w:p>
    <w:p w:rsidR="004A03DE" w:rsidRDefault="00ED3BA3" w:rsidP="004A03DE">
      <w:pPr>
        <w:spacing w:after="0"/>
        <w:jc w:val="both"/>
        <w:rPr>
          <w:rFonts w:cs="Arial"/>
          <w:b/>
          <w:bCs/>
          <w:color w:val="000000" w:themeColor="text1"/>
        </w:rPr>
      </w:pPr>
    </w:p>
    <w:p w:rsidR="004A03DE" w:rsidRDefault="00ED3BA3" w:rsidP="004A03DE">
      <w:pPr>
        <w:spacing w:after="120"/>
        <w:jc w:val="both"/>
        <w:rPr>
          <w:rFonts w:cs="Arial"/>
          <w:color w:val="000000" w:themeColor="text1"/>
        </w:rPr>
      </w:pPr>
      <w:r>
        <w:rPr>
          <w:rFonts w:cs="Arial"/>
          <w:b/>
          <w:bCs/>
          <w:color w:val="000000" w:themeColor="text1"/>
        </w:rPr>
        <w:t>3-c-</w:t>
      </w:r>
      <w:r w:rsidRPr="7382BA7A">
        <w:rPr>
          <w:rFonts w:cs="Arial"/>
          <w:color w:val="000000" w:themeColor="text1"/>
        </w:rPr>
        <w:t xml:space="preserve"> </w:t>
      </w:r>
      <w:r w:rsidRPr="7382BA7A">
        <w:rPr>
          <w:rFonts w:eastAsia="Arial" w:cs="Arial"/>
          <w:color w:val="000000" w:themeColor="text1"/>
        </w:rPr>
        <w:t>La température de surface du Soleil peut être déterminée plus précisément à partir de la loi de Wien</w:t>
      </w:r>
      <w:r w:rsidRPr="7382BA7A">
        <w:rPr>
          <w:rFonts w:eastAsia="Arial" w:cs="Arial"/>
          <w:color w:val="000000" w:themeColor="text1"/>
        </w:rPr>
        <w:t>. Cette loi permet de déterminer la température d’un corps noir à partir de la longueur d’onde λ</w:t>
      </w:r>
      <w:r w:rsidRPr="7382BA7A">
        <w:rPr>
          <w:rFonts w:eastAsia="Arial" w:cs="Arial"/>
          <w:color w:val="000000" w:themeColor="text1"/>
          <w:vertAlign w:val="subscript"/>
        </w:rPr>
        <w:t>max</w:t>
      </w:r>
      <w:r w:rsidRPr="7382BA7A">
        <w:rPr>
          <w:rFonts w:eastAsia="Arial" w:cs="Arial"/>
          <w:color w:val="000000" w:themeColor="text1"/>
        </w:rPr>
        <w:t xml:space="preserve"> de son maximum d’émission </w:t>
      </w:r>
      <w:r>
        <w:rPr>
          <w:rFonts w:eastAsia="Arial" w:cs="Arial"/>
          <w:color w:val="000000" w:themeColor="text1"/>
        </w:rPr>
        <w:t xml:space="preserve">par la relation </w:t>
      </w:r>
      <w:r w:rsidRPr="7382BA7A">
        <w:rPr>
          <w:rFonts w:eastAsia="Arial" w:cs="Arial"/>
          <w:color w:val="000000" w:themeColor="text1"/>
        </w:rPr>
        <w:t>:</w:t>
      </w:r>
    </w:p>
    <w:p w:rsidR="004A03DE" w:rsidRDefault="00ED3BA3" w:rsidP="004A03DE">
      <w:pPr>
        <w:spacing w:after="60" w:line="253" w:lineRule="exact"/>
        <w:ind w:left="2832" w:firstLine="708"/>
        <w:jc w:val="both"/>
        <w:rPr>
          <w:rFonts w:cs="Arial"/>
          <w:color w:val="000000"/>
        </w:rPr>
      </w:pPr>
      <w:r>
        <w:rPr>
          <w:rFonts w:eastAsia="Arial" w:cs="Arial"/>
          <w:color w:val="000000" w:themeColor="text1"/>
        </w:rPr>
        <w:t>λ</w:t>
      </w:r>
      <w:r>
        <w:rPr>
          <w:rFonts w:eastAsia="Arial" w:cs="Arial"/>
          <w:color w:val="000000" w:themeColor="text1"/>
          <w:vertAlign w:val="subscript"/>
        </w:rPr>
        <w:t>max</w:t>
      </w:r>
      <w:r>
        <w:rPr>
          <w:rFonts w:eastAsia="Arial" w:cs="Arial"/>
          <w:color w:val="000000" w:themeColor="text1"/>
        </w:rPr>
        <w:t xml:space="preserve"> = k/</w:t>
      </w:r>
      <w:r w:rsidRPr="007B7CDF">
        <w:rPr>
          <w:rFonts w:eastAsia="Arial" w:cs="Arial"/>
          <w:i/>
          <w:iCs/>
          <w:color w:val="000000" w:themeColor="text1"/>
        </w:rPr>
        <w:t>T</w:t>
      </w:r>
    </w:p>
    <w:p w:rsidR="004A03DE" w:rsidRDefault="00ED3BA3" w:rsidP="004A03DE">
      <w:pPr>
        <w:spacing w:after="60" w:line="253" w:lineRule="exact"/>
        <w:jc w:val="both"/>
        <w:rPr>
          <w:rFonts w:cs="Arial"/>
          <w:color w:val="000000" w:themeColor="text1"/>
        </w:rPr>
      </w:pPr>
      <w:r>
        <w:rPr>
          <w:rFonts w:eastAsia="Arial" w:cs="Arial"/>
          <w:color w:val="000000" w:themeColor="text1"/>
        </w:rPr>
        <w:t xml:space="preserve"> avec : </w:t>
      </w:r>
    </w:p>
    <w:p w:rsidR="004A03DE" w:rsidRDefault="00ED3BA3" w:rsidP="004A03DE">
      <w:pPr>
        <w:spacing w:after="60" w:line="253" w:lineRule="exact"/>
        <w:ind w:left="567" w:firstLine="348"/>
        <w:jc w:val="both"/>
        <w:rPr>
          <w:rFonts w:cs="Arial"/>
          <w:color w:val="000000" w:themeColor="text1"/>
        </w:rPr>
      </w:pPr>
      <w:r w:rsidRPr="007B7CDF">
        <w:rPr>
          <w:rFonts w:eastAsia="Arial" w:cs="Arial"/>
          <w:i/>
          <w:iCs/>
          <w:color w:val="000000" w:themeColor="text1"/>
        </w:rPr>
        <w:t>T</w:t>
      </w:r>
      <w:r>
        <w:rPr>
          <w:rFonts w:eastAsia="Arial" w:cs="Arial"/>
          <w:color w:val="000000" w:themeColor="text1"/>
        </w:rPr>
        <w:t> : température du corps noir, en kelvins (K)</w:t>
      </w:r>
    </w:p>
    <w:p w:rsidR="004A03DE" w:rsidRDefault="00ED3BA3" w:rsidP="004A03DE">
      <w:pPr>
        <w:spacing w:line="253" w:lineRule="exact"/>
        <w:ind w:left="567" w:firstLine="348"/>
        <w:jc w:val="both"/>
        <w:rPr>
          <w:rFonts w:cs="Arial"/>
          <w:color w:val="000000" w:themeColor="text1"/>
        </w:rPr>
      </w:pPr>
      <w:r>
        <w:rPr>
          <w:rFonts w:eastAsia="Arial" w:cs="Arial"/>
          <w:color w:val="000000" w:themeColor="text1"/>
        </w:rPr>
        <w:t>k : constante égale à 2,898×10</w:t>
      </w:r>
      <w:r>
        <w:rPr>
          <w:rFonts w:eastAsia="Arial" w:cs="Arial"/>
          <w:color w:val="000000" w:themeColor="text1"/>
          <w:vertAlign w:val="superscript"/>
        </w:rPr>
        <w:t>-3</w:t>
      </w:r>
      <w:r>
        <w:rPr>
          <w:rFonts w:eastAsia="Arial" w:cs="Arial"/>
          <w:color w:val="000000" w:themeColor="text1"/>
        </w:rPr>
        <w:t xml:space="preserve"> m</w:t>
      </w:r>
      <w:r>
        <w:rPr>
          <w:rFonts w:eastAsia="Arial" w:cs="Arial"/>
          <w:color w:val="000000" w:themeColor="text1"/>
          <w:highlight w:val="white"/>
        </w:rPr>
        <w:t>·</w:t>
      </w:r>
      <w:r>
        <w:rPr>
          <w:rFonts w:eastAsia="Arial" w:cs="Arial"/>
          <w:color w:val="000000" w:themeColor="text1"/>
        </w:rPr>
        <w:t>K</w:t>
      </w:r>
    </w:p>
    <w:p w:rsidR="004A03DE" w:rsidRDefault="00ED3BA3" w:rsidP="004A03DE">
      <w:pPr>
        <w:spacing w:after="0" w:line="253" w:lineRule="exact"/>
        <w:jc w:val="both"/>
        <w:rPr>
          <w:rFonts w:eastAsia="Arial" w:cs="Arial"/>
          <w:color w:val="000000" w:themeColor="text1"/>
        </w:rPr>
      </w:pPr>
      <w:r>
        <w:rPr>
          <w:rFonts w:eastAsia="Arial" w:cs="Arial"/>
          <w:color w:val="000000" w:themeColor="text1"/>
        </w:rPr>
        <w:t xml:space="preserve">En considérant que le Soleil se comporte comme un corps noir, déterminer sa température de surface </w:t>
      </w:r>
      <w:r w:rsidRPr="007B7CDF">
        <w:rPr>
          <w:rFonts w:eastAsia="Arial" w:cs="Arial"/>
          <w:i/>
          <w:iCs/>
          <w:color w:val="000000" w:themeColor="text1"/>
        </w:rPr>
        <w:t>T</w:t>
      </w:r>
      <w:r>
        <w:rPr>
          <w:rFonts w:eastAsia="Arial" w:cs="Arial"/>
          <w:color w:val="000000" w:themeColor="text1"/>
        </w:rPr>
        <w:t xml:space="preserve"> à partir de la loi de Wien.</w:t>
      </w:r>
    </w:p>
    <w:p w:rsidR="004A03DE" w:rsidRPr="00497C3D" w:rsidRDefault="00ED3BA3" w:rsidP="004A03DE">
      <w:pPr>
        <w:spacing w:after="0" w:line="240" w:lineRule="auto"/>
        <w:rPr>
          <w:rFonts w:cs="Arial"/>
          <w:vertAlign w:val="superscript"/>
        </w:rPr>
      </w:pPr>
      <w:r>
        <w:rPr>
          <w:rFonts w:eastAsia="Arial" w:cs="Arial"/>
          <w:color w:val="000000" w:themeColor="text1"/>
        </w:rPr>
        <w:br w:type="page"/>
      </w:r>
    </w:p>
    <w:tbl>
      <w:tblPr>
        <w:tblStyle w:val="Grilledutableau"/>
        <w:tblpPr w:leftFromText="141" w:rightFromText="141" w:vertAnchor="text" w:horzAnchor="margin" w:tblpY="91"/>
        <w:tblW w:w="9062" w:type="dxa"/>
        <w:tblLook w:val="04A0" w:firstRow="1" w:lastRow="0" w:firstColumn="1" w:lastColumn="0" w:noHBand="0" w:noVBand="1"/>
      </w:tblPr>
      <w:tblGrid>
        <w:gridCol w:w="9062"/>
      </w:tblGrid>
      <w:tr w:rsidR="009B0EE3" w:rsidTr="000B4533">
        <w:tc>
          <w:tcPr>
            <w:tcW w:w="9062" w:type="dxa"/>
            <w:tcBorders>
              <w:bottom w:val="nil"/>
            </w:tcBorders>
          </w:tcPr>
          <w:p w:rsidR="009B0EE3" w:rsidRPr="000B4533" w:rsidRDefault="00ED3BA3" w:rsidP="004A03DE">
            <w:pPr>
              <w:shd w:val="clear" w:color="auto" w:fill="FFFFFF"/>
              <w:spacing w:before="120" w:after="120" w:line="276" w:lineRule="auto"/>
              <w:jc w:val="both"/>
              <w:rPr>
                <w:rFonts w:eastAsia="Times New Roman" w:cs="Arial"/>
                <w:color w:val="000000"/>
                <w:u w:val="single"/>
              </w:rPr>
            </w:pPr>
            <w:r w:rsidRPr="000B4533">
              <w:rPr>
                <w:rFonts w:eastAsia="Times New Roman" w:cs="Arial"/>
                <w:color w:val="000000" w:themeColor="text1"/>
                <w:u w:val="single"/>
              </w:rPr>
              <w:lastRenderedPageBreak/>
              <w:t>Document 1 : spectres d’émission</w:t>
            </w:r>
          </w:p>
        </w:tc>
      </w:tr>
      <w:tr w:rsidR="009B0EE3" w:rsidTr="004A03DE">
        <w:tc>
          <w:tcPr>
            <w:tcW w:w="9062" w:type="dxa"/>
            <w:tcBorders>
              <w:top w:val="nil"/>
              <w:bottom w:val="nil"/>
            </w:tcBorders>
          </w:tcPr>
          <w:p w:rsidR="009B0EE3" w:rsidRDefault="00ED3BA3" w:rsidP="004A03DE">
            <w:pPr>
              <w:shd w:val="clear" w:color="auto" w:fill="FFFFFF" w:themeFill="background1"/>
              <w:spacing w:after="120" w:line="276" w:lineRule="auto"/>
              <w:jc w:val="center"/>
              <w:rPr>
                <w:rFonts w:eastAsia="Arial" w:cs="Arial"/>
              </w:rPr>
            </w:pPr>
            <w:r>
              <w:rPr>
                <w:rFonts w:cs="Arial"/>
                <w:noProof/>
              </w:rPr>
              <w:drawing>
                <wp:inline distT="0" distB="0" distL="0" distR="0" wp14:anchorId="0C243763" wp14:editId="2AF2AC11">
                  <wp:extent cx="3431540" cy="3028950"/>
                  <wp:effectExtent l="0" t="0" r="0" b="6350"/>
                  <wp:docPr id="3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3431540" cy="3028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</w:rPr>
              <w:t xml:space="preserve">   </w:t>
            </w:r>
          </w:p>
          <w:p w:rsidR="009B0EE3" w:rsidRPr="000B4533" w:rsidRDefault="00ED3BA3" w:rsidP="004A03DE">
            <w:pPr>
              <w:shd w:val="clear" w:color="auto" w:fill="FFFFFF"/>
              <w:spacing w:after="120" w:line="276" w:lineRule="auto"/>
              <w:jc w:val="center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b/>
                <w:bCs/>
                <w:color w:val="000000" w:themeColor="text1"/>
              </w:rPr>
              <w:t>F</w:t>
            </w:r>
            <w:r w:rsidRPr="009B0EE3">
              <w:rPr>
                <w:rFonts w:eastAsia="Times New Roman" w:cs="Arial"/>
                <w:b/>
                <w:bCs/>
                <w:color w:val="000000" w:themeColor="text1"/>
              </w:rPr>
              <w:t>igure 1</w:t>
            </w:r>
            <w:r>
              <w:rPr>
                <w:rFonts w:eastAsia="Times New Roman" w:cs="Arial"/>
                <w:b/>
                <w:bCs/>
                <w:color w:val="000000" w:themeColor="text1"/>
              </w:rPr>
              <w:t>a</w:t>
            </w:r>
            <w:r w:rsidRPr="009B0EE3">
              <w:rPr>
                <w:rFonts w:eastAsia="Times New Roman" w:cs="Arial"/>
                <w:b/>
                <w:bCs/>
                <w:color w:val="000000" w:themeColor="text1"/>
              </w:rPr>
              <w:t> :</w:t>
            </w:r>
            <w:r>
              <w:rPr>
                <w:rFonts w:eastAsia="Times New Roman" w:cs="Arial"/>
                <w:color w:val="000000" w:themeColor="text1"/>
              </w:rPr>
              <w:t xml:space="preserve"> spectres d’émission du corps noir à différentes </w:t>
            </w:r>
            <w:r w:rsidRPr="000B4533">
              <w:rPr>
                <w:rFonts w:eastAsia="Times New Roman" w:cs="Arial"/>
                <w:color w:val="000000" w:themeColor="text1"/>
              </w:rPr>
              <w:t>températures</w:t>
            </w:r>
          </w:p>
        </w:tc>
      </w:tr>
      <w:tr w:rsidR="009B0EE3" w:rsidTr="004A03DE">
        <w:tc>
          <w:tcPr>
            <w:tcW w:w="9062" w:type="dxa"/>
            <w:tcBorders>
              <w:top w:val="nil"/>
            </w:tcBorders>
          </w:tcPr>
          <w:p w:rsidR="000B4533" w:rsidRDefault="00ED3BA3" w:rsidP="004A03DE">
            <w:pPr>
              <w:shd w:val="clear" w:color="auto" w:fill="FFFFFF" w:themeFill="background1"/>
              <w:spacing w:after="120" w:line="276" w:lineRule="auto"/>
              <w:jc w:val="center"/>
              <w:rPr>
                <w:rFonts w:eastAsia="Times New Roman" w:cs="Arial"/>
                <w:b/>
                <w:bCs/>
                <w:color w:val="000000" w:themeColor="text1"/>
              </w:rPr>
            </w:pPr>
            <w:r>
              <w:rPr>
                <w:rFonts w:cs="Arial"/>
                <w:noProof/>
              </w:rPr>
              <w:drawing>
                <wp:inline distT="0" distB="0" distL="0" distR="0" wp14:anchorId="5B39354C" wp14:editId="480626DA">
                  <wp:extent cx="3474085" cy="2870200"/>
                  <wp:effectExtent l="0" t="0" r="5715" b="0"/>
                  <wp:docPr id="4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3474085" cy="287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B0EE3" w:rsidRDefault="00ED3BA3" w:rsidP="004A03DE">
            <w:pPr>
              <w:shd w:val="clear" w:color="auto" w:fill="FFFFFF" w:themeFill="background1"/>
              <w:spacing w:line="276" w:lineRule="auto"/>
              <w:jc w:val="center"/>
              <w:rPr>
                <w:rFonts w:eastAsia="Times New Roman" w:cs="Arial"/>
                <w:color w:val="000000" w:themeColor="text1"/>
              </w:rPr>
            </w:pPr>
            <w:r w:rsidRPr="009B0EE3">
              <w:rPr>
                <w:rFonts w:eastAsia="Times New Roman" w:cs="Arial"/>
                <w:b/>
                <w:bCs/>
                <w:color w:val="000000" w:themeColor="text1"/>
              </w:rPr>
              <w:t>Figure 1</w:t>
            </w:r>
            <w:r>
              <w:rPr>
                <w:rFonts w:eastAsia="Times New Roman" w:cs="Arial"/>
                <w:b/>
                <w:bCs/>
                <w:color w:val="000000" w:themeColor="text1"/>
              </w:rPr>
              <w:t>b</w:t>
            </w:r>
            <w:r w:rsidRPr="009B0EE3">
              <w:rPr>
                <w:rFonts w:eastAsia="Times New Roman" w:cs="Arial"/>
                <w:b/>
                <w:bCs/>
                <w:color w:val="000000" w:themeColor="text1"/>
              </w:rPr>
              <w:t xml:space="preserve"> : </w:t>
            </w:r>
            <w:r>
              <w:rPr>
                <w:rFonts w:eastAsia="Times New Roman" w:cs="Arial"/>
                <w:color w:val="000000" w:themeColor="text1"/>
              </w:rPr>
              <w:t>m</w:t>
            </w:r>
            <w:r w:rsidRPr="009B0EE3">
              <w:rPr>
                <w:rFonts w:eastAsia="Times New Roman" w:cs="Arial"/>
                <w:color w:val="000000" w:themeColor="text1"/>
              </w:rPr>
              <w:t>odèle du spectre d’émission du soleil.</w:t>
            </w:r>
          </w:p>
        </w:tc>
      </w:tr>
    </w:tbl>
    <w:p w:rsidR="007B7CDF" w:rsidRDefault="00ED3BA3" w:rsidP="7382BA7A">
      <w:pPr>
        <w:spacing w:after="0"/>
        <w:jc w:val="both"/>
        <w:rPr>
          <w:rFonts w:cs="Arial"/>
          <w:b/>
          <w:bCs/>
          <w:color w:val="0070C0"/>
        </w:rPr>
      </w:pPr>
    </w:p>
    <w:p w:rsidR="001D6927" w:rsidRDefault="00ED3BA3">
      <w:pPr>
        <w:spacing w:after="0" w:line="253" w:lineRule="exact"/>
        <w:jc w:val="both"/>
        <w:rPr>
          <w:rFonts w:cs="Arial"/>
          <w:color w:val="000000"/>
        </w:rPr>
      </w:pPr>
    </w:p>
    <w:p w:rsidR="0059015E" w:rsidRDefault="00ED3BA3" w:rsidP="002A651C">
      <w:pPr>
        <w:spacing w:after="0"/>
        <w:jc w:val="both"/>
        <w:rPr>
          <w:rFonts w:cs="Arial"/>
          <w:b/>
          <w:color w:val="000000" w:themeColor="text1"/>
        </w:rPr>
      </w:pPr>
    </w:p>
    <w:p w:rsidR="0059015E" w:rsidRDefault="00ED3BA3" w:rsidP="002A651C">
      <w:pPr>
        <w:spacing w:after="0"/>
        <w:jc w:val="both"/>
        <w:rPr>
          <w:rFonts w:cs="Arial"/>
          <w:b/>
          <w:color w:val="000000" w:themeColor="text1"/>
        </w:rPr>
      </w:pPr>
    </w:p>
    <w:p w:rsidR="0059015E" w:rsidRDefault="00ED3BA3" w:rsidP="002A651C">
      <w:pPr>
        <w:spacing w:after="0"/>
        <w:jc w:val="both"/>
        <w:rPr>
          <w:rFonts w:cs="Arial"/>
          <w:b/>
          <w:color w:val="000000" w:themeColor="text1"/>
        </w:rPr>
      </w:pPr>
    </w:p>
    <w:p w:rsidR="00C60753" w:rsidRPr="007B7CDF" w:rsidRDefault="00ED3BA3" w:rsidP="0059015E">
      <w:pPr>
        <w:spacing w:after="240"/>
        <w:jc w:val="both"/>
        <w:rPr>
          <w:rFonts w:cs="Arial"/>
          <w:bCs/>
        </w:rPr>
      </w:pPr>
      <w:r>
        <w:rPr>
          <w:rFonts w:cs="Arial"/>
          <w:b/>
          <w:color w:val="000000" w:themeColor="text1"/>
        </w:rPr>
        <w:t xml:space="preserve">4-a- </w:t>
      </w:r>
      <w:r w:rsidRPr="007B7CDF">
        <w:rPr>
          <w:rFonts w:cs="Arial"/>
          <w:bCs/>
        </w:rPr>
        <w:t xml:space="preserve">Sachant que l’albedo terrestre est en moyenne égal à 0,30 et que </w:t>
      </w:r>
      <w:r w:rsidRPr="007B7CDF">
        <w:rPr>
          <w:rFonts w:eastAsia="Arial" w:cs="Arial"/>
          <w:bCs/>
        </w:rPr>
        <w:t>la puissance surfacique transportée par la lumière solaire vers</w:t>
      </w:r>
      <w:r>
        <w:rPr>
          <w:rFonts w:eastAsia="Arial" w:cs="Arial"/>
          <w:bCs/>
        </w:rPr>
        <w:t xml:space="preserve"> la Terre est en moyenne de 342 </w:t>
      </w:r>
      <w:r w:rsidRPr="007B7CDF">
        <w:rPr>
          <w:rFonts w:eastAsia="Arial" w:cs="Arial"/>
          <w:bCs/>
        </w:rPr>
        <w:t>W</w:t>
      </w:r>
      <w:r w:rsidRPr="007B7CDF">
        <w:rPr>
          <w:rFonts w:cs="Arial"/>
          <w:bCs/>
          <w:shd w:val="clear" w:color="auto" w:fill="FFFFFF"/>
        </w:rPr>
        <w:t>·</w:t>
      </w:r>
      <w:r w:rsidRPr="007B7CDF">
        <w:rPr>
          <w:rFonts w:eastAsia="Arial" w:cs="Arial"/>
          <w:bCs/>
        </w:rPr>
        <w:t>m</w:t>
      </w:r>
      <w:r w:rsidRPr="007B7CDF">
        <w:rPr>
          <w:rFonts w:eastAsia="Arial" w:cs="Arial"/>
          <w:bCs/>
          <w:vertAlign w:val="superscript"/>
        </w:rPr>
        <w:t>-2</w:t>
      </w:r>
      <w:r w:rsidRPr="007B7CDF">
        <w:rPr>
          <w:rFonts w:cs="Arial"/>
          <w:bCs/>
        </w:rPr>
        <w:t xml:space="preserve">, calculer la puissance surfacique </w:t>
      </w:r>
      <w:r w:rsidRPr="007B7CDF">
        <w:rPr>
          <w:rFonts w:cs="Arial"/>
          <w:bCs/>
        </w:rPr>
        <w:t>solaire moyenne absorbée par le sol terrestre.</w:t>
      </w:r>
    </w:p>
    <w:p w:rsidR="007B7CDF" w:rsidRPr="007B7CDF" w:rsidRDefault="00ED3BA3" w:rsidP="002A651C">
      <w:pPr>
        <w:spacing w:after="0"/>
        <w:jc w:val="both"/>
        <w:rPr>
          <w:rFonts w:cs="Arial"/>
          <w:bCs/>
          <w:color w:val="000000" w:themeColor="text1"/>
        </w:rPr>
      </w:pPr>
      <w:r>
        <w:rPr>
          <w:rFonts w:cs="Arial"/>
          <w:b/>
          <w:color w:val="000000" w:themeColor="text1"/>
        </w:rPr>
        <w:t xml:space="preserve">4-b- </w:t>
      </w:r>
      <w:r>
        <w:rPr>
          <w:rFonts w:cs="Arial"/>
          <w:bCs/>
          <w:color w:val="000000" w:themeColor="text1"/>
        </w:rPr>
        <w:t xml:space="preserve">Préciser, en justifiant la réponse, </w:t>
      </w:r>
      <w:r w:rsidRPr="007B7CDF">
        <w:rPr>
          <w:rFonts w:cs="Arial"/>
          <w:bCs/>
          <w:color w:val="000000" w:themeColor="text1"/>
        </w:rPr>
        <w:t xml:space="preserve">si </w:t>
      </w:r>
      <w:r>
        <w:rPr>
          <w:rFonts w:cs="Arial"/>
          <w:bCs/>
          <w:color w:val="000000" w:themeColor="text1"/>
        </w:rPr>
        <w:t xml:space="preserve">une augmentation de l’albedo terrestre conduirait à une augmentation ou une diminution de la température moyenne à la surface de la Terre. </w:t>
      </w:r>
    </w:p>
    <w:sectPr w:rsidR="007B7CDF" w:rsidRPr="007B7CDF" w:rsidSect="00E61EB3">
      <w:headerReference w:type="even" r:id="rId14"/>
      <w:headerReference w:type="default" r:id="rId15"/>
      <w:footerReference w:type="even" r:id="rId16"/>
      <w:footerReference w:type="default" r:id="rId17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2742" w:rsidRDefault="00C32742" w:rsidP="0053612B">
      <w:pPr>
        <w:spacing w:after="0" w:line="240" w:lineRule="auto"/>
      </w:pPr>
      <w:r>
        <w:separator/>
      </w:r>
    </w:p>
  </w:endnote>
  <w:endnote w:type="continuationSeparator" w:id="0">
    <w:p w:rsidR="00C32742" w:rsidRDefault="00C32742" w:rsidP="0053612B">
      <w:pPr>
        <w:spacing w:after="0" w:line="240" w:lineRule="auto"/>
      </w:pPr>
      <w:r>
        <w:continuationSeparator/>
      </w:r>
    </w:p>
  </w:endnote>
  <w:endnote w:type="continuationNotice" w:id="1">
    <w:p w:rsidR="00C32742" w:rsidRDefault="00C327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6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ED3BA3" w:rsidRPr="00ED3BA3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ED3BA3" w:rsidRPr="00ED3BA3">
      <w:rPr>
        <w:noProof/>
        <w:color w:val="000000" w:themeColor="text1"/>
        <w:sz w:val="20"/>
      </w:rPr>
      <w:t>10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5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ED3BA3" w:rsidRPr="00ED3BA3">
      <w:rPr>
        <w:noProof/>
        <w:color w:val="000000" w:themeColor="text1"/>
        <w:sz w:val="20"/>
      </w:rPr>
      <w:t>5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ED3BA3" w:rsidRPr="00ED3BA3">
      <w:rPr>
        <w:noProof/>
        <w:color w:val="000000" w:themeColor="text1"/>
        <w:sz w:val="20"/>
      </w:rPr>
      <w:t>10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2742" w:rsidRDefault="00C32742" w:rsidP="0053612B">
      <w:pPr>
        <w:spacing w:after="0" w:line="240" w:lineRule="auto"/>
      </w:pPr>
      <w:r>
        <w:separator/>
      </w:r>
    </w:p>
  </w:footnote>
  <w:footnote w:type="continuationSeparator" w:id="0">
    <w:p w:rsidR="00C32742" w:rsidRDefault="00C32742" w:rsidP="0053612B">
      <w:pPr>
        <w:spacing w:after="0" w:line="240" w:lineRule="auto"/>
      </w:pPr>
      <w:r>
        <w:continuationSeparator/>
      </w:r>
    </w:p>
  </w:footnote>
  <w:footnote w:type="continuationNotice" w:id="1">
    <w:p w:rsidR="00C32742" w:rsidRDefault="00C3274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8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7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7A7F5"/>
    <w:multiLevelType w:val="hybridMultilevel"/>
    <w:tmpl w:val="D7E2770A"/>
    <w:lvl w:ilvl="0" w:tplc="6DA81D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936ABD44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145A6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274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D3BA3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1562</Words>
  <Characters>8596</Characters>
  <Application>Microsoft Office Word</Application>
  <DocSecurity>0</DocSecurity>
  <Lines>71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