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bookmarkStart w:id="0" w:name="_GoBack"/>
      <w:bookmarkEnd w:id="0"/>
    </w:p>
    <w:p w:rsidR="00FA2E0B" w:rsidRDefault="00FA2E0B" w:rsidP="00E32F53"/>
    <w:p w:rsidR="00FA2E0B" w:rsidRDefault="00FA2E0B">
      <w:pPr>
        <w:spacing w:after="0" w:line="240" w:lineRule="auto"/>
      </w:pPr>
    </w:p>
    <w:p w:rsidR="00FA2E0B" w:rsidRDefault="00FA2E0B">
      <w:pPr>
        <w:spacing w:after="0" w:line="240" w:lineRule="auto"/>
      </w:pPr>
    </w:p>
    <w:p w:rsidR="00FA2E0B" w:rsidRDefault="00FA2E0B">
      <w:pPr>
        <w:spacing w:after="0" w:line="240" w:lineRule="auto"/>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C32742">
              <w:rPr>
                <w:rFonts w:cs="Arial"/>
                <w:b/>
                <w:bCs/>
                <w:sz w:val="32"/>
                <w:szCs w:val="32"/>
                <w:u w:val="single"/>
              </w:rPr>
              <w:t>Évaluation</w:t>
            </w:r>
          </w:p>
        </w:tc>
      </w:tr>
      <w:tr w:rsidR="00F06AF1" w:rsidTr="008C5C6D">
        <w:tc>
          <w:tcPr>
            <w:tcW w:w="9212" w:type="dxa"/>
          </w:tcPr>
          <w:p w:rsidR="00F06AF1" w:rsidRDefault="00F06AF1" w:rsidP="008C5C6D">
            <w:pPr>
              <w:spacing w:line="240" w:lineRule="auto"/>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w:t>
            </w:r>
            <w:r w:rsidR="00C32742">
              <w:rPr>
                <w:rFonts w:eastAsia="Times New Roman"/>
                <w:color w:val="000000" w:themeColor="text1"/>
                <w:sz w:val="20"/>
                <w:szCs w:val="22"/>
              </w:rPr>
              <w:t>Première</w:t>
            </w:r>
          </w:p>
          <w:p w:rsidR="00F06AF1" w:rsidRPr="00626E0F" w:rsidRDefault="00F06AF1" w:rsidP="00876012">
            <w:pPr>
              <w:spacing w:line="240" w:lineRule="auto"/>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1"/>
                  <w14:checkedState w14:val="2612" w14:font="MS Gothic"/>
                  <w14:uncheckedState w14:val="2610" w14:font="MS Gothic"/>
                </w14:checkbox>
              </w:sdtPr>
              <w:sdtEndPr/>
              <w:sdtContent>
                <w:r w:rsidR="00C32742">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0"/>
                  <w14:checkedState w14:val="2612" w14:font="MS Gothic"/>
                  <w14:uncheckedState w14:val="2610" w14:font="MS Gothic"/>
                </w14:checkbox>
              </w:sdtPr>
              <w:sdtEndPr/>
              <w:sdtContent>
                <w:r w:rsidR="00C32742">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4C0D4A">
            <w:pPr>
              <w:spacing w:line="240" w:lineRule="auto"/>
              <w:ind w:left="1758" w:hanging="1758"/>
              <w:rPr>
                <w:rFonts w:eastAsia="Times New Roman"/>
                <w:b/>
                <w:color w:val="000000" w:themeColor="text1"/>
                <w:sz w:val="20"/>
                <w:szCs w:val="22"/>
              </w:rPr>
            </w:pPr>
            <w:r w:rsidRPr="00626E0F">
              <w:rPr>
                <w:rFonts w:eastAsia="Times New Roman"/>
                <w:b/>
                <w:color w:val="000000" w:themeColor="text1"/>
                <w:sz w:val="20"/>
                <w:szCs w:val="22"/>
              </w:rPr>
              <w:t>ENSEIGNEMENT :</w:t>
            </w:r>
            <w:r w:rsidR="00C32742">
              <w:rPr>
                <w:rFonts w:eastAsia="Times New Roman"/>
                <w:b/>
                <w:color w:val="000000" w:themeColor="text1"/>
                <w:sz w:val="20"/>
                <w:szCs w:val="22"/>
              </w:rPr>
              <w:t xml:space="preserve"> Enseignement scientifique </w:t>
            </w:r>
            <w:r w:rsidR="00C32742" w:rsidRPr="004C0D4A">
              <w:rPr>
                <w:rFonts w:eastAsia="Times New Roman"/>
                <w:b/>
                <w:color w:val="000000" w:themeColor="text1"/>
                <w:sz w:val="20"/>
                <w:szCs w:val="22"/>
                <w:u w:val="single"/>
              </w:rPr>
              <w:t>avec</w:t>
            </w:r>
            <w:r w:rsidR="00C32742">
              <w:rPr>
                <w:rFonts w:eastAsia="Times New Roman"/>
                <w:b/>
                <w:color w:val="000000" w:themeColor="text1"/>
                <w:sz w:val="20"/>
                <w:szCs w:val="22"/>
              </w:rPr>
              <w:t xml:space="preserve"> enseignement de mathématiques spécifique</w:t>
            </w:r>
          </w:p>
          <w:p w:rsidR="00F06AF1" w:rsidRPr="00626E0F" w:rsidRDefault="00F06AF1" w:rsidP="008C5C6D">
            <w:pPr>
              <w:spacing w:line="240" w:lineRule="auto"/>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C32742" w:rsidRPr="007E7B10">
              <w:rPr>
                <w:rFonts w:eastAsia="Times New Roman"/>
                <w:color w:val="000000" w:themeColor="text1"/>
                <w:sz w:val="20"/>
                <w:szCs w:val="22"/>
              </w:rPr>
              <w:t>2</w:t>
            </w:r>
            <w:r w:rsidRPr="007E7B10">
              <w:rPr>
                <w:rFonts w:eastAsia="Times New Roman"/>
                <w:color w:val="000000" w:themeColor="text1"/>
                <w:sz w:val="20"/>
                <w:szCs w:val="22"/>
              </w:rPr>
              <w:t>h</w:t>
            </w:r>
          </w:p>
          <w:p w:rsidR="00F06AF1" w:rsidRDefault="00F06AF1" w:rsidP="008C5C6D">
            <w:pPr>
              <w:spacing w:line="240" w:lineRule="auto"/>
              <w:rPr>
                <w:rFonts w:eastAsia="Times New Roman"/>
                <w:color w:val="000000" w:themeColor="text1"/>
                <w:sz w:val="20"/>
                <w:szCs w:val="22"/>
              </w:rPr>
            </w:pPr>
            <w:r>
              <w:rPr>
                <w:rFonts w:eastAsia="Times New Roman"/>
                <w:color w:val="000000" w:themeColor="text1"/>
                <w:sz w:val="20"/>
                <w:szCs w:val="22"/>
              </w:rPr>
              <w:t>Niveaux v</w:t>
            </w:r>
            <w:r w:rsidR="00C32742">
              <w:rPr>
                <w:rFonts w:eastAsia="Times New Roman"/>
                <w:color w:val="000000" w:themeColor="text1"/>
                <w:sz w:val="20"/>
                <w:szCs w:val="22"/>
              </w:rPr>
              <w:t xml:space="preserve">isés (LV) : </w:t>
            </w:r>
            <w:r w:rsidR="00C32742">
              <w:rPr>
                <w:rFonts w:eastAsia="Times New Roman" w:cs="Arial"/>
                <w:color w:val="000000" w:themeColor="text1"/>
                <w:sz w:val="20"/>
                <w:szCs w:val="22"/>
              </w:rPr>
              <w:t>ø</w:t>
            </w:r>
          </w:p>
          <w:p w:rsidR="00F06AF1" w:rsidRDefault="00F06AF1" w:rsidP="008C5C6D">
            <w:pPr>
              <w:spacing w:line="240" w:lineRule="auto"/>
              <w:rPr>
                <w:rFonts w:eastAsia="Times New Roman"/>
                <w:color w:val="000000" w:themeColor="text1"/>
                <w:sz w:val="20"/>
                <w:szCs w:val="22"/>
              </w:rPr>
            </w:pPr>
            <w:r w:rsidRPr="00626E0F">
              <w:rPr>
                <w:rFonts w:eastAsia="Times New Roman"/>
                <w:color w:val="000000" w:themeColor="text1"/>
                <w:sz w:val="20"/>
                <w:szCs w:val="22"/>
              </w:rPr>
              <w:t>Axes de programme :</w:t>
            </w:r>
            <w:r w:rsidR="00C32742">
              <w:rPr>
                <w:rFonts w:eastAsia="Times New Roman"/>
                <w:color w:val="000000" w:themeColor="text1"/>
                <w:sz w:val="20"/>
                <w:szCs w:val="22"/>
              </w:rPr>
              <w:t xml:space="preserve"> </w:t>
            </w:r>
            <w:r w:rsidR="00C32742">
              <w:rPr>
                <w:rFonts w:eastAsia="Times New Roman" w:cs="Arial"/>
                <w:color w:val="000000" w:themeColor="text1"/>
                <w:sz w:val="20"/>
                <w:szCs w:val="22"/>
              </w:rPr>
              <w:t>ø</w:t>
            </w:r>
          </w:p>
          <w:p w:rsidR="00F06AF1" w:rsidRDefault="00F06AF1" w:rsidP="008C5C6D">
            <w:pPr>
              <w:spacing w:line="240" w:lineRule="auto"/>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1"/>
                  <w14:checkedState w14:val="2612" w14:font="MS Gothic"/>
                  <w14:uncheckedState w14:val="2610" w14:font="MS Gothic"/>
                </w14:checkbox>
              </w:sdtPr>
              <w:sdtEndPr/>
              <w:sdtContent>
                <w:r w:rsidR="00C32742">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0"/>
                  <w14:checkedState w14:val="2612" w14:font="MS Gothic"/>
                  <w14:uncheckedState w14:val="2610" w14:font="MS Gothic"/>
                </w14:checkbox>
              </w:sdtPr>
              <w:sdtEndPr/>
              <w:sdtContent>
                <w:r w:rsidR="00C32742">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C32742">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435A33"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435A33"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435A33"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8C5C6D">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w:t>
            </w:r>
            <w:r w:rsidR="00C32742" w:rsidRPr="00626E0F">
              <w:rPr>
                <w:rFonts w:eastAsia="Times New Roman"/>
                <w:color w:val="000000" w:themeColor="text1"/>
                <w:sz w:val="20"/>
                <w:szCs w:val="22"/>
              </w:rPr>
              <w:t xml:space="preserve"> </w:t>
            </w:r>
            <w:r w:rsidR="00C32742">
              <w:rPr>
                <w:rFonts w:eastAsia="Times New Roman"/>
                <w:color w:val="000000" w:themeColor="text1"/>
                <w:sz w:val="20"/>
                <w:szCs w:val="22"/>
              </w:rPr>
              <w:fldChar w:fldCharType="begin"/>
            </w:r>
            <w:r w:rsidR="00C32742">
              <w:rPr>
                <w:rFonts w:eastAsia="Times New Roman"/>
                <w:color w:val="000000" w:themeColor="text1"/>
                <w:sz w:val="20"/>
                <w:szCs w:val="22"/>
              </w:rPr>
              <w:instrText xml:space="preserve"> NUMPAGES   \* MERGEFORMAT </w:instrText>
            </w:r>
            <w:r w:rsidR="00C32742">
              <w:rPr>
                <w:rFonts w:eastAsia="Times New Roman"/>
                <w:color w:val="000000" w:themeColor="text1"/>
                <w:sz w:val="20"/>
                <w:szCs w:val="22"/>
              </w:rPr>
              <w:fldChar w:fldCharType="separate"/>
            </w:r>
            <w:r w:rsidR="00435A33">
              <w:rPr>
                <w:rFonts w:eastAsia="Times New Roman"/>
                <w:noProof/>
                <w:color w:val="000000" w:themeColor="text1"/>
                <w:sz w:val="20"/>
                <w:szCs w:val="22"/>
              </w:rPr>
              <w:t>12</w:t>
            </w:r>
            <w:r w:rsidR="00C32742">
              <w:rPr>
                <w:rFonts w:eastAsia="Times New Roman"/>
                <w:color w:val="000000" w:themeColor="text1"/>
                <w:sz w:val="20"/>
                <w:szCs w:val="22"/>
              </w:rPr>
              <w:fldChar w:fldCharType="end"/>
            </w:r>
          </w:p>
        </w:tc>
      </w:tr>
    </w:tbl>
    <w:p w:rsidR="00680041" w:rsidRPr="00E32F53" w:rsidRDefault="00680041" w:rsidP="00680041">
      <w:pPr>
        <w:pStyle w:val="EnTetePiedsDePage"/>
        <w:jc w:val="left"/>
        <w:rPr>
          <w:sz w:val="24"/>
        </w:rPr>
      </w:pPr>
    </w:p>
    <w:p w:rsidR="0070639A" w:rsidRDefault="00C32742" w:rsidP="0070639A">
      <w:pPr>
        <w:pStyle w:val="EnTetePiedsDePage"/>
        <w:spacing w:after="120"/>
        <w:jc w:val="both"/>
        <w:rPr>
          <w:b/>
          <w:bCs/>
          <w:sz w:val="28"/>
          <w:szCs w:val="28"/>
        </w:rPr>
      </w:pPr>
      <w:r>
        <w:rPr>
          <w:b/>
          <w:bCs/>
          <w:sz w:val="28"/>
          <w:szCs w:val="28"/>
        </w:rPr>
        <w:t xml:space="preserve">Parmi les trois exercices qui composent ce sujet, le candidat </w:t>
      </w:r>
      <w:r w:rsidR="003145A6">
        <w:rPr>
          <w:b/>
          <w:bCs/>
          <w:sz w:val="28"/>
          <w:szCs w:val="28"/>
        </w:rPr>
        <w:t>en traite obligatoirement deux.</w:t>
      </w:r>
    </w:p>
    <w:p w:rsidR="0070639A" w:rsidRDefault="00C32742" w:rsidP="0070639A">
      <w:pPr>
        <w:pStyle w:val="EnTetePiedsDePage"/>
        <w:spacing w:after="120"/>
        <w:jc w:val="both"/>
        <w:rPr>
          <w:b/>
          <w:bCs/>
          <w:sz w:val="28"/>
          <w:szCs w:val="28"/>
        </w:rPr>
      </w:pPr>
      <w:r>
        <w:rPr>
          <w:b/>
          <w:bCs/>
          <w:sz w:val="28"/>
          <w:szCs w:val="28"/>
        </w:rPr>
        <w:t xml:space="preserve">L’exercice 1, relatif à l’enseignement de mathématiques spécifique, doit être </w:t>
      </w:r>
      <w:r>
        <w:rPr>
          <w:b/>
          <w:bCs/>
          <w:sz w:val="28"/>
          <w:szCs w:val="28"/>
          <w:u w:val="single"/>
        </w:rPr>
        <w:t>obligatoirement</w:t>
      </w:r>
      <w:r w:rsidR="003145A6">
        <w:rPr>
          <w:b/>
          <w:bCs/>
          <w:sz w:val="28"/>
          <w:szCs w:val="28"/>
        </w:rPr>
        <w:t xml:space="preserve"> abordé.</w:t>
      </w:r>
    </w:p>
    <w:p w:rsidR="00400A0D" w:rsidRPr="00645773" w:rsidRDefault="00C32742" w:rsidP="0070639A">
      <w:pPr>
        <w:pStyle w:val="EnTetePiedsDePage"/>
        <w:spacing w:after="120"/>
        <w:jc w:val="both"/>
        <w:rPr>
          <w:sz w:val="24"/>
        </w:rPr>
      </w:pPr>
      <w:r>
        <w:rPr>
          <w:b/>
          <w:bCs/>
          <w:sz w:val="28"/>
          <w:szCs w:val="28"/>
        </w:rPr>
        <w:t xml:space="preserve">Pour le deuxième exercice, le candidat </w:t>
      </w:r>
      <w:r w:rsidRPr="00550B94">
        <w:rPr>
          <w:b/>
          <w:bCs/>
          <w:sz w:val="28"/>
          <w:szCs w:val="28"/>
          <w:u w:val="single"/>
        </w:rPr>
        <w:t>choisit</w:t>
      </w:r>
      <w:r>
        <w:rPr>
          <w:b/>
          <w:bCs/>
          <w:sz w:val="28"/>
          <w:szCs w:val="28"/>
        </w:rPr>
        <w:t xml:space="preserve"> entre l’exercice 2 et l’exercice 3 qui sont relatifs à l’enseignement commun de l’enseignement scientifique. Il indique son choix en début de copie.</w:t>
      </w:r>
      <w:r>
        <w:br w:type="page"/>
      </w:r>
    </w:p>
    <w:p w:rsidR="000E2C8B" w:rsidRPr="00A77456" w:rsidRDefault="00435A33" w:rsidP="00995E7A">
      <w:pPr>
        <w:spacing w:after="360"/>
        <w:jc w:val="center"/>
        <w:rPr>
          <w:rFonts w:eastAsia="Arial" w:cs="Arial"/>
          <w:b/>
          <w:sz w:val="32"/>
        </w:rPr>
      </w:pPr>
      <w:r>
        <w:rPr>
          <w:rFonts w:eastAsia="Arial" w:cs="Arial"/>
          <w:b/>
          <w:sz w:val="32"/>
        </w:rPr>
        <w:lastRenderedPageBreak/>
        <w:t xml:space="preserve">Exercice 1 (obligatoire) – </w:t>
      </w:r>
      <w:r w:rsidRPr="00A77456">
        <w:rPr>
          <w:rFonts w:eastAsia="Arial" w:cs="Arial"/>
          <w:b/>
          <w:i/>
          <w:sz w:val="28"/>
        </w:rPr>
        <w:t>Niveau première (mathématiques)</w:t>
      </w:r>
    </w:p>
    <w:p w:rsidR="00B66841" w:rsidRPr="003C0F6F" w:rsidRDefault="00435A33" w:rsidP="001B5B39">
      <w:pPr>
        <w:spacing w:after="120" w:line="240" w:lineRule="auto"/>
        <w:rPr>
          <w:rFonts w:eastAsia="Times New Roman" w:cs="Arial"/>
          <w:b/>
        </w:rPr>
      </w:pPr>
      <w:r w:rsidRPr="003C0F6F">
        <w:rPr>
          <w:rFonts w:eastAsia="Times New Roman" w:cs="Arial"/>
          <w:b/>
        </w:rPr>
        <w:t>Élimination d’une substance dans le sang</w:t>
      </w:r>
    </w:p>
    <w:p w:rsidR="008609D6" w:rsidRPr="00206022" w:rsidRDefault="00435A33" w:rsidP="00206022">
      <w:pPr>
        <w:spacing w:after="240"/>
        <w:rPr>
          <w:i/>
        </w:rPr>
      </w:pPr>
      <w:r w:rsidRPr="00D74F67">
        <w:rPr>
          <w:i/>
        </w:rPr>
        <w:t xml:space="preserve">Sur </w:t>
      </w:r>
      <w:r>
        <w:rPr>
          <w:i/>
        </w:rPr>
        <w:t>8</w:t>
      </w:r>
      <w:r w:rsidRPr="00D74F67">
        <w:rPr>
          <w:i/>
        </w:rPr>
        <w:t xml:space="preserve"> points</w:t>
      </w:r>
    </w:p>
    <w:p w:rsidR="007B45E8" w:rsidRPr="003C0F6F" w:rsidRDefault="00435A33" w:rsidP="006F288B">
      <w:pPr>
        <w:spacing w:after="120" w:line="276" w:lineRule="auto"/>
        <w:jc w:val="both"/>
        <w:rPr>
          <w:rFonts w:cs="Arial"/>
        </w:rPr>
      </w:pPr>
      <w:r w:rsidRPr="003C0F6F">
        <w:rPr>
          <w:rFonts w:cs="Arial"/>
        </w:rPr>
        <w:t xml:space="preserve">Les parties </w:t>
      </w:r>
      <w:r>
        <w:rPr>
          <w:rFonts w:cs="Arial"/>
        </w:rPr>
        <w:t>A,</w:t>
      </w:r>
      <w:r w:rsidRPr="003C0F6F">
        <w:rPr>
          <w:rFonts w:cs="Arial"/>
        </w:rPr>
        <w:t xml:space="preserve"> B </w:t>
      </w:r>
      <w:r>
        <w:rPr>
          <w:rFonts w:cs="Arial"/>
        </w:rPr>
        <w:t xml:space="preserve">et D </w:t>
      </w:r>
      <w:r w:rsidRPr="003C0F6F">
        <w:rPr>
          <w:rFonts w:cs="Arial"/>
        </w:rPr>
        <w:t>de cet exercice peuvent être traitées de façon indépendante.</w:t>
      </w:r>
    </w:p>
    <w:p w:rsidR="007B45E8" w:rsidRPr="003C0F6F" w:rsidRDefault="00435A33" w:rsidP="006F288B">
      <w:pPr>
        <w:spacing w:after="360" w:line="276" w:lineRule="auto"/>
        <w:jc w:val="both"/>
        <w:rPr>
          <w:rFonts w:cs="Arial"/>
        </w:rPr>
      </w:pPr>
      <w:r w:rsidRPr="003C0F6F">
        <w:rPr>
          <w:rFonts w:cs="Arial"/>
        </w:rPr>
        <w:t>Dans la partie C</w:t>
      </w:r>
      <w:r>
        <w:rPr>
          <w:rFonts w:cs="Arial"/>
        </w:rPr>
        <w:t>,</w:t>
      </w:r>
      <w:r w:rsidRPr="003C0F6F">
        <w:rPr>
          <w:rFonts w:cs="Arial"/>
        </w:rPr>
        <w:t xml:space="preserve"> on attend du candidat qu’il compare la pertinence des modèles étudiés dans les parties A et B.</w:t>
      </w:r>
    </w:p>
    <w:p w:rsidR="007B45E8" w:rsidRPr="003C0F6F" w:rsidRDefault="00435A33" w:rsidP="00206022">
      <w:pPr>
        <w:spacing w:before="360" w:after="240" w:line="276" w:lineRule="auto"/>
        <w:rPr>
          <w:rFonts w:eastAsia="Times New Roman" w:cs="Arial"/>
          <w:b/>
        </w:rPr>
      </w:pPr>
      <w:r>
        <w:rPr>
          <w:rFonts w:eastAsia="Times New Roman" w:cs="Arial"/>
          <w:b/>
        </w:rPr>
        <w:t>Partie</w:t>
      </w:r>
      <w:r>
        <w:rPr>
          <w:rFonts w:eastAsia="Times New Roman" w:cs="Arial"/>
          <w:b/>
        </w:rPr>
        <w:t xml:space="preserve"> A</w:t>
      </w:r>
    </w:p>
    <w:p w:rsidR="007B45E8" w:rsidRPr="003C0F6F" w:rsidRDefault="00435A33" w:rsidP="00345306">
      <w:pPr>
        <w:spacing w:after="120" w:line="276" w:lineRule="auto"/>
        <w:jc w:val="both"/>
        <w:rPr>
          <w:rFonts w:eastAsia="Times New Roman" w:cs="Arial"/>
        </w:rPr>
      </w:pPr>
      <w:r w:rsidRPr="003C0F6F">
        <w:rPr>
          <w:rFonts w:eastAsia="Times New Roman" w:cs="Arial"/>
        </w:rPr>
        <w:t>On injecte une dose de 1 gramme d'un médicament dans le sang d'un patient. On souhaite étudier la quantité de médicament présente dans le sang en fonction du temps. On sait que le médicament est progressivement éliminé par l’organisme de sorte que</w:t>
      </w:r>
      <w:r>
        <w:rPr>
          <w:rFonts w:eastAsia="Times New Roman" w:cs="Arial"/>
        </w:rPr>
        <w:t>,</w:t>
      </w:r>
      <w:r w:rsidRPr="003C0F6F">
        <w:rPr>
          <w:rFonts w:eastAsia="Times New Roman" w:cs="Arial"/>
        </w:rPr>
        <w:t xml:space="preserve"> chaque heure, la quantité de médicament présente dans le sang diminue de 30</w:t>
      </w:r>
      <w:r>
        <w:rPr>
          <w:rFonts w:eastAsia="Times New Roman" w:cs="Arial"/>
        </w:rPr>
        <w:t> </w:t>
      </w:r>
      <w:r w:rsidRPr="003C0F6F">
        <w:rPr>
          <w:rFonts w:eastAsia="Times New Roman" w:cs="Arial"/>
        </w:rPr>
        <w:t xml:space="preserve">%. </w:t>
      </w:r>
    </w:p>
    <w:p w:rsidR="007B45E8" w:rsidRDefault="00435A33" w:rsidP="006F288B">
      <w:pPr>
        <w:spacing w:after="240" w:line="276" w:lineRule="auto"/>
        <w:jc w:val="both"/>
        <w:rPr>
          <w:rFonts w:eastAsia="Times New Roman" w:cs="Arial"/>
        </w:rPr>
      </w:pPr>
      <w:r w:rsidRPr="003C0F6F">
        <w:rPr>
          <w:rFonts w:eastAsia="Times New Roman" w:cs="Arial"/>
        </w:rPr>
        <w:t xml:space="preserve">On modélise cette situation en notant, pour tout entier naturel </w:t>
      </w:r>
      <m:oMath>
        <m:r>
          <w:rPr>
            <w:rFonts w:ascii="Cambria Math" w:eastAsia="Times New Roman" w:hAnsi="Cambria Math" w:cs="Arial"/>
          </w:rPr>
          <m:t>n</m:t>
        </m:r>
      </m:oMath>
      <w:r>
        <w:rPr>
          <w:rFonts w:eastAsia="Times New Roman" w:cs="Arial"/>
        </w:rPr>
        <w:t xml:space="preserve">, </w:t>
      </w:r>
      <m:oMath>
        <m:sSub>
          <m:sSubPr>
            <m:ctrlPr>
              <w:rPr>
                <w:rFonts w:ascii="Cambria Math" w:eastAsia="Times New Roman" w:hAnsi="Cambria Math" w:cs="Arial"/>
                <w:i/>
              </w:rPr>
            </m:ctrlPr>
          </m:sSubPr>
          <m:e>
            <m:r>
              <w:rPr>
                <w:rFonts w:ascii="Cambria Math" w:eastAsia="Times New Roman" w:hAnsi="Cambria Math" w:cs="Arial"/>
              </w:rPr>
              <m:t>u</m:t>
            </m:r>
          </m:e>
          <m:sub>
            <m:r>
              <w:rPr>
                <w:rFonts w:ascii="Cambria Math" w:eastAsia="Times New Roman" w:hAnsi="Cambria Math" w:cs="Arial"/>
              </w:rPr>
              <m:t>n</m:t>
            </m:r>
          </m:sub>
        </m:sSub>
      </m:oMath>
      <w:r w:rsidRPr="003C0F6F">
        <w:rPr>
          <w:rFonts w:eastAsia="Times New Roman" w:cs="Arial"/>
        </w:rPr>
        <w:t xml:space="preserve"> la quantité de médicament (exprimée en gramme</w:t>
      </w:r>
      <w:r>
        <w:rPr>
          <w:rFonts w:eastAsia="Times New Roman" w:cs="Arial"/>
        </w:rPr>
        <w:t>s</w:t>
      </w:r>
      <w:r w:rsidRPr="003C0F6F">
        <w:rPr>
          <w:rFonts w:eastAsia="Times New Roman" w:cs="Arial"/>
        </w:rPr>
        <w:t xml:space="preserve">) qui est présente dans le sang du patient après </w:t>
      </w:r>
      <m:oMath>
        <m:r>
          <w:rPr>
            <w:rFonts w:ascii="Cambria Math" w:eastAsia="Times New Roman" w:hAnsi="Cambria Math" w:cs="Arial"/>
          </w:rPr>
          <m:t>n</m:t>
        </m:r>
      </m:oMath>
      <w:r w:rsidRPr="003C0F6F">
        <w:rPr>
          <w:rFonts w:eastAsia="Times New Roman" w:cs="Arial"/>
        </w:rPr>
        <w:t xml:space="preserve"> heur</w:t>
      </w:r>
      <w:r w:rsidRPr="003C0F6F">
        <w:rPr>
          <w:rFonts w:eastAsia="Times New Roman" w:cs="Arial"/>
        </w:rPr>
        <w:t xml:space="preserve">es écoulées depuis l’injection. Sous ces conditions, on a </w:t>
      </w:r>
      <m:oMath>
        <m:sSub>
          <m:sSubPr>
            <m:ctrlPr>
              <w:rPr>
                <w:rFonts w:ascii="Cambria Math" w:eastAsia="Times New Roman" w:hAnsi="Cambria Math" w:cs="Arial"/>
                <w:i/>
              </w:rPr>
            </m:ctrlPr>
          </m:sSubPr>
          <m:e>
            <m:r>
              <w:rPr>
                <w:rFonts w:ascii="Cambria Math" w:eastAsia="Times New Roman" w:hAnsi="Cambria Math" w:cs="Arial"/>
              </w:rPr>
              <m:t>u</m:t>
            </m:r>
          </m:e>
          <m:sub>
            <m:r>
              <w:rPr>
                <w:rFonts w:ascii="Cambria Math" w:eastAsia="Times New Roman" w:hAnsi="Cambria Math" w:cs="Arial"/>
              </w:rPr>
              <m:t>0</m:t>
            </m:r>
          </m:sub>
        </m:sSub>
        <m:r>
          <w:rPr>
            <w:rFonts w:ascii="Cambria Math" w:eastAsia="Times New Roman" w:hAnsi="Cambria Math" w:cs="Arial"/>
          </w:rPr>
          <m:t>=1</m:t>
        </m:r>
      </m:oMath>
      <w:r w:rsidRPr="003C0F6F">
        <w:rPr>
          <w:rFonts w:eastAsia="Times New Roman" w:cs="Arial"/>
        </w:rPr>
        <w:t>.</w:t>
      </w:r>
    </w:p>
    <w:p w:rsidR="007B45E8" w:rsidRPr="003C0F6F" w:rsidRDefault="00435A33" w:rsidP="00345306">
      <w:pPr>
        <w:spacing w:after="120" w:line="276" w:lineRule="auto"/>
        <w:jc w:val="both"/>
        <w:rPr>
          <w:rFonts w:eastAsia="Times New Roman" w:cs="Arial"/>
        </w:rPr>
      </w:pPr>
      <w:r w:rsidRPr="003C0F6F">
        <w:rPr>
          <w:rFonts w:eastAsia="Times New Roman" w:cs="Arial"/>
          <w:b/>
          <w:bCs/>
        </w:rPr>
        <w:t>1</w:t>
      </w:r>
      <w:r>
        <w:rPr>
          <w:rFonts w:eastAsia="Times New Roman" w:cs="Arial"/>
          <w:b/>
          <w:bCs/>
        </w:rPr>
        <w:t>-</w:t>
      </w:r>
      <w:r w:rsidRPr="003C0F6F">
        <w:rPr>
          <w:rFonts w:eastAsia="Times New Roman" w:cs="Arial"/>
        </w:rPr>
        <w:t xml:space="preserve"> Justifier que, selon cette modélisation, </w:t>
      </w:r>
      <m:oMath>
        <m:sSub>
          <m:sSubPr>
            <m:ctrlPr>
              <w:rPr>
                <w:rFonts w:ascii="Cambria Math" w:eastAsia="Times New Roman" w:hAnsi="Cambria Math" w:cs="Arial"/>
                <w:i/>
              </w:rPr>
            </m:ctrlPr>
          </m:sSubPr>
          <m:e>
            <m:r>
              <w:rPr>
                <w:rFonts w:ascii="Cambria Math" w:eastAsia="Times New Roman" w:hAnsi="Cambria Math" w:cs="Arial"/>
              </w:rPr>
              <m:t>u</m:t>
            </m:r>
          </m:e>
          <m:sub>
            <m:r>
              <w:rPr>
                <w:rFonts w:ascii="Cambria Math" w:eastAsia="Times New Roman" w:hAnsi="Cambria Math" w:cs="Arial"/>
              </w:rPr>
              <m:t>1</m:t>
            </m:r>
          </m:sub>
        </m:sSub>
        <m:r>
          <w:rPr>
            <w:rFonts w:ascii="Cambria Math" w:eastAsia="Times New Roman" w:hAnsi="Cambria Math" w:cs="Arial"/>
          </w:rPr>
          <m:t>=0,7</m:t>
        </m:r>
      </m:oMath>
      <w:r w:rsidRPr="003C0F6F">
        <w:rPr>
          <w:rFonts w:eastAsia="Times New Roman" w:cs="Arial"/>
        </w:rPr>
        <w:t xml:space="preserve">  et </w:t>
      </w:r>
      <m:oMath>
        <m:sSub>
          <m:sSubPr>
            <m:ctrlPr>
              <w:rPr>
                <w:rFonts w:ascii="Cambria Math" w:eastAsia="Times New Roman" w:hAnsi="Cambria Math" w:cs="Arial"/>
                <w:i/>
              </w:rPr>
            </m:ctrlPr>
          </m:sSubPr>
          <m:e>
            <m:r>
              <w:rPr>
                <w:rFonts w:ascii="Cambria Math" w:eastAsia="Times New Roman" w:hAnsi="Cambria Math" w:cs="Arial"/>
              </w:rPr>
              <m:t>u</m:t>
            </m:r>
          </m:e>
          <m:sub>
            <m:r>
              <w:rPr>
                <w:rFonts w:ascii="Cambria Math" w:eastAsia="Times New Roman" w:hAnsi="Cambria Math" w:cs="Arial"/>
              </w:rPr>
              <m:t>2</m:t>
            </m:r>
          </m:sub>
        </m:sSub>
        <m:r>
          <w:rPr>
            <w:rFonts w:ascii="Cambria Math" w:eastAsia="Times New Roman" w:hAnsi="Cambria Math" w:cs="Arial"/>
          </w:rPr>
          <m:t>=0,49</m:t>
        </m:r>
      </m:oMath>
      <w:r w:rsidRPr="003C0F6F">
        <w:rPr>
          <w:rFonts w:eastAsia="Times New Roman" w:cs="Arial"/>
        </w:rPr>
        <w:t xml:space="preserve"> .</w:t>
      </w:r>
    </w:p>
    <w:p w:rsidR="007B45E8" w:rsidRDefault="00435A33" w:rsidP="006F288B">
      <w:pPr>
        <w:spacing w:after="240" w:line="276" w:lineRule="auto"/>
        <w:jc w:val="both"/>
        <w:rPr>
          <w:rFonts w:eastAsia="Times New Roman" w:cs="Arial"/>
        </w:rPr>
      </w:pPr>
      <w:r w:rsidRPr="003C0F6F">
        <w:rPr>
          <w:rFonts w:eastAsia="Times New Roman" w:cs="Arial"/>
        </w:rPr>
        <w:t xml:space="preserve">On admet alors que la suite </w:t>
      </w:r>
      <m:oMath>
        <m:r>
          <w:rPr>
            <w:rFonts w:ascii="Cambria Math" w:eastAsia="Times New Roman" w:hAnsi="Cambria Math" w:cs="Arial"/>
          </w:rPr>
          <m:t>(</m:t>
        </m:r>
        <m:sSub>
          <m:sSubPr>
            <m:ctrlPr>
              <w:rPr>
                <w:rFonts w:ascii="Cambria Math" w:eastAsia="Times New Roman" w:hAnsi="Cambria Math" w:cs="Arial"/>
                <w:i/>
              </w:rPr>
            </m:ctrlPr>
          </m:sSubPr>
          <m:e>
            <m:r>
              <w:rPr>
                <w:rFonts w:ascii="Cambria Math" w:eastAsia="Times New Roman" w:hAnsi="Cambria Math" w:cs="Arial"/>
              </w:rPr>
              <m:t>u</m:t>
            </m:r>
          </m:e>
          <m:sub>
            <m:r>
              <w:rPr>
                <w:rFonts w:ascii="Cambria Math" w:eastAsia="Times New Roman" w:hAnsi="Cambria Math" w:cs="Arial"/>
              </w:rPr>
              <m:t>n</m:t>
            </m:r>
          </m:sub>
        </m:sSub>
        <m:r>
          <w:rPr>
            <w:rFonts w:ascii="Cambria Math" w:eastAsia="Times New Roman" w:hAnsi="Cambria Math" w:cs="Arial"/>
          </w:rPr>
          <m:t>)</m:t>
        </m:r>
      </m:oMath>
      <w:r w:rsidRPr="003C0F6F">
        <w:rPr>
          <w:rFonts w:eastAsia="Times New Roman" w:cs="Arial"/>
        </w:rPr>
        <w:t xml:space="preserve"> est une suite géométrique de raison 0,7.</w:t>
      </w:r>
    </w:p>
    <w:p w:rsidR="007B45E8" w:rsidRDefault="00435A33" w:rsidP="006F288B">
      <w:pPr>
        <w:spacing w:after="240" w:line="276" w:lineRule="auto"/>
        <w:jc w:val="both"/>
        <w:rPr>
          <w:rFonts w:eastAsia="Times New Roman" w:cs="Arial"/>
        </w:rPr>
      </w:pPr>
      <w:r w:rsidRPr="003C0F6F">
        <w:rPr>
          <w:rFonts w:eastAsia="Times New Roman" w:cs="Arial"/>
          <w:b/>
          <w:bCs/>
        </w:rPr>
        <w:t>2</w:t>
      </w:r>
      <w:r>
        <w:rPr>
          <w:rFonts w:eastAsia="Times New Roman" w:cs="Arial"/>
          <w:b/>
          <w:bCs/>
        </w:rPr>
        <w:t>-</w:t>
      </w:r>
      <w:r w:rsidRPr="003C0F6F">
        <w:rPr>
          <w:rFonts w:eastAsia="Times New Roman" w:cs="Arial"/>
        </w:rPr>
        <w:t xml:space="preserve"> En déduire, pour tout entier naturel </w:t>
      </w:r>
      <m:oMath>
        <m:r>
          <w:rPr>
            <w:rFonts w:ascii="Cambria Math" w:eastAsia="Times New Roman" w:hAnsi="Cambria Math" w:cs="Arial"/>
          </w:rPr>
          <m:t>n</m:t>
        </m:r>
      </m:oMath>
      <w:r w:rsidRPr="003C0F6F">
        <w:rPr>
          <w:rFonts w:eastAsia="Times New Roman" w:cs="Arial"/>
        </w:rPr>
        <w:t xml:space="preserve">, </w:t>
      </w:r>
      <m:oMath>
        <m:sSub>
          <m:sSubPr>
            <m:ctrlPr>
              <w:rPr>
                <w:rFonts w:ascii="Cambria Math" w:eastAsia="Times New Roman" w:hAnsi="Cambria Math" w:cs="Arial"/>
                <w:i/>
              </w:rPr>
            </m:ctrlPr>
          </m:sSubPr>
          <m:e>
            <m:r>
              <w:rPr>
                <w:rFonts w:ascii="Cambria Math" w:eastAsia="Times New Roman" w:hAnsi="Cambria Math" w:cs="Arial"/>
              </w:rPr>
              <m:t>u</m:t>
            </m:r>
          </m:e>
          <m:sub>
            <m:r>
              <w:rPr>
                <w:rFonts w:ascii="Cambria Math" w:eastAsia="Times New Roman" w:hAnsi="Cambria Math" w:cs="Arial"/>
              </w:rPr>
              <m:t>n</m:t>
            </m:r>
          </m:sub>
        </m:sSub>
      </m:oMath>
      <w:r w:rsidRPr="003C0F6F">
        <w:rPr>
          <w:rFonts w:eastAsia="Times New Roman" w:cs="Arial"/>
        </w:rPr>
        <w:t xml:space="preserve"> en fonction de </w:t>
      </w:r>
      <m:oMath>
        <m:r>
          <w:rPr>
            <w:rFonts w:ascii="Cambria Math" w:eastAsia="Times New Roman" w:hAnsi="Cambria Math" w:cs="Arial"/>
          </w:rPr>
          <m:t>n</m:t>
        </m:r>
      </m:oMath>
      <w:r w:rsidRPr="003C0F6F">
        <w:rPr>
          <w:rFonts w:eastAsia="Times New Roman" w:cs="Arial"/>
        </w:rPr>
        <w:t>.</w:t>
      </w:r>
    </w:p>
    <w:p w:rsidR="007B45E8" w:rsidRPr="003C0F6F" w:rsidRDefault="00435A33" w:rsidP="006F288B">
      <w:pPr>
        <w:spacing w:after="360" w:line="276" w:lineRule="auto"/>
        <w:jc w:val="both"/>
        <w:rPr>
          <w:rFonts w:eastAsia="Times New Roman" w:cs="Arial"/>
        </w:rPr>
      </w:pPr>
      <w:r w:rsidRPr="003C0F6F">
        <w:rPr>
          <w:rFonts w:eastAsia="Times New Roman" w:cs="Arial"/>
          <w:b/>
          <w:bCs/>
        </w:rPr>
        <w:t>3</w:t>
      </w:r>
      <w:r>
        <w:rPr>
          <w:rFonts w:eastAsia="Times New Roman" w:cs="Arial"/>
          <w:b/>
          <w:bCs/>
        </w:rPr>
        <w:t>-</w:t>
      </w:r>
      <w:r w:rsidRPr="003C0F6F">
        <w:rPr>
          <w:rFonts w:eastAsia="Times New Roman" w:cs="Arial"/>
        </w:rPr>
        <w:t xml:space="preserve"> On sait que le médicament n’est plus actif lorsque la quantité présente dans le sang est strictement inférieure à 0,2 g. D’après cette modélisation, pendant quelle durée le médicament est-il actif ? Expliquer brièvement la démarche.</w:t>
      </w:r>
    </w:p>
    <w:p w:rsidR="007B45E8" w:rsidRDefault="00435A33" w:rsidP="00206022">
      <w:pPr>
        <w:spacing w:before="360" w:after="240" w:line="276" w:lineRule="auto"/>
        <w:rPr>
          <w:rFonts w:eastAsia="Times New Roman" w:cs="Arial"/>
          <w:b/>
        </w:rPr>
      </w:pPr>
      <w:r>
        <w:rPr>
          <w:rFonts w:eastAsia="Times New Roman" w:cs="Arial"/>
          <w:b/>
        </w:rPr>
        <w:t>Partie B</w:t>
      </w:r>
    </w:p>
    <w:p w:rsidR="00B66841" w:rsidRDefault="00435A33" w:rsidP="00206022">
      <w:pPr>
        <w:spacing w:after="120" w:line="276" w:lineRule="auto"/>
        <w:jc w:val="both"/>
        <w:rPr>
          <w:rFonts w:eastAsia="Times New Roman" w:cs="Arial"/>
        </w:rPr>
      </w:pPr>
      <w:r w:rsidRPr="003C0F6F">
        <w:rPr>
          <w:rFonts w:eastAsia="Times New Roman" w:cs="Arial"/>
        </w:rPr>
        <w:t>Dans cette partie on suppose que la quantité de médicament présente dans le sang du patient (exprimée en gramme</w:t>
      </w:r>
      <w:r>
        <w:rPr>
          <w:rFonts w:eastAsia="Times New Roman" w:cs="Arial"/>
        </w:rPr>
        <w:t>s</w:t>
      </w:r>
      <w:r w:rsidRPr="003C0F6F">
        <w:rPr>
          <w:rFonts w:eastAsia="Times New Roman" w:cs="Arial"/>
        </w:rPr>
        <w:t xml:space="preserve">) peut être modélisée par la fonction </w:t>
      </w:r>
      <w:r w:rsidRPr="003C0F6F">
        <w:rPr>
          <w:rFonts w:ascii="Cambria Math" w:eastAsia="Times New Roman" w:hAnsi="Cambria Math" w:cs="Cambria Math"/>
        </w:rPr>
        <w:t>𝑓</w:t>
      </w:r>
      <w:r w:rsidRPr="003C0F6F">
        <w:rPr>
          <w:rFonts w:eastAsia="Times New Roman" w:cs="Arial"/>
        </w:rPr>
        <w:t xml:space="preserve"> définie sur l’intervalle [0 ; 12] par </w:t>
      </w:r>
      <m:oMath>
        <m:r>
          <w:rPr>
            <w:rFonts w:ascii="Cambria Math" w:eastAsia="Times New Roman" w:hAnsi="Cambria Math" w:cs="Arial"/>
          </w:rPr>
          <m:t>f</m:t>
        </m:r>
        <m:d>
          <m:dPr>
            <m:ctrlPr>
              <w:rPr>
                <w:rFonts w:ascii="Cambria Math" w:eastAsia="Times New Roman" w:hAnsi="Cambria Math" w:cs="Arial"/>
                <w:i/>
              </w:rPr>
            </m:ctrlPr>
          </m:dPr>
          <m:e>
            <m:r>
              <w:rPr>
                <w:rFonts w:ascii="Cambria Math" w:eastAsia="Times New Roman" w:hAnsi="Cambria Math" w:cs="Arial"/>
              </w:rPr>
              <m:t>t</m:t>
            </m:r>
          </m:e>
        </m:d>
        <m:r>
          <w:rPr>
            <w:rFonts w:ascii="Cambria Math" w:eastAsia="Times New Roman" w:hAnsi="Cambria Math" w:cs="Arial"/>
          </w:rPr>
          <m:t xml:space="preserve">= </m:t>
        </m:r>
        <m:sSup>
          <m:sSupPr>
            <m:ctrlPr>
              <w:rPr>
                <w:rFonts w:ascii="Cambria Math" w:eastAsia="Times New Roman" w:hAnsi="Cambria Math" w:cs="Arial"/>
                <w:i/>
              </w:rPr>
            </m:ctrlPr>
          </m:sSupPr>
          <m:e>
            <m:r>
              <w:rPr>
                <w:rFonts w:ascii="Cambria Math" w:eastAsia="Times New Roman" w:hAnsi="Cambria Math" w:cs="Arial"/>
              </w:rPr>
              <m:t>0,7</m:t>
            </m:r>
          </m:e>
          <m:sup>
            <m:r>
              <w:rPr>
                <w:rFonts w:ascii="Cambria Math" w:eastAsia="Times New Roman" w:hAnsi="Cambria Math" w:cs="Arial"/>
              </w:rPr>
              <m:t>t</m:t>
            </m:r>
          </m:sup>
        </m:sSup>
      </m:oMath>
      <w:r>
        <w:rPr>
          <w:rFonts w:eastAsia="Times New Roman" w:cs="Arial"/>
        </w:rPr>
        <w:t xml:space="preserve"> </w:t>
      </w:r>
      <w:r w:rsidRPr="003C0F6F">
        <w:rPr>
          <w:rFonts w:eastAsia="Times New Roman" w:cs="Arial"/>
        </w:rPr>
        <w:t xml:space="preserve">où </w:t>
      </w:r>
      <w:r w:rsidRPr="003C0F6F">
        <w:rPr>
          <w:rFonts w:ascii="Cambria Math" w:eastAsia="Times New Roman" w:hAnsi="Cambria Math" w:cs="Cambria Math"/>
        </w:rPr>
        <w:t>𝑡</w:t>
      </w:r>
      <w:r w:rsidRPr="003C0F6F">
        <w:rPr>
          <w:rFonts w:eastAsia="Times New Roman" w:cs="Arial"/>
        </w:rPr>
        <w:t xml:space="preserve"> représente le temps écoulé depuis l’injection (exprimé en heures). </w:t>
      </w:r>
    </w:p>
    <w:p w:rsidR="00BE2C87" w:rsidRDefault="00435A33" w:rsidP="00BE2C87">
      <w:pPr>
        <w:spacing w:after="120" w:line="276" w:lineRule="auto"/>
        <w:jc w:val="both"/>
        <w:rPr>
          <w:rFonts w:eastAsia="Times New Roman" w:cs="Arial"/>
        </w:rPr>
      </w:pPr>
      <w:r w:rsidRPr="003C0F6F">
        <w:rPr>
          <w:rFonts w:eastAsia="Times New Roman" w:cs="Arial"/>
        </w:rPr>
        <w:t>Ci-</w:t>
      </w:r>
      <w:r>
        <w:rPr>
          <w:rFonts w:eastAsia="Times New Roman" w:cs="Arial"/>
        </w:rPr>
        <w:t>après</w:t>
      </w:r>
      <w:r>
        <w:rPr>
          <w:rFonts w:eastAsia="Times New Roman" w:cs="Arial"/>
        </w:rPr>
        <w:t>,</w:t>
      </w:r>
      <w:r w:rsidRPr="003C0F6F">
        <w:rPr>
          <w:rFonts w:eastAsia="Times New Roman" w:cs="Arial"/>
        </w:rPr>
        <w:t xml:space="preserve"> on donne la courbe représentative </w:t>
      </w:r>
      <m:oMath>
        <m:sSub>
          <m:sSubPr>
            <m:ctrlPr>
              <w:rPr>
                <w:rFonts w:ascii="Cambria Math" w:eastAsia="Times New Roman" w:hAnsi="Cambria Math" w:cs="Arial"/>
                <w:i/>
              </w:rPr>
            </m:ctrlPr>
          </m:sSubPr>
          <m:e>
            <m:r>
              <w:rPr>
                <w:rFonts w:ascii="Cambria Math" w:eastAsia="Times New Roman" w:hAnsi="Cambria Math" w:cs="Arial"/>
              </w:rPr>
              <m:t>C</m:t>
            </m:r>
          </m:e>
          <m:sub>
            <m:r>
              <w:rPr>
                <w:rFonts w:ascii="Cambria Math" w:eastAsia="Times New Roman" w:hAnsi="Cambria Math" w:cs="Arial"/>
              </w:rPr>
              <m:t>f</m:t>
            </m:r>
          </m:sub>
        </m:sSub>
      </m:oMath>
      <w:r w:rsidRPr="003C0F6F">
        <w:rPr>
          <w:rFonts w:eastAsia="Times New Roman" w:cs="Arial"/>
        </w:rPr>
        <w:t xml:space="preserve"> de la fonction </w:t>
      </w:r>
      <m:oMath>
        <m:r>
          <w:rPr>
            <w:rFonts w:ascii="Cambria Math" w:eastAsia="Times New Roman" w:hAnsi="Cambria Math" w:cs="Arial"/>
          </w:rPr>
          <m:t>f</m:t>
        </m:r>
      </m:oMath>
      <w:r w:rsidRPr="003C0F6F">
        <w:rPr>
          <w:rFonts w:eastAsia="Times New Roman" w:cs="Arial"/>
        </w:rPr>
        <w:t xml:space="preserve"> dan</w:t>
      </w:r>
      <w:r>
        <w:rPr>
          <w:rFonts w:eastAsia="Times New Roman" w:cs="Arial"/>
        </w:rPr>
        <w:t>s un repère orthogonal du plan.</w:t>
      </w:r>
    </w:p>
    <w:p w:rsidR="007B45E8" w:rsidRDefault="00435A33" w:rsidP="00BE2C87">
      <w:pPr>
        <w:spacing w:after="120" w:line="276" w:lineRule="auto"/>
        <w:jc w:val="both"/>
        <w:rPr>
          <w:rFonts w:eastAsia="Times New Roman" w:cs="Arial"/>
        </w:rPr>
      </w:pPr>
      <w:r w:rsidRPr="003C0F6F">
        <w:rPr>
          <w:rFonts w:eastAsia="Times New Roman" w:cs="Arial"/>
        </w:rPr>
        <w:lastRenderedPageBreak/>
        <w:t xml:space="preserve">On a tracé en pointillés la droite tangente à </w:t>
      </w:r>
      <m:oMath>
        <m:sSub>
          <m:sSubPr>
            <m:ctrlPr>
              <w:rPr>
                <w:rFonts w:ascii="Cambria Math" w:eastAsia="Times New Roman" w:hAnsi="Cambria Math" w:cs="Arial"/>
                <w:i/>
              </w:rPr>
            </m:ctrlPr>
          </m:sSubPr>
          <m:e>
            <m:r>
              <w:rPr>
                <w:rFonts w:ascii="Cambria Math" w:eastAsia="Times New Roman" w:hAnsi="Cambria Math" w:cs="Arial"/>
              </w:rPr>
              <m:t>C</m:t>
            </m:r>
          </m:e>
          <m:sub>
            <m:r>
              <w:rPr>
                <w:rFonts w:ascii="Cambria Math" w:eastAsia="Times New Roman" w:hAnsi="Cambria Math" w:cs="Arial"/>
              </w:rPr>
              <m:t>f</m:t>
            </m:r>
          </m:sub>
        </m:sSub>
      </m:oMath>
      <w:r>
        <w:rPr>
          <w:rFonts w:eastAsia="Times New Roman" w:cs="Arial"/>
        </w:rPr>
        <w:t xml:space="preserve"> </w:t>
      </w:r>
      <w:r w:rsidRPr="003C0F6F">
        <w:rPr>
          <w:rFonts w:eastAsia="Times New Roman" w:cs="Arial"/>
        </w:rPr>
        <w:t>au point A d’abscisse</w:t>
      </w:r>
      <w:r>
        <w:rPr>
          <w:rFonts w:eastAsia="Times New Roman" w:cs="Arial"/>
        </w:rPr>
        <w:t> </w:t>
      </w:r>
      <m:oMath>
        <m:r>
          <w:rPr>
            <w:rFonts w:ascii="Cambria Math" w:eastAsia="Times New Roman" w:hAnsi="Cambria Math" w:cs="Arial"/>
          </w:rPr>
          <m:t>3</m:t>
        </m:r>
      </m:oMath>
      <w:r w:rsidRPr="003C0F6F">
        <w:rPr>
          <w:rFonts w:eastAsia="Times New Roman" w:cs="Arial"/>
        </w:rPr>
        <w:t>.</w:t>
      </w:r>
    </w:p>
    <w:p w:rsidR="007B45E8" w:rsidRPr="003C0F6F" w:rsidRDefault="00435A33" w:rsidP="007B45E8">
      <w:pPr>
        <w:spacing w:after="0" w:line="240" w:lineRule="auto"/>
        <w:rPr>
          <w:rFonts w:eastAsia="Times New Roman" w:cs="Arial"/>
        </w:rPr>
      </w:pPr>
      <w:r w:rsidRPr="003C0F6F">
        <w:rPr>
          <w:rFonts w:eastAsia="Times New Roman" w:cs="Arial"/>
          <w:b/>
          <w:noProof/>
        </w:rPr>
        <w:drawing>
          <wp:anchor distT="0" distB="0" distL="0" distR="0" simplePos="0" relativeHeight="251656192" behindDoc="0" locked="0" layoutInCell="1" allowOverlap="0" wp14:anchorId="308225B8" wp14:editId="0BEDC99B">
            <wp:simplePos x="0" y="0"/>
            <wp:positionH relativeFrom="margin">
              <wp:align>center</wp:align>
            </wp:positionH>
            <wp:positionV relativeFrom="paragraph">
              <wp:posOffset>71065</wp:posOffset>
            </wp:positionV>
            <wp:extent cx="4194810" cy="3429000"/>
            <wp:effectExtent l="0" t="0" r="0" b="0"/>
            <wp:wrapSquare wrapText="bothSides"/>
            <wp:docPr id="1"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194810" cy="34290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B45E8" w:rsidRPr="003C0F6F" w:rsidRDefault="00435A33" w:rsidP="007B45E8">
      <w:pPr>
        <w:spacing w:before="100" w:beforeAutospacing="1" w:after="0" w:line="240" w:lineRule="auto"/>
        <w:rPr>
          <w:rFonts w:eastAsia="Times New Roman" w:cs="Arial"/>
        </w:rPr>
      </w:pPr>
    </w:p>
    <w:p w:rsidR="007B45E8" w:rsidRPr="003C0F6F" w:rsidRDefault="00435A33" w:rsidP="007B45E8">
      <w:pPr>
        <w:spacing w:before="100" w:beforeAutospacing="1" w:after="0" w:line="240" w:lineRule="auto"/>
        <w:rPr>
          <w:rFonts w:eastAsia="Times New Roman" w:cs="Arial"/>
        </w:rPr>
      </w:pPr>
    </w:p>
    <w:p w:rsidR="007B45E8" w:rsidRPr="003C0F6F" w:rsidRDefault="00435A33" w:rsidP="007B45E8">
      <w:pPr>
        <w:spacing w:before="100" w:beforeAutospacing="1" w:after="0" w:line="240" w:lineRule="auto"/>
        <w:rPr>
          <w:rFonts w:eastAsia="Times New Roman" w:cs="Arial"/>
        </w:rPr>
      </w:pPr>
    </w:p>
    <w:p w:rsidR="007B45E8" w:rsidRPr="003C0F6F" w:rsidRDefault="00435A33" w:rsidP="00BE2C87">
      <w:pPr>
        <w:spacing w:before="100" w:beforeAutospacing="1" w:after="0" w:line="240" w:lineRule="auto"/>
        <w:rPr>
          <w:rFonts w:eastAsia="Times New Roman" w:cs="Arial"/>
        </w:rPr>
      </w:pPr>
    </w:p>
    <w:p w:rsidR="007B45E8" w:rsidRPr="003C0F6F" w:rsidRDefault="00435A33" w:rsidP="007B45E8">
      <w:pPr>
        <w:spacing w:before="100" w:beforeAutospacing="1" w:after="0" w:line="240" w:lineRule="auto"/>
        <w:rPr>
          <w:rFonts w:eastAsia="Times New Roman" w:cs="Arial"/>
        </w:rPr>
      </w:pPr>
    </w:p>
    <w:p w:rsidR="007B45E8" w:rsidRPr="003C0F6F" w:rsidRDefault="00435A33" w:rsidP="007B45E8">
      <w:pPr>
        <w:spacing w:before="100" w:beforeAutospacing="1" w:after="0" w:line="240" w:lineRule="auto"/>
        <w:rPr>
          <w:rFonts w:eastAsia="Times New Roman" w:cs="Arial"/>
        </w:rPr>
      </w:pPr>
    </w:p>
    <w:p w:rsidR="007B45E8" w:rsidRPr="003C0F6F" w:rsidRDefault="00435A33" w:rsidP="007B45E8">
      <w:pPr>
        <w:spacing w:after="0" w:line="240" w:lineRule="auto"/>
        <w:rPr>
          <w:rFonts w:eastAsia="Times New Roman" w:cs="Arial"/>
        </w:rPr>
      </w:pPr>
    </w:p>
    <w:p w:rsidR="007B45E8" w:rsidRPr="003C0F6F" w:rsidRDefault="00435A33" w:rsidP="007B45E8">
      <w:pPr>
        <w:spacing w:after="0" w:line="240" w:lineRule="auto"/>
        <w:rPr>
          <w:rFonts w:eastAsia="Times New Roman" w:cs="Arial"/>
        </w:rPr>
      </w:pPr>
    </w:p>
    <w:p w:rsidR="007B45E8" w:rsidRPr="003C0F6F" w:rsidRDefault="00435A33" w:rsidP="007B45E8">
      <w:pPr>
        <w:spacing w:after="0" w:line="240" w:lineRule="auto"/>
        <w:rPr>
          <w:rFonts w:eastAsia="Times New Roman" w:cs="Arial"/>
        </w:rPr>
      </w:pPr>
    </w:p>
    <w:p w:rsidR="007B45E8" w:rsidRPr="003C0F6F" w:rsidRDefault="00435A33" w:rsidP="007B45E8">
      <w:pPr>
        <w:spacing w:after="0" w:line="240" w:lineRule="auto"/>
        <w:rPr>
          <w:rFonts w:eastAsia="Times New Roman" w:cs="Arial"/>
        </w:rPr>
      </w:pPr>
    </w:p>
    <w:p w:rsidR="007B45E8" w:rsidRPr="003C0F6F" w:rsidRDefault="00435A33" w:rsidP="007B45E8">
      <w:pPr>
        <w:spacing w:after="0" w:line="240" w:lineRule="auto"/>
        <w:rPr>
          <w:rFonts w:eastAsia="Times New Roman" w:cs="Arial"/>
        </w:rPr>
      </w:pPr>
    </w:p>
    <w:p w:rsidR="007B45E8" w:rsidRPr="003C0F6F" w:rsidRDefault="00435A33" w:rsidP="007B45E8">
      <w:pPr>
        <w:spacing w:after="0" w:line="240" w:lineRule="auto"/>
        <w:rPr>
          <w:rFonts w:eastAsia="Times New Roman" w:cs="Arial"/>
        </w:rPr>
      </w:pPr>
    </w:p>
    <w:p w:rsidR="007B45E8" w:rsidRPr="003C0F6F" w:rsidRDefault="00435A33" w:rsidP="007B45E8">
      <w:pPr>
        <w:spacing w:after="0" w:line="240" w:lineRule="auto"/>
        <w:rPr>
          <w:rFonts w:eastAsia="Times New Roman" w:cs="Arial"/>
        </w:rPr>
      </w:pPr>
    </w:p>
    <w:p w:rsidR="007B45E8" w:rsidRPr="003C0F6F" w:rsidRDefault="00435A33" w:rsidP="007B45E8">
      <w:pPr>
        <w:spacing w:after="0" w:line="240" w:lineRule="auto"/>
        <w:rPr>
          <w:rFonts w:eastAsia="Times New Roman" w:cs="Arial"/>
        </w:rPr>
      </w:pPr>
    </w:p>
    <w:p w:rsidR="007B45E8" w:rsidRDefault="00435A33" w:rsidP="00BE2C87">
      <w:pPr>
        <w:spacing w:before="120" w:after="120" w:line="276" w:lineRule="auto"/>
        <w:jc w:val="both"/>
        <w:rPr>
          <w:rFonts w:eastAsia="Times New Roman" w:cs="Arial"/>
        </w:rPr>
      </w:pPr>
      <w:r>
        <w:rPr>
          <w:rFonts w:eastAsia="Times New Roman" w:cs="Arial"/>
          <w:b/>
          <w:bCs/>
        </w:rPr>
        <w:t>4-</w:t>
      </w:r>
      <w:r w:rsidRPr="003C0F6F">
        <w:rPr>
          <w:rFonts w:eastAsia="Times New Roman" w:cs="Arial"/>
        </w:rPr>
        <w:t xml:space="preserve"> Avec la précision permise par le graphique, répondre aux </w:t>
      </w:r>
      <w:r>
        <w:rPr>
          <w:rFonts w:eastAsia="Times New Roman" w:cs="Arial"/>
        </w:rPr>
        <w:t xml:space="preserve">deux </w:t>
      </w:r>
      <w:r w:rsidRPr="003C0F6F">
        <w:rPr>
          <w:rFonts w:eastAsia="Times New Roman" w:cs="Arial"/>
        </w:rPr>
        <w:t xml:space="preserve">questions suivantes : </w:t>
      </w:r>
    </w:p>
    <w:p w:rsidR="00B66841" w:rsidRPr="003C0F6F" w:rsidRDefault="00435A33" w:rsidP="00CA2CFE">
      <w:pPr>
        <w:tabs>
          <w:tab w:val="left" w:pos="851"/>
        </w:tabs>
        <w:spacing w:after="120" w:line="276" w:lineRule="auto"/>
        <w:ind w:firstLine="1"/>
        <w:jc w:val="both"/>
        <w:rPr>
          <w:rFonts w:eastAsia="Times New Roman" w:cs="Arial"/>
        </w:rPr>
      </w:pPr>
      <w:r>
        <w:rPr>
          <w:rFonts w:eastAsia="Times New Roman" w:cs="Arial"/>
          <w:b/>
          <w:bCs/>
        </w:rPr>
        <w:t>4-a-</w:t>
      </w:r>
      <w:r w:rsidRPr="003C0F6F">
        <w:rPr>
          <w:rFonts w:eastAsia="Times New Roman" w:cs="Arial"/>
        </w:rPr>
        <w:t xml:space="preserve"> Quelle est la quantité de médicament présente dans le sang trois heures après l’injection ?</w:t>
      </w:r>
    </w:p>
    <w:p w:rsidR="007B45E8" w:rsidRPr="003C0F6F" w:rsidRDefault="00435A33" w:rsidP="00D04109">
      <w:pPr>
        <w:spacing w:after="360" w:line="276" w:lineRule="auto"/>
        <w:jc w:val="both"/>
        <w:rPr>
          <w:rFonts w:eastAsia="Times New Roman" w:cs="Arial"/>
        </w:rPr>
      </w:pPr>
      <w:r>
        <w:rPr>
          <w:rFonts w:eastAsia="Times New Roman" w:cs="Arial"/>
          <w:b/>
          <w:bCs/>
        </w:rPr>
        <w:t>4-</w:t>
      </w:r>
      <w:r w:rsidRPr="003C0F6F">
        <w:rPr>
          <w:rFonts w:eastAsia="Times New Roman" w:cs="Arial"/>
          <w:b/>
          <w:bCs/>
        </w:rPr>
        <w:t>b</w:t>
      </w:r>
      <w:r>
        <w:rPr>
          <w:rFonts w:eastAsia="Times New Roman" w:cs="Arial"/>
          <w:b/>
          <w:bCs/>
        </w:rPr>
        <w:t>-</w:t>
      </w:r>
      <w:r w:rsidRPr="003C0F6F">
        <w:rPr>
          <w:rFonts w:eastAsia="Times New Roman" w:cs="Arial"/>
        </w:rPr>
        <w:t xml:space="preserve"> Quelle est la valeur de </w:t>
      </w:r>
      <m:oMath>
        <m:r>
          <w:rPr>
            <w:rFonts w:ascii="Cambria Math" w:eastAsia="Times New Roman" w:hAnsi="Cambria Math" w:cs="Arial"/>
          </w:rPr>
          <m:t>f</m:t>
        </m:r>
        <m:r>
          <w:rPr>
            <w:rFonts w:ascii="Cambria Math" w:eastAsia="Times New Roman" w:hAnsi="Cambria Math" w:cs="Arial"/>
          </w:rPr>
          <m:t>’(3)</m:t>
        </m:r>
      </m:oMath>
      <w:r w:rsidRPr="003C0F6F">
        <w:rPr>
          <w:rFonts w:eastAsia="Times New Roman" w:cs="Arial"/>
        </w:rPr>
        <w:t>? Comment interpréter cette v</w:t>
      </w:r>
      <w:r w:rsidRPr="003C0F6F">
        <w:rPr>
          <w:rFonts w:eastAsia="Times New Roman" w:cs="Arial"/>
        </w:rPr>
        <w:t>aleur dans le contexte de l’exercice ?</w:t>
      </w:r>
    </w:p>
    <w:p w:rsidR="007B45E8" w:rsidRPr="003C0F6F" w:rsidRDefault="00435A33" w:rsidP="00EA5FEE">
      <w:pPr>
        <w:spacing w:after="120" w:line="276" w:lineRule="auto"/>
        <w:jc w:val="both"/>
        <w:rPr>
          <w:rFonts w:eastAsia="Times New Roman" w:cs="Arial"/>
        </w:rPr>
      </w:pPr>
      <w:r>
        <w:rPr>
          <w:rFonts w:eastAsia="Times New Roman" w:cs="Arial"/>
          <w:b/>
          <w:bCs/>
        </w:rPr>
        <w:t>5-a-</w:t>
      </w:r>
      <w:r w:rsidRPr="003C0F6F">
        <w:rPr>
          <w:rFonts w:eastAsia="Times New Roman" w:cs="Arial"/>
        </w:rPr>
        <w:t xml:space="preserve"> Recopier et compléter le tableau de valeurs ci-dessous à l'aide d’une calculatrice (on arrondira à 0,01)</w:t>
      </w:r>
      <w:r>
        <w:rPr>
          <w:rFonts w:eastAsia="Times New Roman" w:cs="Arial"/>
        </w:rPr>
        <w:t>.</w:t>
      </w:r>
      <w:r w:rsidRPr="003C0F6F">
        <w:rPr>
          <w:rFonts w:eastAsia="Times New Roman" w:cs="Arial"/>
        </w:rPr>
        <w:t xml:space="preserve"> </w:t>
      </w:r>
    </w:p>
    <w:tbl>
      <w:tblPr>
        <w:tblStyle w:val="Grilledutableau"/>
        <w:tblW w:w="0" w:type="auto"/>
        <w:jc w:val="center"/>
        <w:tblLook w:val="04A0" w:firstRow="1" w:lastRow="0" w:firstColumn="1" w:lastColumn="0" w:noHBand="0" w:noVBand="1"/>
      </w:tblPr>
      <w:tblGrid>
        <w:gridCol w:w="865"/>
        <w:gridCol w:w="841"/>
        <w:gridCol w:w="818"/>
        <w:gridCol w:w="817"/>
        <w:gridCol w:w="817"/>
        <w:gridCol w:w="817"/>
        <w:gridCol w:w="817"/>
        <w:gridCol w:w="817"/>
        <w:gridCol w:w="817"/>
        <w:gridCol w:w="817"/>
        <w:gridCol w:w="817"/>
      </w:tblGrid>
      <w:tr w:rsidR="007B45E8" w:rsidRPr="003C0F6F" w:rsidTr="00494C42">
        <w:trPr>
          <w:trHeight w:val="397"/>
          <w:jc w:val="center"/>
        </w:trPr>
        <w:tc>
          <w:tcPr>
            <w:tcW w:w="987" w:type="dxa"/>
            <w:vAlign w:val="center"/>
          </w:tcPr>
          <w:p w:rsidR="007B45E8" w:rsidRPr="003C0F6F" w:rsidRDefault="00435A33" w:rsidP="00DE237E">
            <w:pPr>
              <w:spacing w:after="0"/>
              <w:jc w:val="center"/>
              <w:rPr>
                <w:rFonts w:eastAsia="Times New Roman" w:cs="Arial"/>
              </w:rPr>
            </w:pPr>
            <m:oMathPara>
              <m:oMath>
                <m:r>
                  <w:rPr>
                    <w:rFonts w:ascii="Cambria Math" w:eastAsia="Times New Roman" w:hAnsi="Cambria Math" w:cs="Arial"/>
                  </w:rPr>
                  <m:t>t</m:t>
                </m:r>
              </m:oMath>
            </m:oMathPara>
          </w:p>
        </w:tc>
        <w:tc>
          <w:tcPr>
            <w:tcW w:w="932" w:type="dxa"/>
            <w:vAlign w:val="center"/>
          </w:tcPr>
          <w:p w:rsidR="007B45E8" w:rsidRPr="003C0F6F" w:rsidRDefault="00435A33" w:rsidP="00DC734D">
            <w:pPr>
              <w:spacing w:after="0"/>
              <w:jc w:val="center"/>
              <w:rPr>
                <w:rFonts w:eastAsia="Times New Roman" w:cs="Arial"/>
              </w:rPr>
            </w:pPr>
            <w:r w:rsidRPr="003C0F6F">
              <w:rPr>
                <w:rFonts w:eastAsia="Times New Roman" w:cs="Arial"/>
              </w:rPr>
              <w:t>4</w:t>
            </w:r>
          </w:p>
        </w:tc>
        <w:tc>
          <w:tcPr>
            <w:tcW w:w="973" w:type="dxa"/>
            <w:vAlign w:val="center"/>
          </w:tcPr>
          <w:p w:rsidR="007B45E8" w:rsidRPr="003C0F6F" w:rsidRDefault="00435A33" w:rsidP="00DE237E">
            <w:pPr>
              <w:spacing w:after="0"/>
              <w:jc w:val="center"/>
              <w:rPr>
                <w:rFonts w:eastAsia="Times New Roman" w:cs="Arial"/>
              </w:rPr>
            </w:pPr>
            <w:r w:rsidRPr="003C0F6F">
              <w:rPr>
                <w:rFonts w:eastAsia="Times New Roman" w:cs="Arial"/>
              </w:rPr>
              <w:t>4,1</w:t>
            </w:r>
          </w:p>
        </w:tc>
        <w:tc>
          <w:tcPr>
            <w:tcW w:w="973" w:type="dxa"/>
            <w:vAlign w:val="center"/>
          </w:tcPr>
          <w:p w:rsidR="007B45E8" w:rsidRPr="003C0F6F" w:rsidRDefault="00435A33" w:rsidP="00DE237E">
            <w:pPr>
              <w:spacing w:after="0"/>
              <w:jc w:val="center"/>
              <w:rPr>
                <w:rFonts w:eastAsia="Times New Roman" w:cs="Arial"/>
              </w:rPr>
            </w:pPr>
            <w:r w:rsidRPr="003C0F6F">
              <w:rPr>
                <w:rFonts w:eastAsia="Times New Roman" w:cs="Arial"/>
              </w:rPr>
              <w:t>4,2</w:t>
            </w:r>
          </w:p>
        </w:tc>
        <w:tc>
          <w:tcPr>
            <w:tcW w:w="973" w:type="dxa"/>
            <w:vAlign w:val="center"/>
          </w:tcPr>
          <w:p w:rsidR="007B45E8" w:rsidRPr="003C0F6F" w:rsidRDefault="00435A33" w:rsidP="00DE237E">
            <w:pPr>
              <w:spacing w:after="0"/>
              <w:jc w:val="center"/>
              <w:rPr>
                <w:rFonts w:eastAsia="Times New Roman" w:cs="Arial"/>
              </w:rPr>
            </w:pPr>
            <w:r w:rsidRPr="003C0F6F">
              <w:rPr>
                <w:rFonts w:eastAsia="Times New Roman" w:cs="Arial"/>
              </w:rPr>
              <w:t>4,3</w:t>
            </w:r>
          </w:p>
        </w:tc>
        <w:tc>
          <w:tcPr>
            <w:tcW w:w="974" w:type="dxa"/>
            <w:vAlign w:val="center"/>
          </w:tcPr>
          <w:p w:rsidR="007B45E8" w:rsidRPr="003C0F6F" w:rsidRDefault="00435A33" w:rsidP="00DE237E">
            <w:pPr>
              <w:spacing w:after="0"/>
              <w:jc w:val="center"/>
              <w:rPr>
                <w:rFonts w:eastAsia="Times New Roman" w:cs="Arial"/>
              </w:rPr>
            </w:pPr>
            <w:r w:rsidRPr="003C0F6F">
              <w:rPr>
                <w:rFonts w:eastAsia="Times New Roman" w:cs="Arial"/>
              </w:rPr>
              <w:t>4,4</w:t>
            </w:r>
          </w:p>
        </w:tc>
        <w:tc>
          <w:tcPr>
            <w:tcW w:w="974" w:type="dxa"/>
            <w:vAlign w:val="center"/>
          </w:tcPr>
          <w:p w:rsidR="007B45E8" w:rsidRPr="003C0F6F" w:rsidRDefault="00435A33" w:rsidP="00DE237E">
            <w:pPr>
              <w:spacing w:after="0"/>
              <w:jc w:val="center"/>
              <w:rPr>
                <w:rFonts w:eastAsia="Times New Roman" w:cs="Arial"/>
              </w:rPr>
            </w:pPr>
            <w:r w:rsidRPr="003C0F6F">
              <w:rPr>
                <w:rFonts w:eastAsia="Times New Roman" w:cs="Arial"/>
              </w:rPr>
              <w:t>4,5</w:t>
            </w:r>
          </w:p>
        </w:tc>
        <w:tc>
          <w:tcPr>
            <w:tcW w:w="974" w:type="dxa"/>
            <w:vAlign w:val="center"/>
          </w:tcPr>
          <w:p w:rsidR="007B45E8" w:rsidRPr="003C0F6F" w:rsidRDefault="00435A33" w:rsidP="00DE237E">
            <w:pPr>
              <w:spacing w:after="0"/>
              <w:jc w:val="center"/>
              <w:rPr>
                <w:rFonts w:eastAsia="Times New Roman" w:cs="Arial"/>
              </w:rPr>
            </w:pPr>
            <w:r w:rsidRPr="003C0F6F">
              <w:rPr>
                <w:rFonts w:eastAsia="Times New Roman" w:cs="Arial"/>
              </w:rPr>
              <w:t>4,6</w:t>
            </w:r>
          </w:p>
        </w:tc>
        <w:tc>
          <w:tcPr>
            <w:tcW w:w="974" w:type="dxa"/>
            <w:vAlign w:val="center"/>
          </w:tcPr>
          <w:p w:rsidR="007B45E8" w:rsidRPr="003C0F6F" w:rsidRDefault="00435A33" w:rsidP="00DE237E">
            <w:pPr>
              <w:spacing w:after="0"/>
              <w:jc w:val="center"/>
              <w:rPr>
                <w:rFonts w:eastAsia="Times New Roman" w:cs="Arial"/>
              </w:rPr>
            </w:pPr>
            <w:r w:rsidRPr="003C0F6F">
              <w:rPr>
                <w:rFonts w:eastAsia="Times New Roman" w:cs="Arial"/>
              </w:rPr>
              <w:t>4,7</w:t>
            </w:r>
          </w:p>
        </w:tc>
        <w:tc>
          <w:tcPr>
            <w:tcW w:w="974" w:type="dxa"/>
            <w:vAlign w:val="center"/>
          </w:tcPr>
          <w:p w:rsidR="007B45E8" w:rsidRPr="003C0F6F" w:rsidRDefault="00435A33" w:rsidP="00DE237E">
            <w:pPr>
              <w:spacing w:after="0"/>
              <w:jc w:val="center"/>
              <w:rPr>
                <w:rFonts w:eastAsia="Times New Roman" w:cs="Arial"/>
              </w:rPr>
            </w:pPr>
            <w:r w:rsidRPr="003C0F6F">
              <w:rPr>
                <w:rFonts w:eastAsia="Times New Roman" w:cs="Arial"/>
              </w:rPr>
              <w:t>4,8</w:t>
            </w:r>
          </w:p>
        </w:tc>
        <w:tc>
          <w:tcPr>
            <w:tcW w:w="974" w:type="dxa"/>
            <w:vAlign w:val="center"/>
          </w:tcPr>
          <w:p w:rsidR="007B45E8" w:rsidRPr="003C0F6F" w:rsidRDefault="00435A33" w:rsidP="00DE237E">
            <w:pPr>
              <w:spacing w:after="0"/>
              <w:jc w:val="center"/>
              <w:rPr>
                <w:rFonts w:eastAsia="Times New Roman" w:cs="Arial"/>
              </w:rPr>
            </w:pPr>
            <w:r w:rsidRPr="003C0F6F">
              <w:rPr>
                <w:rFonts w:eastAsia="Times New Roman" w:cs="Arial"/>
              </w:rPr>
              <w:t>4,9</w:t>
            </w:r>
          </w:p>
        </w:tc>
      </w:tr>
      <w:tr w:rsidR="007B45E8" w:rsidRPr="003C0F6F" w:rsidTr="00494C42">
        <w:trPr>
          <w:trHeight w:val="397"/>
          <w:jc w:val="center"/>
        </w:trPr>
        <w:tc>
          <w:tcPr>
            <w:tcW w:w="987" w:type="dxa"/>
            <w:vAlign w:val="center"/>
          </w:tcPr>
          <w:p w:rsidR="007B45E8" w:rsidRPr="003C0F6F" w:rsidRDefault="00435A33" w:rsidP="00DE237E">
            <w:pPr>
              <w:spacing w:after="0"/>
              <w:jc w:val="center"/>
              <w:rPr>
                <w:rFonts w:eastAsia="Times New Roman" w:cs="Arial"/>
              </w:rPr>
            </w:pPr>
            <m:oMathPara>
              <m:oMath>
                <m:r>
                  <w:rPr>
                    <w:rFonts w:ascii="Cambria Math" w:eastAsia="Times New Roman" w:hAnsi="Cambria Math" w:cs="Arial"/>
                  </w:rPr>
                  <m:t>f</m:t>
                </m:r>
                <m:r>
                  <w:rPr>
                    <w:rFonts w:ascii="Cambria Math" w:eastAsia="Times New Roman" w:hAnsi="Cambria Math" w:cs="Arial"/>
                  </w:rPr>
                  <m:t>(</m:t>
                </m:r>
                <m:r>
                  <w:rPr>
                    <w:rFonts w:ascii="Cambria Math" w:eastAsia="Times New Roman" w:hAnsi="Cambria Math" w:cs="Arial"/>
                  </w:rPr>
                  <m:t>t</m:t>
                </m:r>
                <m:r>
                  <w:rPr>
                    <w:rFonts w:ascii="Cambria Math" w:eastAsia="Times New Roman" w:hAnsi="Cambria Math" w:cs="Arial"/>
                  </w:rPr>
                  <m:t>)</m:t>
                </m:r>
              </m:oMath>
            </m:oMathPara>
          </w:p>
        </w:tc>
        <w:tc>
          <w:tcPr>
            <w:tcW w:w="932" w:type="dxa"/>
            <w:vAlign w:val="center"/>
          </w:tcPr>
          <w:p w:rsidR="007B45E8" w:rsidRPr="003C0F6F" w:rsidRDefault="00435A33" w:rsidP="00DC734D">
            <w:pPr>
              <w:spacing w:after="0"/>
              <w:jc w:val="center"/>
              <w:rPr>
                <w:rFonts w:eastAsia="Times New Roman" w:cs="Arial"/>
              </w:rPr>
            </w:pPr>
            <w:r w:rsidRPr="003C0F6F">
              <w:rPr>
                <w:rFonts w:eastAsia="Times New Roman" w:cs="Arial"/>
              </w:rPr>
              <w:t>0,24</w:t>
            </w:r>
          </w:p>
        </w:tc>
        <w:tc>
          <w:tcPr>
            <w:tcW w:w="973" w:type="dxa"/>
            <w:vAlign w:val="center"/>
          </w:tcPr>
          <w:p w:rsidR="007B45E8" w:rsidRPr="003C0F6F" w:rsidRDefault="00435A33" w:rsidP="00DE237E">
            <w:pPr>
              <w:spacing w:after="0"/>
              <w:jc w:val="center"/>
              <w:rPr>
                <w:rFonts w:eastAsia="Times New Roman" w:cs="Arial"/>
              </w:rPr>
            </w:pPr>
          </w:p>
        </w:tc>
        <w:tc>
          <w:tcPr>
            <w:tcW w:w="973" w:type="dxa"/>
            <w:vAlign w:val="center"/>
          </w:tcPr>
          <w:p w:rsidR="007B45E8" w:rsidRPr="003C0F6F" w:rsidRDefault="00435A33" w:rsidP="00DE237E">
            <w:pPr>
              <w:spacing w:after="0"/>
              <w:jc w:val="center"/>
              <w:rPr>
                <w:rFonts w:eastAsia="Times New Roman" w:cs="Arial"/>
              </w:rPr>
            </w:pPr>
          </w:p>
        </w:tc>
        <w:tc>
          <w:tcPr>
            <w:tcW w:w="973" w:type="dxa"/>
            <w:vAlign w:val="center"/>
          </w:tcPr>
          <w:p w:rsidR="007B45E8" w:rsidRPr="003C0F6F" w:rsidRDefault="00435A33" w:rsidP="00DE237E">
            <w:pPr>
              <w:spacing w:after="0"/>
              <w:jc w:val="center"/>
              <w:rPr>
                <w:rFonts w:eastAsia="Times New Roman" w:cs="Arial"/>
              </w:rPr>
            </w:pPr>
          </w:p>
        </w:tc>
        <w:tc>
          <w:tcPr>
            <w:tcW w:w="974" w:type="dxa"/>
            <w:vAlign w:val="center"/>
          </w:tcPr>
          <w:p w:rsidR="007B45E8" w:rsidRPr="003C0F6F" w:rsidRDefault="00435A33" w:rsidP="00DE237E">
            <w:pPr>
              <w:spacing w:after="0"/>
              <w:jc w:val="center"/>
              <w:rPr>
                <w:rFonts w:eastAsia="Times New Roman" w:cs="Arial"/>
              </w:rPr>
            </w:pPr>
          </w:p>
        </w:tc>
        <w:tc>
          <w:tcPr>
            <w:tcW w:w="974" w:type="dxa"/>
            <w:vAlign w:val="center"/>
          </w:tcPr>
          <w:p w:rsidR="007B45E8" w:rsidRPr="003C0F6F" w:rsidRDefault="00435A33" w:rsidP="00DE237E">
            <w:pPr>
              <w:spacing w:after="0"/>
              <w:jc w:val="center"/>
              <w:rPr>
                <w:rFonts w:eastAsia="Times New Roman" w:cs="Arial"/>
              </w:rPr>
            </w:pPr>
          </w:p>
        </w:tc>
        <w:tc>
          <w:tcPr>
            <w:tcW w:w="974" w:type="dxa"/>
            <w:vAlign w:val="center"/>
          </w:tcPr>
          <w:p w:rsidR="007B45E8" w:rsidRPr="003C0F6F" w:rsidRDefault="00435A33" w:rsidP="00DE237E">
            <w:pPr>
              <w:spacing w:after="0"/>
              <w:jc w:val="center"/>
              <w:rPr>
                <w:rFonts w:eastAsia="Times New Roman" w:cs="Arial"/>
              </w:rPr>
            </w:pPr>
          </w:p>
        </w:tc>
        <w:tc>
          <w:tcPr>
            <w:tcW w:w="974" w:type="dxa"/>
            <w:vAlign w:val="center"/>
          </w:tcPr>
          <w:p w:rsidR="007B45E8" w:rsidRPr="003C0F6F" w:rsidRDefault="00435A33" w:rsidP="00DE237E">
            <w:pPr>
              <w:spacing w:after="0"/>
              <w:jc w:val="center"/>
              <w:rPr>
                <w:rFonts w:eastAsia="Times New Roman" w:cs="Arial"/>
              </w:rPr>
            </w:pPr>
          </w:p>
        </w:tc>
        <w:tc>
          <w:tcPr>
            <w:tcW w:w="974" w:type="dxa"/>
            <w:vAlign w:val="center"/>
          </w:tcPr>
          <w:p w:rsidR="007B45E8" w:rsidRPr="003C0F6F" w:rsidRDefault="00435A33" w:rsidP="00DE237E">
            <w:pPr>
              <w:spacing w:after="0"/>
              <w:jc w:val="center"/>
              <w:rPr>
                <w:rFonts w:eastAsia="Times New Roman" w:cs="Arial"/>
              </w:rPr>
            </w:pPr>
          </w:p>
        </w:tc>
        <w:tc>
          <w:tcPr>
            <w:tcW w:w="974" w:type="dxa"/>
            <w:vAlign w:val="center"/>
          </w:tcPr>
          <w:p w:rsidR="007B45E8" w:rsidRPr="003C0F6F" w:rsidRDefault="00435A33" w:rsidP="00DE237E">
            <w:pPr>
              <w:spacing w:after="0"/>
              <w:jc w:val="center"/>
              <w:rPr>
                <w:rFonts w:eastAsia="Times New Roman" w:cs="Arial"/>
              </w:rPr>
            </w:pPr>
          </w:p>
        </w:tc>
      </w:tr>
    </w:tbl>
    <w:p w:rsidR="00892D5B" w:rsidRDefault="00435A33" w:rsidP="007B45E8">
      <w:pPr>
        <w:spacing w:after="0" w:line="240" w:lineRule="auto"/>
        <w:rPr>
          <w:rFonts w:eastAsia="Times New Roman" w:cs="Arial"/>
        </w:rPr>
      </w:pPr>
    </w:p>
    <w:p w:rsidR="007B45E8" w:rsidRPr="003C0F6F" w:rsidRDefault="00435A33" w:rsidP="00EA5FEE">
      <w:pPr>
        <w:spacing w:after="120" w:line="276" w:lineRule="auto"/>
        <w:jc w:val="both"/>
        <w:rPr>
          <w:rFonts w:eastAsia="Times New Roman" w:cs="Arial"/>
        </w:rPr>
      </w:pPr>
      <w:r>
        <w:rPr>
          <w:rFonts w:eastAsia="Times New Roman" w:cs="Arial"/>
          <w:b/>
          <w:bCs/>
        </w:rPr>
        <w:t>5-b-</w:t>
      </w:r>
      <w:r w:rsidRPr="003C0F6F">
        <w:rPr>
          <w:rFonts w:eastAsia="Times New Roman" w:cs="Arial"/>
        </w:rPr>
        <w:t xml:space="preserve"> On rappelle que le médicament n’est plus actif lorsque la quantité présente dans le sang est strictement inférieure à 0,2 g.</w:t>
      </w:r>
    </w:p>
    <w:p w:rsidR="007B45E8" w:rsidRPr="003C0F6F" w:rsidRDefault="00435A33" w:rsidP="00EA5FEE">
      <w:pPr>
        <w:spacing w:after="360" w:line="276" w:lineRule="auto"/>
        <w:jc w:val="both"/>
        <w:rPr>
          <w:rFonts w:eastAsia="Times New Roman" w:cs="Arial"/>
        </w:rPr>
      </w:pPr>
      <w:r w:rsidRPr="003C0F6F">
        <w:rPr>
          <w:rFonts w:eastAsia="Times New Roman" w:cs="Arial"/>
        </w:rPr>
        <w:t>Donner une valeur approchée à 0,1 du temps au bout duquel le médicament cesse d’être actif.</w:t>
      </w:r>
    </w:p>
    <w:p w:rsidR="00494C42" w:rsidRDefault="00435A33" w:rsidP="00494C42">
      <w:pPr>
        <w:spacing w:after="0" w:line="276" w:lineRule="auto"/>
        <w:jc w:val="both"/>
        <w:rPr>
          <w:rFonts w:eastAsia="Times New Roman" w:cs="Arial"/>
          <w:b/>
        </w:rPr>
      </w:pPr>
    </w:p>
    <w:p w:rsidR="007B45E8" w:rsidRPr="003C0F6F" w:rsidRDefault="00435A33" w:rsidP="00BA7BC5">
      <w:pPr>
        <w:spacing w:after="240" w:line="276" w:lineRule="auto"/>
        <w:jc w:val="both"/>
        <w:rPr>
          <w:rFonts w:eastAsia="Times New Roman" w:cs="Arial"/>
          <w:b/>
        </w:rPr>
      </w:pPr>
      <w:r w:rsidRPr="003C0F6F">
        <w:rPr>
          <w:rFonts w:eastAsia="Times New Roman" w:cs="Arial"/>
          <w:b/>
        </w:rPr>
        <w:t>Partie C</w:t>
      </w:r>
    </w:p>
    <w:p w:rsidR="00B60BD2" w:rsidRDefault="00435A33" w:rsidP="00D04109">
      <w:pPr>
        <w:spacing w:after="240" w:line="276" w:lineRule="auto"/>
        <w:jc w:val="both"/>
        <w:rPr>
          <w:rFonts w:eastAsia="Times New Roman" w:cs="Arial"/>
        </w:rPr>
      </w:pPr>
      <w:r w:rsidRPr="003C0F6F">
        <w:rPr>
          <w:rFonts w:eastAsia="Times New Roman" w:cs="Arial"/>
        </w:rPr>
        <w:t xml:space="preserve">On souhaite donner une </w:t>
      </w:r>
      <w:r w:rsidRPr="003C0F6F">
        <w:rPr>
          <w:rFonts w:eastAsia="Times New Roman" w:cs="Arial"/>
        </w:rPr>
        <w:t>indication précise sur la durée du principe actif du médicament.</w:t>
      </w:r>
    </w:p>
    <w:p w:rsidR="007B45E8" w:rsidRDefault="00435A33" w:rsidP="0070762E">
      <w:pPr>
        <w:spacing w:after="120" w:line="276" w:lineRule="auto"/>
        <w:jc w:val="both"/>
        <w:rPr>
          <w:rFonts w:eastAsia="Times New Roman" w:cs="Arial"/>
        </w:rPr>
      </w:pPr>
      <w:r w:rsidRPr="00D04109">
        <w:rPr>
          <w:rFonts w:eastAsia="Times New Roman" w:cs="Arial"/>
          <w:b/>
        </w:rPr>
        <w:t>6-</w:t>
      </w:r>
      <w:r>
        <w:rPr>
          <w:rFonts w:eastAsia="Times New Roman" w:cs="Arial"/>
        </w:rPr>
        <w:t xml:space="preserve"> </w:t>
      </w:r>
      <w:r w:rsidRPr="003C0F6F">
        <w:rPr>
          <w:rFonts w:eastAsia="Times New Roman" w:cs="Arial"/>
        </w:rPr>
        <w:t>D’après vous quel est le modèle le plus pertinent ?</w:t>
      </w:r>
      <w:r>
        <w:rPr>
          <w:rFonts w:eastAsia="Times New Roman" w:cs="Arial"/>
        </w:rPr>
        <w:t xml:space="preserve"> </w:t>
      </w:r>
      <w:r w:rsidRPr="003C0F6F">
        <w:rPr>
          <w:rFonts w:eastAsia="Times New Roman" w:cs="Arial"/>
        </w:rPr>
        <w:t>Justifier brièvement la réponse.</w:t>
      </w:r>
    </w:p>
    <w:p w:rsidR="007B45E8" w:rsidRPr="003C0F6F" w:rsidRDefault="00435A33" w:rsidP="0070762E">
      <w:pPr>
        <w:spacing w:before="360" w:after="240" w:line="276" w:lineRule="auto"/>
        <w:jc w:val="both"/>
        <w:rPr>
          <w:rFonts w:eastAsia="Times New Roman" w:cs="Arial"/>
          <w:b/>
        </w:rPr>
      </w:pPr>
      <w:r w:rsidRPr="003C0F6F">
        <w:rPr>
          <w:rFonts w:eastAsia="Times New Roman" w:cs="Arial"/>
          <w:b/>
        </w:rPr>
        <w:t>Partie</w:t>
      </w:r>
      <w:r>
        <w:rPr>
          <w:rFonts w:eastAsia="Times New Roman" w:cs="Arial"/>
          <w:b/>
        </w:rPr>
        <w:t xml:space="preserve"> D</w:t>
      </w:r>
    </w:p>
    <w:p w:rsidR="007B45E8" w:rsidRDefault="00435A33" w:rsidP="00F26F03">
      <w:pPr>
        <w:spacing w:after="120" w:line="276" w:lineRule="auto"/>
        <w:jc w:val="both"/>
        <w:rPr>
          <w:rFonts w:eastAsia="Times New Roman" w:cs="Arial"/>
        </w:rPr>
      </w:pPr>
      <w:r>
        <w:rPr>
          <w:rFonts w:eastAsia="Times New Roman" w:cs="Arial"/>
        </w:rPr>
        <w:t>Le</w:t>
      </w:r>
      <w:r w:rsidRPr="003C0F6F">
        <w:rPr>
          <w:rFonts w:eastAsia="Times New Roman" w:cs="Arial"/>
        </w:rPr>
        <w:t xml:space="preserve"> médicament a pour but de faire baisser le taux de glycémie chez des patients ayant un taux </w:t>
      </w:r>
      <w:r w:rsidRPr="003C0F6F">
        <w:rPr>
          <w:rFonts w:eastAsia="Times New Roman" w:cs="Arial"/>
        </w:rPr>
        <w:t xml:space="preserve">de glycémie anormalement élevé. Afin de tester l’efficacité de ce médicament sur un groupe de patients (que l’on appellera « groupe-test » par la suite), on procède comme ceci : 60 % des patients de ce groupe reçoivent le médicament et les autres patients </w:t>
      </w:r>
      <w:r w:rsidRPr="003C0F6F">
        <w:rPr>
          <w:rFonts w:eastAsia="Times New Roman" w:cs="Arial"/>
        </w:rPr>
        <w:t xml:space="preserve">reçoivent un placebo. </w:t>
      </w:r>
    </w:p>
    <w:p w:rsidR="007B45E8" w:rsidRPr="003C0F6F" w:rsidRDefault="00435A33" w:rsidP="00B60BD2">
      <w:pPr>
        <w:spacing w:after="60" w:line="276" w:lineRule="auto"/>
        <w:jc w:val="both"/>
        <w:rPr>
          <w:rFonts w:eastAsia="Times New Roman" w:cs="Arial"/>
        </w:rPr>
      </w:pPr>
      <w:r w:rsidRPr="003C0F6F">
        <w:rPr>
          <w:rFonts w:eastAsia="Times New Roman" w:cs="Arial"/>
        </w:rPr>
        <w:t>À l’issue du traitement, on mesure leur taux de glycémie et les résultats sont les suivants :</w:t>
      </w:r>
    </w:p>
    <w:p w:rsidR="00BB1AE9" w:rsidRDefault="00435A33" w:rsidP="00B60BD2">
      <w:pPr>
        <w:pStyle w:val="Paragraphedeliste"/>
        <w:numPr>
          <w:ilvl w:val="0"/>
          <w:numId w:val="1"/>
        </w:numPr>
        <w:spacing w:after="60" w:line="276" w:lineRule="auto"/>
        <w:contextualSpacing w:val="0"/>
        <w:jc w:val="both"/>
        <w:rPr>
          <w:rFonts w:ascii="Arial" w:eastAsia="Times New Roman" w:hAnsi="Arial" w:cs="Arial"/>
          <w:sz w:val="24"/>
        </w:rPr>
      </w:pPr>
      <w:r w:rsidRPr="00BB1AE9">
        <w:rPr>
          <w:rFonts w:ascii="Arial" w:eastAsia="Times New Roman" w:hAnsi="Arial" w:cs="Arial"/>
          <w:sz w:val="24"/>
        </w:rPr>
        <w:t>chez les patients ayant reçu le médicament, on observe une baisse du taux de glycémie dans 15</w:t>
      </w:r>
      <w:r>
        <w:rPr>
          <w:rFonts w:ascii="Arial" w:eastAsia="Times New Roman" w:hAnsi="Arial" w:cs="Arial"/>
          <w:sz w:val="24"/>
        </w:rPr>
        <w:t> % des cas ;</w:t>
      </w:r>
    </w:p>
    <w:p w:rsidR="001B6040" w:rsidRPr="00F26F03" w:rsidRDefault="00435A33" w:rsidP="00B60BD2">
      <w:pPr>
        <w:pStyle w:val="Paragraphedeliste"/>
        <w:numPr>
          <w:ilvl w:val="0"/>
          <w:numId w:val="1"/>
        </w:numPr>
        <w:spacing w:after="60" w:line="276" w:lineRule="auto"/>
        <w:contextualSpacing w:val="0"/>
        <w:jc w:val="both"/>
        <w:rPr>
          <w:rFonts w:ascii="Arial" w:eastAsia="Times New Roman" w:hAnsi="Arial" w:cs="Arial"/>
          <w:sz w:val="24"/>
        </w:rPr>
      </w:pPr>
      <w:r w:rsidRPr="00BB1AE9">
        <w:rPr>
          <w:rFonts w:ascii="Arial" w:eastAsia="Times New Roman" w:hAnsi="Arial" w:cs="Arial"/>
          <w:sz w:val="24"/>
        </w:rPr>
        <w:t>chez</w:t>
      </w:r>
      <w:r w:rsidRPr="00BB1AE9">
        <w:rPr>
          <w:rFonts w:ascii="Arial" w:eastAsia="Times New Roman" w:hAnsi="Arial" w:cs="Arial"/>
          <w:sz w:val="24"/>
        </w:rPr>
        <w:t xml:space="preserve"> les patients ayant reçu le placebo, on n’observe aucune baisse du taux de glycémie dans 90</w:t>
      </w:r>
      <w:r>
        <w:rPr>
          <w:rFonts w:ascii="Arial" w:eastAsia="Times New Roman" w:hAnsi="Arial" w:cs="Arial"/>
          <w:sz w:val="24"/>
        </w:rPr>
        <w:t> </w:t>
      </w:r>
      <w:r w:rsidRPr="00BB1AE9">
        <w:rPr>
          <w:rFonts w:ascii="Arial" w:eastAsia="Times New Roman" w:hAnsi="Arial" w:cs="Arial"/>
          <w:sz w:val="24"/>
        </w:rPr>
        <w:t>% des cas.</w:t>
      </w:r>
    </w:p>
    <w:p w:rsidR="007B45E8" w:rsidRPr="003C0F6F" w:rsidRDefault="00435A33" w:rsidP="00B60BD2">
      <w:pPr>
        <w:spacing w:before="120" w:after="60" w:line="276" w:lineRule="auto"/>
        <w:jc w:val="both"/>
        <w:rPr>
          <w:rFonts w:eastAsia="Times New Roman" w:cs="Arial"/>
        </w:rPr>
      </w:pPr>
      <w:r w:rsidRPr="003C0F6F">
        <w:rPr>
          <w:rFonts w:eastAsia="Times New Roman" w:cs="Arial"/>
        </w:rPr>
        <w:t xml:space="preserve">On choisit au hasard un patient du groupe-test et on note : </w:t>
      </w:r>
    </w:p>
    <w:p w:rsidR="007B45E8" w:rsidRPr="003C0F6F" w:rsidRDefault="00435A33" w:rsidP="00B60BD2">
      <w:pPr>
        <w:spacing w:after="60" w:line="276" w:lineRule="auto"/>
        <w:ind w:firstLine="708"/>
        <w:jc w:val="both"/>
        <w:rPr>
          <w:rFonts w:eastAsia="Times New Roman" w:cs="Arial"/>
        </w:rPr>
      </w:pPr>
      <m:oMath>
        <m:r>
          <w:rPr>
            <w:rFonts w:ascii="Cambria Math" w:eastAsia="Times New Roman" w:hAnsi="Cambria Math" w:cs="Arial"/>
          </w:rPr>
          <m:t>M</m:t>
        </m:r>
      </m:oMath>
      <w:r w:rsidRPr="003C0F6F">
        <w:rPr>
          <w:rFonts w:eastAsia="Times New Roman" w:cs="Arial"/>
        </w:rPr>
        <w:t xml:space="preserve"> l’événement « le patient a reçu le médicament »</w:t>
      </w:r>
    </w:p>
    <w:p w:rsidR="007B45E8" w:rsidRPr="003C0F6F" w:rsidRDefault="00435A33" w:rsidP="00B60BD2">
      <w:pPr>
        <w:spacing w:after="60" w:line="276" w:lineRule="auto"/>
        <w:ind w:firstLine="708"/>
        <w:jc w:val="both"/>
        <w:rPr>
          <w:rFonts w:eastAsia="Times New Roman" w:cs="Arial"/>
        </w:rPr>
      </w:pPr>
      <m:oMath>
        <m:acc>
          <m:accPr>
            <m:chr m:val="̅"/>
            <m:ctrlPr>
              <w:rPr>
                <w:rFonts w:ascii="Cambria Math" w:eastAsia="Times New Roman" w:hAnsi="Cambria Math" w:cs="Arial"/>
                <w:i/>
              </w:rPr>
            </m:ctrlPr>
          </m:accPr>
          <m:e>
            <m:r>
              <w:rPr>
                <w:rFonts w:ascii="Cambria Math" w:eastAsia="Times New Roman" w:hAnsi="Cambria Math" w:cs="Arial"/>
              </w:rPr>
              <m:t>M</m:t>
            </m:r>
          </m:e>
        </m:acc>
      </m:oMath>
      <w:r w:rsidRPr="003C0F6F">
        <w:rPr>
          <w:rFonts w:eastAsia="Times New Roman" w:cs="Arial"/>
        </w:rPr>
        <w:t xml:space="preserve"> l’événement « le patient a reçu le pla</w:t>
      </w:r>
      <w:r w:rsidRPr="003C0F6F">
        <w:rPr>
          <w:rFonts w:eastAsia="Times New Roman" w:cs="Arial"/>
        </w:rPr>
        <w:t>cebo»</w:t>
      </w:r>
    </w:p>
    <w:p w:rsidR="007B45E8" w:rsidRPr="003C0F6F" w:rsidRDefault="00435A33" w:rsidP="00B60BD2">
      <w:pPr>
        <w:spacing w:after="60" w:line="276" w:lineRule="auto"/>
        <w:ind w:firstLine="708"/>
        <w:jc w:val="both"/>
        <w:rPr>
          <w:rFonts w:eastAsia="Times New Roman" w:cs="Arial"/>
        </w:rPr>
      </w:pPr>
      <m:oMath>
        <m:r>
          <w:rPr>
            <w:rFonts w:ascii="Cambria Math" w:eastAsia="Times New Roman" w:hAnsi="Cambria Math" w:cs="Arial"/>
          </w:rPr>
          <m:t>B</m:t>
        </m:r>
      </m:oMath>
      <w:r w:rsidRPr="003C0F6F">
        <w:rPr>
          <w:rFonts w:eastAsia="Times New Roman" w:cs="Arial"/>
        </w:rPr>
        <w:t xml:space="preserve"> l’événement « on observe chez le patient une baisse du taux de glycémie »</w:t>
      </w:r>
    </w:p>
    <w:p w:rsidR="007B45E8" w:rsidRPr="003C0F6F" w:rsidRDefault="00435A33" w:rsidP="00BA7BC5">
      <w:pPr>
        <w:spacing w:after="0" w:line="276" w:lineRule="auto"/>
        <w:jc w:val="both"/>
        <w:rPr>
          <w:rFonts w:eastAsia="Times New Roman" w:cs="Arial"/>
        </w:rPr>
      </w:pPr>
    </w:p>
    <w:p w:rsidR="001B6040" w:rsidRDefault="00435A33" w:rsidP="008C2510">
      <w:pPr>
        <w:spacing w:after="240" w:line="276" w:lineRule="auto"/>
        <w:jc w:val="both"/>
        <w:rPr>
          <w:rFonts w:eastAsia="Times New Roman" w:cs="Arial"/>
        </w:rPr>
      </w:pPr>
      <w:r>
        <w:rPr>
          <w:rFonts w:eastAsia="Times New Roman" w:cs="Arial"/>
          <w:b/>
        </w:rPr>
        <w:t>7-</w:t>
      </w:r>
      <w:r w:rsidRPr="003C0F6F">
        <w:rPr>
          <w:rFonts w:eastAsia="Times New Roman" w:cs="Arial"/>
        </w:rPr>
        <w:t xml:space="preserve"> D’après les données ci-dessus, quelle est la valeur de </w:t>
      </w:r>
      <m:oMath>
        <m:sSub>
          <m:sSubPr>
            <m:ctrlPr>
              <w:rPr>
                <w:rFonts w:ascii="Cambria Math" w:eastAsia="Times New Roman" w:hAnsi="Cambria Math" w:cs="Arial"/>
                <w:i/>
              </w:rPr>
            </m:ctrlPr>
          </m:sSubPr>
          <m:e>
            <m:r>
              <w:rPr>
                <w:rFonts w:ascii="Cambria Math" w:eastAsia="Times New Roman" w:hAnsi="Cambria Math" w:cs="Arial"/>
              </w:rPr>
              <m:t>P</m:t>
            </m:r>
          </m:e>
          <m:sub>
            <m:acc>
              <m:accPr>
                <m:chr m:val="̅"/>
                <m:ctrlPr>
                  <w:rPr>
                    <w:rFonts w:ascii="Cambria Math" w:eastAsia="Times New Roman" w:hAnsi="Cambria Math" w:cs="Arial"/>
                    <w:i/>
                  </w:rPr>
                </m:ctrlPr>
              </m:accPr>
              <m:e>
                <m:r>
                  <w:rPr>
                    <w:rFonts w:ascii="Cambria Math" w:eastAsia="Times New Roman" w:hAnsi="Cambria Math" w:cs="Arial"/>
                  </w:rPr>
                  <m:t>M</m:t>
                </m:r>
              </m:e>
            </m:acc>
          </m:sub>
        </m:sSub>
        <m:d>
          <m:dPr>
            <m:ctrlPr>
              <w:rPr>
                <w:rFonts w:ascii="Cambria Math" w:eastAsia="Times New Roman" w:hAnsi="Cambria Math" w:cs="Arial"/>
                <w:i/>
              </w:rPr>
            </m:ctrlPr>
          </m:dPr>
          <m:e>
            <m:r>
              <w:rPr>
                <w:rFonts w:ascii="Cambria Math" w:eastAsia="Times New Roman" w:hAnsi="Cambria Math" w:cs="Arial"/>
              </w:rPr>
              <m:t xml:space="preserve"> </m:t>
            </m:r>
            <m:r>
              <w:rPr>
                <w:rFonts w:ascii="Cambria Math" w:eastAsia="Times New Roman" w:hAnsi="Cambria Math" w:cs="Arial"/>
              </w:rPr>
              <m:t>B</m:t>
            </m:r>
          </m:e>
        </m:d>
      </m:oMath>
      <w:r>
        <w:rPr>
          <w:rFonts w:eastAsia="Times New Roman" w:cs="Arial"/>
        </w:rPr>
        <w:t> </w:t>
      </w:r>
      <w:r w:rsidRPr="003C0F6F">
        <w:rPr>
          <w:rFonts w:eastAsia="Times New Roman" w:cs="Arial"/>
        </w:rPr>
        <w:t>?</w:t>
      </w:r>
    </w:p>
    <w:p w:rsidR="007B45E8" w:rsidRDefault="00435A33" w:rsidP="008C2510">
      <w:pPr>
        <w:spacing w:after="240" w:line="276" w:lineRule="auto"/>
        <w:jc w:val="both"/>
        <w:rPr>
          <w:rFonts w:eastAsia="Times New Roman" w:cs="Arial"/>
        </w:rPr>
      </w:pPr>
      <w:r>
        <w:rPr>
          <w:rFonts w:eastAsia="Times New Roman" w:cs="Arial"/>
          <w:b/>
        </w:rPr>
        <w:t>8-</w:t>
      </w:r>
      <w:r w:rsidRPr="003C0F6F">
        <w:rPr>
          <w:rFonts w:eastAsia="Times New Roman" w:cs="Arial"/>
        </w:rPr>
        <w:t xml:space="preserve"> Calculer la probabilité </w:t>
      </w:r>
      <m:oMath>
        <m:r>
          <w:rPr>
            <w:rFonts w:ascii="Cambria Math" w:eastAsia="Times New Roman" w:hAnsi="Cambria Math" w:cs="Arial"/>
          </w:rPr>
          <m:t>P</m:t>
        </m:r>
        <m:d>
          <m:dPr>
            <m:ctrlPr>
              <w:rPr>
                <w:rFonts w:ascii="Cambria Math" w:eastAsia="Times New Roman" w:hAnsi="Cambria Math" w:cs="Arial"/>
                <w:i/>
              </w:rPr>
            </m:ctrlPr>
          </m:dPr>
          <m:e>
            <m:r>
              <w:rPr>
                <w:rFonts w:ascii="Cambria Math" w:eastAsia="Times New Roman" w:hAnsi="Cambria Math" w:cs="Arial"/>
              </w:rPr>
              <m:t xml:space="preserve"> </m:t>
            </m:r>
            <m:acc>
              <m:accPr>
                <m:chr m:val="̅"/>
                <m:ctrlPr>
                  <w:rPr>
                    <w:rFonts w:ascii="Cambria Math" w:eastAsia="Times New Roman" w:hAnsi="Cambria Math" w:cs="Arial"/>
                    <w:i/>
                  </w:rPr>
                </m:ctrlPr>
              </m:accPr>
              <m:e>
                <m:r>
                  <w:rPr>
                    <w:rFonts w:ascii="Cambria Math" w:eastAsia="Times New Roman" w:hAnsi="Cambria Math" w:cs="Arial"/>
                  </w:rPr>
                  <m:t>M</m:t>
                </m:r>
              </m:e>
            </m:acc>
            <m:r>
              <w:rPr>
                <w:rFonts w:ascii="Cambria Math" w:eastAsia="Times New Roman" w:hAnsi="Cambria Math" w:cs="Arial"/>
              </w:rPr>
              <m:t xml:space="preserve"> ∩</m:t>
            </m:r>
            <m:r>
              <w:rPr>
                <w:rFonts w:ascii="Cambria Math" w:eastAsia="Times New Roman" w:hAnsi="Cambria Math" w:cs="Arial"/>
              </w:rPr>
              <m:t>B</m:t>
            </m:r>
          </m:e>
        </m:d>
        <m:r>
          <w:rPr>
            <w:rFonts w:ascii="Cambria Math" w:eastAsia="Times New Roman" w:hAnsi="Cambria Math" w:cs="Arial"/>
          </w:rPr>
          <m:t xml:space="preserve"> </m:t>
        </m:r>
      </m:oMath>
      <w:r w:rsidRPr="003C0F6F">
        <w:rPr>
          <w:rFonts w:eastAsia="Times New Roman" w:cs="Arial"/>
        </w:rPr>
        <w:t>et interpréter ce résultat.</w:t>
      </w:r>
    </w:p>
    <w:p w:rsidR="007B45E8" w:rsidRDefault="00435A33" w:rsidP="008C2510">
      <w:pPr>
        <w:spacing w:after="240" w:line="276" w:lineRule="auto"/>
        <w:jc w:val="both"/>
        <w:rPr>
          <w:rFonts w:eastAsia="Times New Roman" w:cs="Arial"/>
        </w:rPr>
      </w:pPr>
      <w:r>
        <w:rPr>
          <w:rFonts w:eastAsia="Times New Roman" w:cs="Arial"/>
          <w:b/>
        </w:rPr>
        <w:t>9-</w:t>
      </w:r>
      <w:r>
        <w:rPr>
          <w:rFonts w:eastAsia="Times New Roman" w:cs="Arial"/>
        </w:rPr>
        <w:t> </w:t>
      </w:r>
      <w:r>
        <w:rPr>
          <w:rFonts w:eastAsia="Times New Roman" w:cs="Arial"/>
        </w:rPr>
        <w:t xml:space="preserve">On admet </w:t>
      </w:r>
      <w:r w:rsidRPr="003C0F6F">
        <w:rPr>
          <w:rFonts w:eastAsia="Times New Roman" w:cs="Arial"/>
        </w:rPr>
        <w:t xml:space="preserve">que </w:t>
      </w:r>
      <m:oMath>
        <m:r>
          <w:rPr>
            <w:rFonts w:ascii="Cambria Math" w:eastAsia="Times New Roman" w:hAnsi="Cambria Math" w:cs="Arial"/>
          </w:rPr>
          <m:t>P</m:t>
        </m:r>
        <m:d>
          <m:dPr>
            <m:ctrlPr>
              <w:rPr>
                <w:rFonts w:ascii="Cambria Math" w:eastAsia="Times New Roman" w:hAnsi="Cambria Math" w:cs="Arial"/>
                <w:i/>
              </w:rPr>
            </m:ctrlPr>
          </m:dPr>
          <m:e>
            <m:r>
              <w:rPr>
                <w:rFonts w:ascii="Cambria Math" w:eastAsia="Times New Roman" w:hAnsi="Cambria Math" w:cs="Arial"/>
              </w:rPr>
              <m:t>B</m:t>
            </m:r>
          </m:e>
        </m:d>
        <m:r>
          <w:rPr>
            <w:rFonts w:ascii="Cambria Math" w:eastAsia="Times New Roman" w:hAnsi="Cambria Math" w:cs="Arial"/>
          </w:rPr>
          <m:t>= 0,13.</m:t>
        </m:r>
      </m:oMath>
      <w:r>
        <w:rPr>
          <w:rFonts w:eastAsia="Times New Roman" w:cs="Arial"/>
        </w:rPr>
        <w:t xml:space="preserve"> </w:t>
      </w:r>
      <w:r w:rsidRPr="003C0F6F">
        <w:rPr>
          <w:rFonts w:eastAsia="Times New Roman" w:cs="Arial"/>
        </w:rPr>
        <w:t xml:space="preserve">On choisit au hasard un patient du groupe-test et on constate que son taux de glycémie a baissé. Quelle est la probabilité qu’il ait pris le </w:t>
      </w:r>
      <w:r w:rsidRPr="003C0F6F">
        <w:rPr>
          <w:rFonts w:eastAsia="Times New Roman" w:cs="Arial"/>
        </w:rPr>
        <w:t>placebo (</w:t>
      </w:r>
      <w:r w:rsidRPr="003C0F6F">
        <w:rPr>
          <w:rFonts w:eastAsia="Times New Roman" w:cs="Arial"/>
        </w:rPr>
        <w:t xml:space="preserve">on arrondira </w:t>
      </w:r>
      <w:r>
        <w:rPr>
          <w:rFonts w:eastAsia="Times New Roman" w:cs="Arial"/>
        </w:rPr>
        <w:t>au centième</w:t>
      </w:r>
      <w:r w:rsidRPr="003C0F6F">
        <w:rPr>
          <w:rFonts w:eastAsia="Times New Roman" w:cs="Arial"/>
        </w:rPr>
        <w:t>)</w:t>
      </w:r>
      <w:r w:rsidRPr="001B6040">
        <w:rPr>
          <w:rFonts w:eastAsia="Times New Roman" w:cs="Arial"/>
        </w:rPr>
        <w:t xml:space="preserve"> </w:t>
      </w:r>
      <w:r w:rsidRPr="003C0F6F">
        <w:rPr>
          <w:rFonts w:eastAsia="Times New Roman" w:cs="Arial"/>
        </w:rPr>
        <w:t>?</w:t>
      </w:r>
    </w:p>
    <w:p w:rsidR="007B45E8" w:rsidRPr="003C0F6F" w:rsidRDefault="00435A33" w:rsidP="00BA7BC5">
      <w:pPr>
        <w:spacing w:after="0" w:line="276" w:lineRule="auto"/>
        <w:jc w:val="both"/>
        <w:rPr>
          <w:rFonts w:cs="Arial"/>
        </w:rPr>
      </w:pPr>
      <w:r>
        <w:rPr>
          <w:rFonts w:eastAsia="Times New Roman" w:cs="Arial"/>
          <w:b/>
        </w:rPr>
        <w:t>10-</w:t>
      </w:r>
      <w:r w:rsidRPr="003C0F6F">
        <w:rPr>
          <w:rFonts w:eastAsia="Times New Roman" w:cs="Arial"/>
        </w:rPr>
        <w:t xml:space="preserve"> À votre avis, peut-on considérer que ce test a prouvé l’efficacité du médicament ? Justifier. </w:t>
      </w:r>
    </w:p>
    <w:p w:rsidR="008609D6" w:rsidRPr="009825E2" w:rsidRDefault="00435A33" w:rsidP="00BA7BC5">
      <w:pPr>
        <w:shd w:val="clear" w:color="auto" w:fill="FFFFFF"/>
        <w:spacing w:after="240" w:line="276" w:lineRule="auto"/>
        <w:jc w:val="both"/>
        <w:rPr>
          <w:rFonts w:eastAsia="Arial" w:cs="Arial"/>
          <w:color w:val="000000"/>
        </w:rPr>
      </w:pPr>
      <w:r>
        <w:br w:type="page"/>
      </w:r>
    </w:p>
    <w:p w:rsidR="001E6054" w:rsidRPr="00A77456" w:rsidRDefault="00435A33" w:rsidP="001E6054">
      <w:pPr>
        <w:spacing w:after="80"/>
        <w:jc w:val="center"/>
        <w:rPr>
          <w:rFonts w:eastAsia="Arial" w:cs="Arial"/>
          <w:b/>
          <w:sz w:val="32"/>
        </w:rPr>
      </w:pPr>
      <w:r>
        <w:rPr>
          <w:rFonts w:eastAsia="Arial" w:cs="Arial"/>
          <w:b/>
          <w:sz w:val="32"/>
        </w:rPr>
        <w:lastRenderedPageBreak/>
        <w:t xml:space="preserve">Exercice 2 (au choix) – </w:t>
      </w:r>
      <w:r w:rsidRPr="00A77456">
        <w:rPr>
          <w:rFonts w:eastAsia="Arial" w:cs="Arial"/>
          <w:b/>
          <w:i/>
          <w:sz w:val="28"/>
        </w:rPr>
        <w:t>Niveau première</w:t>
      </w:r>
    </w:p>
    <w:p w:rsidR="001E6054" w:rsidRPr="00A77456" w:rsidRDefault="00435A33" w:rsidP="001E6054">
      <w:pPr>
        <w:spacing w:after="240"/>
        <w:jc w:val="center"/>
        <w:rPr>
          <w:rFonts w:eastAsia="Arial" w:cs="Arial"/>
          <w:i/>
        </w:rPr>
      </w:pPr>
      <w:r w:rsidRPr="00A77456">
        <w:rPr>
          <w:rFonts w:eastAsia="Arial" w:cs="Arial"/>
          <w:i/>
        </w:rPr>
        <w:t>Thème « </w:t>
      </w:r>
      <w:r>
        <w:rPr>
          <w:rFonts w:eastAsia="Arial" w:cs="Arial"/>
          <w:i/>
        </w:rPr>
        <w:t>Le Soleil, notre source d’énergie »</w:t>
      </w:r>
    </w:p>
    <w:p w:rsidR="001E6054" w:rsidRPr="00D87AD1" w:rsidRDefault="00435A33" w:rsidP="001E6054">
      <w:pPr>
        <w:spacing w:after="120"/>
        <w:rPr>
          <w:b/>
          <w:sz w:val="22"/>
        </w:rPr>
      </w:pPr>
      <w:r>
        <w:rPr>
          <w:b/>
          <w:sz w:val="28"/>
        </w:rPr>
        <w:t>Seul sur Mars</w:t>
      </w:r>
    </w:p>
    <w:p w:rsidR="001E6054" w:rsidRPr="00D74F67" w:rsidRDefault="00435A33" w:rsidP="001E6054">
      <w:pPr>
        <w:spacing w:after="0"/>
        <w:rPr>
          <w:i/>
        </w:rPr>
      </w:pPr>
      <w:r w:rsidRPr="00D74F67">
        <w:rPr>
          <w:i/>
        </w:rPr>
        <w:t>Sur 12 points</w:t>
      </w:r>
    </w:p>
    <w:p w:rsidR="00655954" w:rsidRPr="0099409F" w:rsidRDefault="00435A33" w:rsidP="00EC70C2">
      <w:pPr>
        <w:spacing w:after="0"/>
        <w:jc w:val="center"/>
        <w:rPr>
          <w:rFonts w:cs="Arial"/>
        </w:rPr>
      </w:pPr>
    </w:p>
    <w:tbl>
      <w:tblPr>
        <w:tblStyle w:val="Grilledutableau"/>
        <w:tblW w:w="9094" w:type="dxa"/>
        <w:tblInd w:w="-27" w:type="dxa"/>
        <w:tblLayout w:type="fixed"/>
        <w:tblLook w:val="04A0" w:firstRow="1" w:lastRow="0" w:firstColumn="1" w:lastColumn="0" w:noHBand="0" w:noVBand="1"/>
      </w:tblPr>
      <w:tblGrid>
        <w:gridCol w:w="2216"/>
        <w:gridCol w:w="6878"/>
      </w:tblGrid>
      <w:tr w:rsidR="00BC5A94" w:rsidTr="00EC70C2">
        <w:tc>
          <w:tcPr>
            <w:tcW w:w="2216" w:type="dxa"/>
            <w:tcBorders>
              <w:bottom w:val="none" w:sz="4" w:space="0" w:color="000000" w:themeColor="text1"/>
              <w:right w:val="single" w:sz="4" w:space="0" w:color="FFFFFF" w:themeColor="background1"/>
            </w:tcBorders>
          </w:tcPr>
          <w:p w:rsidR="00655954" w:rsidRDefault="00435A33">
            <w:pPr>
              <w:ind w:right="121"/>
              <w:jc w:val="both"/>
              <w:rPr>
                <w:rFonts w:cs="Arial"/>
              </w:rPr>
            </w:pPr>
            <w:r w:rsidRPr="0099409F">
              <w:rPr>
                <w:rFonts w:cs="Arial"/>
                <w:noProof/>
              </w:rPr>
              <w:drawing>
                <wp:anchor distT="0" distB="0" distL="114300" distR="114300" simplePos="0" relativeHeight="251658240" behindDoc="0" locked="0" layoutInCell="1" allowOverlap="1">
                  <wp:simplePos x="0" y="0"/>
                  <wp:positionH relativeFrom="column">
                    <wp:posOffset>111760</wp:posOffset>
                  </wp:positionH>
                  <wp:positionV relativeFrom="paragraph">
                    <wp:posOffset>257175</wp:posOffset>
                  </wp:positionV>
                  <wp:extent cx="1107252" cy="1507509"/>
                  <wp:effectExtent l="0" t="0" r="0" b="0"/>
                  <wp:wrapSquare wrapText="bothSides"/>
                  <wp:docPr id="2" name="Image 1" descr="C:\Users\wolf\lycée 2019_2020\nouveaux programmes\E3C\Seul sur Mars\affiche fil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C:\Users\wolf\lycée 2019_2020\nouveaux programmes\E3C\Seul sur Mars\affiche film.jpg"/>
                          <pic:cNvPicPr>
                            <a:picLocks noChangeAspect="1"/>
                          </pic:cNvPicPr>
                        </pic:nvPicPr>
                        <pic:blipFill>
                          <a:blip r:embed="rId11" cstate="print">
                            <a:extLst>
                              <a:ext uri="{28A0092B-C50C-407E-A947-70E740481C1C}">
                                <a14:useLocalDpi xmlns:a14="http://schemas.microsoft.com/office/drawing/2010/main" val="0"/>
                              </a:ext>
                            </a:extLst>
                          </a:blip>
                          <a:stretch/>
                        </pic:blipFill>
                        <pic:spPr bwMode="auto">
                          <a:xfrm>
                            <a:off x="0" y="0"/>
                            <a:ext cx="1107252" cy="1507509"/>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tc>
        <w:tc>
          <w:tcPr>
            <w:tcW w:w="6878" w:type="dxa"/>
            <w:tcBorders>
              <w:left w:val="single" w:sz="4" w:space="0" w:color="FFFFFF" w:themeColor="background1"/>
              <w:bottom w:val="none" w:sz="4" w:space="0" w:color="000000" w:themeColor="text1"/>
            </w:tcBorders>
            <w:vAlign w:val="center"/>
          </w:tcPr>
          <w:p w:rsidR="00655954" w:rsidRPr="0099409F" w:rsidRDefault="00435A33" w:rsidP="00EC70C2">
            <w:pPr>
              <w:spacing w:before="120" w:after="120"/>
              <w:ind w:right="121"/>
              <w:jc w:val="both"/>
              <w:rPr>
                <w:rFonts w:cs="Arial"/>
              </w:rPr>
            </w:pPr>
            <w:r w:rsidRPr="0099409F">
              <w:rPr>
                <w:rFonts w:cs="Arial"/>
              </w:rPr>
              <w:t xml:space="preserve">En 2035, lors d’une expédition de la mission </w:t>
            </w:r>
            <w:r w:rsidRPr="0099409F">
              <w:rPr>
                <w:rFonts w:cs="Arial"/>
                <w:i/>
                <w:iCs/>
              </w:rPr>
              <w:t>Ares III</w:t>
            </w:r>
            <w:r w:rsidRPr="0099409F">
              <w:rPr>
                <w:rFonts w:cs="Arial"/>
              </w:rPr>
              <w:t xml:space="preserve"> sur Mars, l’astronaute Mark Watney est laissé pour mort par ses coéquipiers, une tempête les ayant obligés à décoller de la planète en urgence.</w:t>
            </w:r>
          </w:p>
          <w:p w:rsidR="00655954" w:rsidRPr="0099409F" w:rsidRDefault="00435A33" w:rsidP="00EC70C2">
            <w:pPr>
              <w:spacing w:after="120"/>
              <w:ind w:right="121"/>
              <w:jc w:val="both"/>
              <w:rPr>
                <w:rFonts w:cs="Arial"/>
              </w:rPr>
            </w:pPr>
            <w:r w:rsidRPr="0099409F">
              <w:rPr>
                <w:rFonts w:cs="Arial"/>
              </w:rPr>
              <w:t xml:space="preserve">Le lendemain, Mark Watney, qui n’est que blessé, se </w:t>
            </w:r>
            <w:r w:rsidRPr="0099409F">
              <w:rPr>
                <w:rFonts w:cs="Arial"/>
              </w:rPr>
              <w:t>réveille et découvre qu’il est seul sur Mars.</w:t>
            </w:r>
          </w:p>
          <w:p w:rsidR="00655954" w:rsidRPr="0099409F" w:rsidRDefault="00435A33" w:rsidP="00C17BCD">
            <w:pPr>
              <w:ind w:right="121"/>
              <w:jc w:val="both"/>
              <w:rPr>
                <w:rFonts w:cs="Arial"/>
              </w:rPr>
            </w:pPr>
            <w:r w:rsidRPr="0099409F">
              <w:rPr>
                <w:rFonts w:cs="Arial"/>
              </w:rPr>
              <w:t>Pour survivre, il décide de cultiver des pommes de terre sous le dôme de la base, en utilisant le sol martien fertilisé avec les excréments de l’équipage, de l’eau et l’énergie solaire.</w:t>
            </w:r>
          </w:p>
        </w:tc>
      </w:tr>
      <w:tr w:rsidR="00D9210A" w:rsidTr="00EC70C2">
        <w:tc>
          <w:tcPr>
            <w:tcW w:w="9094" w:type="dxa"/>
            <w:gridSpan w:val="2"/>
            <w:tcBorders>
              <w:top w:val="none" w:sz="4" w:space="0" w:color="000000" w:themeColor="text1"/>
            </w:tcBorders>
          </w:tcPr>
          <w:p w:rsidR="00655954" w:rsidRDefault="00435A33" w:rsidP="00EC70C2">
            <w:pPr>
              <w:jc w:val="right"/>
              <w:rPr>
                <w:rFonts w:cs="Arial"/>
                <w:sz w:val="20"/>
              </w:rPr>
            </w:pPr>
            <w:r>
              <w:rPr>
                <w:rFonts w:cs="Arial"/>
                <w:sz w:val="20"/>
              </w:rPr>
              <w:t xml:space="preserve">Source : </w:t>
            </w:r>
            <w:hyperlink r:id="rId12" w:history="1">
              <w:r>
                <w:rPr>
                  <w:rStyle w:val="Lienhypertexte"/>
                  <w:rFonts w:cs="Arial"/>
                  <w:color w:val="auto"/>
                  <w:sz w:val="20"/>
                  <w:u w:val="none"/>
                </w:rPr>
                <w:t>http://www.allocine.fr/film/fichefilm-221524/dvd-blu-ray/?cproduct=443240</w:t>
              </w:r>
            </w:hyperlink>
            <w:r>
              <w:rPr>
                <w:rStyle w:val="Lienhypertexte"/>
                <w:rFonts w:cs="Arial"/>
                <w:color w:val="auto"/>
                <w:sz w:val="20"/>
                <w:u w:val="none"/>
              </w:rPr>
              <w:t xml:space="preserve"> </w:t>
            </w:r>
          </w:p>
        </w:tc>
      </w:tr>
    </w:tbl>
    <w:p w:rsidR="00655954" w:rsidRPr="0099409F" w:rsidRDefault="00435A33" w:rsidP="00EC70C2">
      <w:pPr>
        <w:spacing w:after="0"/>
        <w:jc w:val="both"/>
        <w:rPr>
          <w:rFonts w:cs="Arial"/>
        </w:rPr>
      </w:pPr>
    </w:p>
    <w:p w:rsidR="00655954" w:rsidRPr="0099409F" w:rsidRDefault="00435A33">
      <w:pPr>
        <w:jc w:val="both"/>
        <w:rPr>
          <w:rFonts w:cs="Arial"/>
          <w:b/>
          <w:u w:val="single"/>
        </w:rPr>
      </w:pPr>
      <w:r w:rsidRPr="0099409F">
        <w:rPr>
          <w:rFonts w:cs="Arial"/>
          <w:b/>
          <w:u w:val="single"/>
        </w:rPr>
        <w:t>Partie 1. Puissance rayonnée par le Soleil</w:t>
      </w:r>
      <w:r>
        <w:rPr>
          <w:rFonts w:cs="Arial"/>
          <w:b/>
          <w:u w:val="single"/>
        </w:rPr>
        <w:t xml:space="preserve"> </w:t>
      </w:r>
    </w:p>
    <w:p w:rsidR="00655954" w:rsidRPr="0099409F" w:rsidRDefault="00435A33" w:rsidP="00EC70C2">
      <w:pPr>
        <w:spacing w:after="240"/>
        <w:jc w:val="both"/>
        <w:rPr>
          <w:rFonts w:cs="Arial"/>
        </w:rPr>
      </w:pPr>
      <w:r w:rsidRPr="0099409F">
        <w:rPr>
          <w:rFonts w:cs="Arial"/>
        </w:rPr>
        <w:t>Le Soleil, d’une masse totale de 2,0×10</w:t>
      </w:r>
      <w:r w:rsidRPr="0099409F">
        <w:rPr>
          <w:rFonts w:cs="Arial"/>
          <w:vertAlign w:val="superscript"/>
        </w:rPr>
        <w:t>30</w:t>
      </w:r>
      <w:r w:rsidRPr="0099409F">
        <w:rPr>
          <w:rFonts w:cs="Arial"/>
        </w:rPr>
        <w:t> kg, est l’étoile du système solaire. Il est composé majoritairement d’atomes d’hydrogène H et d’atomes d’hélium He. Autour de lui gravitent la Terre et d’autres planètes comme Mars. La puissance rayonnée par le Soleil est voisine de 3,9×10</w:t>
      </w:r>
      <w:r w:rsidRPr="0099409F">
        <w:rPr>
          <w:rFonts w:cs="Arial"/>
          <w:vertAlign w:val="superscript"/>
        </w:rPr>
        <w:t>26</w:t>
      </w:r>
      <w:r w:rsidRPr="0099409F">
        <w:rPr>
          <w:rFonts w:cs="Arial"/>
        </w:rPr>
        <w:t xml:space="preserve"> W. </w:t>
      </w:r>
    </w:p>
    <w:tbl>
      <w:tblPr>
        <w:tblStyle w:val="Grilledutableau"/>
        <w:tblW w:w="9067" w:type="dxa"/>
        <w:tblBorders>
          <w:insideH w:val="none" w:sz="0" w:space="0" w:color="auto"/>
          <w:insideV w:val="none" w:sz="0" w:space="0" w:color="auto"/>
        </w:tblBorders>
        <w:tblLayout w:type="fixed"/>
        <w:tblLook w:val="04A0" w:firstRow="1" w:lastRow="0" w:firstColumn="1" w:lastColumn="0" w:noHBand="0" w:noVBand="1"/>
      </w:tblPr>
      <w:tblGrid>
        <w:gridCol w:w="9067"/>
      </w:tblGrid>
      <w:tr w:rsidR="00655954" w:rsidTr="00EC70C2">
        <w:trPr>
          <w:trHeight w:val="2869"/>
        </w:trPr>
        <w:tc>
          <w:tcPr>
            <w:tcW w:w="9067" w:type="dxa"/>
          </w:tcPr>
          <w:p w:rsidR="00655954" w:rsidRPr="0099409F" w:rsidRDefault="00435A33" w:rsidP="00EC70C2">
            <w:pPr>
              <w:spacing w:after="120"/>
              <w:jc w:val="both"/>
              <w:rPr>
                <w:rFonts w:cs="Arial"/>
                <w:bCs/>
                <w:u w:val="single"/>
              </w:rPr>
            </w:pPr>
            <w:r w:rsidRPr="0099409F">
              <w:rPr>
                <w:rFonts w:cs="Arial"/>
                <w:bCs/>
                <w:u w:val="single"/>
              </w:rPr>
              <w:t xml:space="preserve">Document </w:t>
            </w:r>
            <w:r w:rsidRPr="0099409F">
              <w:rPr>
                <w:rFonts w:cs="Arial"/>
                <w:bCs/>
                <w:u w:val="single"/>
              </w:rPr>
              <w:t>1. Réaction nucléaire de synthèse de l’hélium à partir de l’hydrogène dans le Soleil</w:t>
            </w:r>
          </w:p>
          <w:p w:rsidR="00655954" w:rsidRPr="0099409F" w:rsidRDefault="00435A33" w:rsidP="00EC70C2">
            <w:pPr>
              <w:spacing w:after="120"/>
              <w:jc w:val="both"/>
              <w:rPr>
                <w:rFonts w:cs="Arial"/>
              </w:rPr>
            </w:pPr>
            <w:r w:rsidRPr="0099409F">
              <w:rPr>
                <w:rFonts w:cs="Arial"/>
              </w:rPr>
              <w:t>Sous l’effet de la température suffisamment élevée existant au cœur du Soleil, quatre noyaux d’hydrogène peuvent réagir pour former un noyau d’hélium et deux positons selo</w:t>
            </w:r>
            <w:r w:rsidRPr="0099409F">
              <w:rPr>
                <w:rFonts w:cs="Arial"/>
              </w:rPr>
              <w:t xml:space="preserve">n l’équation de la réaction nucléaire simplifiée, dans laquelle </w:t>
            </w:r>
            <m:oMath>
              <m:sPre>
                <m:sPrePr>
                  <m:ctrlPr>
                    <w:rPr>
                      <w:rFonts w:ascii="Cambria Math" w:hAnsi="Cambria Math" w:cs="Arial"/>
                      <w:i/>
                    </w:rPr>
                  </m:ctrlPr>
                </m:sPrePr>
                <m:sub>
                  <m:r>
                    <m:rPr>
                      <m:nor/>
                    </m:rPr>
                    <w:rPr>
                      <w:rFonts w:ascii="Cambria Math" w:cs="Arial"/>
                    </w:rPr>
                    <m:t>1</m:t>
                  </m:r>
                </m:sub>
                <m:sup>
                  <m:r>
                    <m:rPr>
                      <m:nor/>
                    </m:rPr>
                    <w:rPr>
                      <w:rFonts w:cs="Arial"/>
                    </w:rPr>
                    <m:t>0</m:t>
                  </m:r>
                </m:sup>
                <m:e>
                  <m:r>
                    <m:rPr>
                      <m:nor/>
                    </m:rPr>
                    <w:rPr>
                      <w:rFonts w:cs="Arial"/>
                    </w:rPr>
                    <m:t>e</m:t>
                  </m:r>
                </m:e>
              </m:sPre>
            </m:oMath>
            <w:r w:rsidRPr="0099409F">
              <w:rPr>
                <w:rFonts w:cs="Arial"/>
              </w:rPr>
              <w:t xml:space="preserve"> représente un </w:t>
            </w:r>
            <w:r>
              <w:rPr>
                <w:rFonts w:cs="Arial"/>
              </w:rPr>
              <w:t>positon (</w:t>
            </w:r>
            <w:r w:rsidRPr="0099409F">
              <w:rPr>
                <w:rFonts w:cs="Arial"/>
              </w:rPr>
              <w:t>particule de charge opposée à celle de l’électron)</w:t>
            </w:r>
            <w:r>
              <w:rPr>
                <w:rFonts w:cs="Arial"/>
              </w:rPr>
              <w:t xml:space="preserve"> </w:t>
            </w:r>
            <w:r w:rsidRPr="0099409F">
              <w:rPr>
                <w:rFonts w:cs="Arial"/>
              </w:rPr>
              <w:t xml:space="preserve">: </w:t>
            </w:r>
          </w:p>
          <w:p w:rsidR="00655954" w:rsidRPr="0099409F" w:rsidRDefault="00435A33" w:rsidP="00EC70C2">
            <w:pPr>
              <w:spacing w:after="120"/>
              <w:jc w:val="center"/>
              <w:rPr>
                <w:rFonts w:eastAsia="Times New Roman" w:cs="Arial"/>
              </w:rPr>
            </w:pPr>
            <w:r w:rsidRPr="0099409F">
              <w:rPr>
                <w:rFonts w:cs="Arial"/>
              </w:rPr>
              <w:t>4 </w:t>
            </w:r>
            <m:oMath>
              <m:sPre>
                <m:sPrePr>
                  <m:ctrlPr>
                    <w:rPr>
                      <w:rFonts w:ascii="Cambria Math" w:hAnsi="Cambria Math" w:cs="Arial"/>
                      <w:i/>
                    </w:rPr>
                  </m:ctrlPr>
                </m:sPrePr>
                <m:sub>
                  <m:r>
                    <m:rPr>
                      <m:nor/>
                    </m:rPr>
                    <w:rPr>
                      <w:rFonts w:cs="Arial"/>
                    </w:rPr>
                    <m:t>1</m:t>
                  </m:r>
                </m:sub>
                <m:sup>
                  <m:r>
                    <m:rPr>
                      <m:nor/>
                    </m:rPr>
                    <w:rPr>
                      <w:rFonts w:cs="Arial"/>
                    </w:rPr>
                    <m:t>1</m:t>
                  </m:r>
                </m:sup>
                <m:e>
                  <m:r>
                    <m:rPr>
                      <m:nor/>
                    </m:rPr>
                    <w:rPr>
                      <w:rFonts w:cs="Arial"/>
                    </w:rPr>
                    <m:t>H</m:t>
                  </m:r>
                </m:e>
              </m:sPre>
              <m:r>
                <w:rPr>
                  <w:rFonts w:ascii="Cambria Math" w:hAnsi="Cambria Math" w:cs="Arial"/>
                </w:rPr>
                <m:t> </m:t>
              </m:r>
              <m:r>
                <m:rPr>
                  <m:sty m:val="p"/>
                </m:rPr>
                <w:rPr>
                  <w:rFonts w:ascii="Cambria Math" w:hAnsi="Cambria Math" w:cs="Arial"/>
                </w:rPr>
                <m:t>→</m:t>
              </m:r>
              <m:r>
                <m:rPr>
                  <m:sty m:val="p"/>
                </m:rPr>
                <w:rPr>
                  <w:rFonts w:ascii="Cambria Math" w:eastAsia="Times New Roman" w:hAnsi="Cambria Math" w:cs="Arial"/>
                </w:rPr>
                <m:t> </m:t>
              </m:r>
              <m:sPre>
                <m:sPrePr>
                  <m:ctrlPr>
                    <w:rPr>
                      <w:rFonts w:ascii="Cambria Math" w:hAnsi="Cambria Math" w:cs="Arial"/>
                      <w:i/>
                    </w:rPr>
                  </m:ctrlPr>
                </m:sPrePr>
                <m:sub>
                  <m:r>
                    <m:rPr>
                      <m:nor/>
                    </m:rPr>
                    <w:rPr>
                      <w:rFonts w:cs="Arial"/>
                    </w:rPr>
                    <m:t>2</m:t>
                  </m:r>
                </m:sub>
                <m:sup>
                  <m:r>
                    <m:rPr>
                      <m:nor/>
                    </m:rPr>
                    <w:rPr>
                      <w:rFonts w:cs="Arial"/>
                    </w:rPr>
                    <m:t>4</m:t>
                  </m:r>
                </m:sup>
                <m:e>
                  <m:r>
                    <m:rPr>
                      <m:nor/>
                    </m:rPr>
                    <w:rPr>
                      <w:rFonts w:cs="Arial"/>
                    </w:rPr>
                    <m:t>H</m:t>
                  </m:r>
                </m:e>
              </m:sPre>
              <m:r>
                <m:rPr>
                  <m:nor/>
                </m:rPr>
                <w:rPr>
                  <w:rFonts w:cs="Arial"/>
                </w:rPr>
                <m:t>e </m:t>
              </m:r>
            </m:oMath>
            <w:r w:rsidRPr="0099409F">
              <w:rPr>
                <w:rFonts w:eastAsia="Times New Roman" w:cs="Arial"/>
              </w:rPr>
              <w:t xml:space="preserve">+ 2  </w:t>
            </w:r>
            <m:oMath>
              <m:sPre>
                <m:sPrePr>
                  <m:ctrlPr>
                    <w:rPr>
                      <w:rFonts w:ascii="Cambria Math" w:hAnsi="Cambria Math" w:cs="Arial"/>
                      <w:i/>
                    </w:rPr>
                  </m:ctrlPr>
                </m:sPrePr>
                <m:sub>
                  <m:r>
                    <m:rPr>
                      <m:nor/>
                    </m:rPr>
                    <w:rPr>
                      <w:rFonts w:ascii="Cambria Math" w:cs="Arial"/>
                    </w:rPr>
                    <m:t>1</m:t>
                  </m:r>
                </m:sub>
                <m:sup>
                  <m:r>
                    <m:rPr>
                      <m:nor/>
                    </m:rPr>
                    <w:rPr>
                      <w:rFonts w:cs="Arial"/>
                    </w:rPr>
                    <m:t>0</m:t>
                  </m:r>
                </m:sup>
                <m:e>
                  <m:r>
                    <m:rPr>
                      <m:nor/>
                    </m:rPr>
                    <w:rPr>
                      <w:rFonts w:cs="Arial"/>
                    </w:rPr>
                    <m:t>e</m:t>
                  </m:r>
                </m:e>
              </m:sPre>
            </m:oMath>
          </w:p>
          <w:p w:rsidR="00655954" w:rsidRPr="0099409F" w:rsidRDefault="00435A33" w:rsidP="00EC70C2">
            <w:pPr>
              <w:jc w:val="both"/>
              <w:rPr>
                <w:rFonts w:cs="Arial"/>
              </w:rPr>
            </w:pPr>
            <w:r w:rsidRPr="0099409F">
              <w:rPr>
                <w:rFonts w:cs="Arial"/>
              </w:rPr>
              <w:t>Cette réaction s’accompagne d’une perte de masse et donc d’un dégagement d’énergie.</w:t>
            </w:r>
          </w:p>
        </w:tc>
      </w:tr>
    </w:tbl>
    <w:p w:rsidR="00655954" w:rsidRPr="0099409F" w:rsidRDefault="00435A33" w:rsidP="00EC70C2">
      <w:pPr>
        <w:spacing w:before="240" w:after="240"/>
        <w:jc w:val="both"/>
        <w:rPr>
          <w:rFonts w:cs="Arial"/>
        </w:rPr>
      </w:pPr>
      <w:r w:rsidRPr="0099409F">
        <w:rPr>
          <w:rFonts w:cs="Arial"/>
          <w:b/>
        </w:rPr>
        <w:t>1-</w:t>
      </w:r>
      <w:r w:rsidRPr="0099409F">
        <w:rPr>
          <w:rFonts w:cs="Arial"/>
        </w:rPr>
        <w:t xml:space="preserve"> Indiquer en le justifiant, si la formation de l’hélium dans le Soleil est une réaction de fusion ou de fission nucléaire.</w:t>
      </w:r>
    </w:p>
    <w:p w:rsidR="00655954" w:rsidRPr="0099409F" w:rsidRDefault="00435A33">
      <w:pPr>
        <w:jc w:val="both"/>
        <w:rPr>
          <w:rFonts w:cs="Arial"/>
          <w:b/>
          <w:u w:val="single"/>
        </w:rPr>
      </w:pPr>
      <w:r w:rsidRPr="0099409F">
        <w:rPr>
          <w:rFonts w:cs="Arial"/>
          <w:b/>
          <w:u w:val="single"/>
        </w:rPr>
        <w:lastRenderedPageBreak/>
        <w:t>Partie 2</w:t>
      </w:r>
      <w:r w:rsidRPr="0099409F">
        <w:rPr>
          <w:rFonts w:cs="Arial"/>
          <w:b/>
          <w:bCs/>
          <w:u w:val="single"/>
        </w:rPr>
        <w:t>. Puissance</w:t>
      </w:r>
      <w:r w:rsidRPr="0099409F">
        <w:rPr>
          <w:rFonts w:cs="Arial"/>
          <w:b/>
          <w:u w:val="single"/>
        </w:rPr>
        <w:t xml:space="preserve"> solaire reçue par Mars</w:t>
      </w:r>
    </w:p>
    <w:p w:rsidR="00655954" w:rsidRPr="0099409F" w:rsidRDefault="00435A33" w:rsidP="00EC70C2">
      <w:pPr>
        <w:spacing w:after="240"/>
        <w:jc w:val="both"/>
        <w:rPr>
          <w:rFonts w:cs="Arial"/>
        </w:rPr>
      </w:pPr>
      <w:r w:rsidRPr="0099409F">
        <w:rPr>
          <w:rFonts w:cs="Arial"/>
        </w:rPr>
        <w:t xml:space="preserve">La base martienne de la mission </w:t>
      </w:r>
      <w:r w:rsidRPr="0099409F">
        <w:rPr>
          <w:rFonts w:cs="Arial"/>
          <w:i/>
          <w:iCs/>
        </w:rPr>
        <w:t>Ares III</w:t>
      </w:r>
      <w:r w:rsidRPr="0099409F">
        <w:rPr>
          <w:rFonts w:cs="Arial"/>
        </w:rPr>
        <w:t xml:space="preserve"> est alimentée en énergie par des panneaux solaire</w:t>
      </w:r>
      <w:r w:rsidRPr="0099409F">
        <w:rPr>
          <w:rFonts w:cs="Arial"/>
        </w:rPr>
        <w:t>s qui captent le rayonnement solaire arrivant sur le sol martien. On souhaite connaître la puissance reçue par ces panneaux solaires.</w:t>
      </w:r>
    </w:p>
    <w:p w:rsidR="00655954" w:rsidRPr="0099409F" w:rsidRDefault="00435A33" w:rsidP="75D28979">
      <w:pPr>
        <w:jc w:val="both"/>
        <w:rPr>
          <w:rFonts w:cs="Arial"/>
        </w:rPr>
      </w:pPr>
      <w:r w:rsidRPr="0099409F">
        <w:rPr>
          <w:rFonts w:cs="Arial"/>
          <w:b/>
          <w:bCs/>
        </w:rPr>
        <w:t>2-</w:t>
      </w:r>
      <w:r w:rsidRPr="0099409F">
        <w:rPr>
          <w:rFonts w:cs="Arial"/>
        </w:rPr>
        <w:t xml:space="preserve"> Sachant que la planète Mars est située à la distance </w:t>
      </w:r>
      <w:r w:rsidRPr="0099409F">
        <w:rPr>
          <w:rFonts w:cs="Arial"/>
          <w:i/>
          <w:iCs/>
        </w:rPr>
        <w:t>d</w:t>
      </w:r>
      <w:r w:rsidRPr="0099409F">
        <w:rPr>
          <w:rFonts w:cs="Arial"/>
          <w:i/>
          <w:iCs/>
          <w:vertAlign w:val="subscript"/>
        </w:rPr>
        <w:t>M-S</w:t>
      </w:r>
      <w:r w:rsidRPr="0099409F">
        <w:rPr>
          <w:rFonts w:cs="Arial"/>
        </w:rPr>
        <w:t xml:space="preserve"> = 2,3×10</w:t>
      </w:r>
      <w:r w:rsidRPr="0099409F">
        <w:rPr>
          <w:rFonts w:cs="Arial"/>
          <w:vertAlign w:val="superscript"/>
        </w:rPr>
        <w:t>8</w:t>
      </w:r>
      <w:r w:rsidRPr="0099409F">
        <w:rPr>
          <w:rFonts w:cs="Arial"/>
        </w:rPr>
        <w:t xml:space="preserve"> km du Soleil, et à partir des données de la partie </w:t>
      </w:r>
      <w:r w:rsidRPr="0099409F">
        <w:rPr>
          <w:rFonts w:cs="Arial"/>
        </w:rPr>
        <w:t>1, calculer en W·m</w:t>
      </w:r>
      <w:r w:rsidRPr="0099409F">
        <w:rPr>
          <w:rFonts w:cs="Arial"/>
          <w:vertAlign w:val="superscript"/>
        </w:rPr>
        <w:t>-2</w:t>
      </w:r>
      <w:r w:rsidRPr="0099409F">
        <w:rPr>
          <w:rFonts w:cs="Arial"/>
        </w:rPr>
        <w:t xml:space="preserve"> la puissance par unité de surface traversant la sphère dont le centre est le Soleil et dont le rayon est </w:t>
      </w:r>
      <w:r w:rsidRPr="0099409F">
        <w:rPr>
          <w:rFonts w:cs="Arial"/>
          <w:i/>
          <w:iCs/>
        </w:rPr>
        <w:t>d</w:t>
      </w:r>
      <w:r w:rsidRPr="0099409F">
        <w:rPr>
          <w:rFonts w:cs="Arial"/>
          <w:i/>
          <w:iCs/>
          <w:vertAlign w:val="subscript"/>
        </w:rPr>
        <w:t>M-S</w:t>
      </w:r>
      <w:r>
        <w:rPr>
          <w:rFonts w:cs="Arial"/>
          <w:i/>
          <w:iCs/>
        </w:rPr>
        <w:t>.</w:t>
      </w:r>
      <w:r w:rsidRPr="0099409F">
        <w:rPr>
          <w:rFonts w:cs="Arial"/>
        </w:rPr>
        <w:t xml:space="preserve"> Cette puissance par unité de surface appelée constante solaire de Mars et notée </w:t>
      </w:r>
      <w:r w:rsidRPr="0099409F">
        <w:rPr>
          <w:rFonts w:cs="Arial"/>
          <w:i/>
          <w:iCs/>
        </w:rPr>
        <w:t>C</w:t>
      </w:r>
      <w:r w:rsidRPr="0099409F">
        <w:rPr>
          <w:rFonts w:cs="Arial"/>
          <w:i/>
          <w:iCs/>
          <w:vertAlign w:val="subscript"/>
        </w:rPr>
        <w:t>Mars</w:t>
      </w:r>
      <w:r w:rsidRPr="0099409F">
        <w:rPr>
          <w:rFonts w:cs="Arial"/>
        </w:rPr>
        <w:t>.</w:t>
      </w:r>
    </w:p>
    <w:p w:rsidR="00655954" w:rsidRPr="0099409F" w:rsidRDefault="00435A33" w:rsidP="00EC70C2">
      <w:pPr>
        <w:spacing w:after="240"/>
        <w:jc w:val="both"/>
        <w:rPr>
          <w:rFonts w:cs="Arial"/>
        </w:rPr>
      </w:pPr>
      <w:r w:rsidRPr="0099409F">
        <w:rPr>
          <w:rFonts w:cs="Arial"/>
          <w:b/>
          <w:bCs/>
        </w:rPr>
        <w:t>Donnée :</w:t>
      </w:r>
      <w:r w:rsidRPr="0099409F">
        <w:rPr>
          <w:rFonts w:cs="Arial"/>
        </w:rPr>
        <w:t xml:space="preserve"> aire </w:t>
      </w:r>
      <w:r w:rsidRPr="0099409F">
        <w:rPr>
          <w:rFonts w:cs="Arial"/>
          <w:i/>
          <w:iCs/>
        </w:rPr>
        <w:t>S</w:t>
      </w:r>
      <w:r w:rsidRPr="0099409F">
        <w:rPr>
          <w:rFonts w:cs="Arial"/>
        </w:rPr>
        <w:t xml:space="preserve"> d’une sphère de rayon</w:t>
      </w:r>
      <w:r w:rsidRPr="0099409F">
        <w:rPr>
          <w:rFonts w:cs="Arial"/>
        </w:rPr>
        <w:t xml:space="preserve"> </w:t>
      </w:r>
      <w:r w:rsidRPr="0099409F">
        <w:rPr>
          <w:rFonts w:cs="Arial"/>
          <w:i/>
          <w:iCs/>
        </w:rPr>
        <w:t>d</w:t>
      </w:r>
      <w:r w:rsidRPr="0099409F">
        <w:rPr>
          <w:rFonts w:cs="Arial"/>
        </w:rPr>
        <w:t xml:space="preserve"> : </w:t>
      </w:r>
      <w:r w:rsidRPr="0099409F">
        <w:rPr>
          <w:rFonts w:cs="Arial"/>
          <w:i/>
          <w:iCs/>
        </w:rPr>
        <w:t>S</w:t>
      </w:r>
      <w:r w:rsidRPr="0099409F">
        <w:rPr>
          <w:rFonts w:cs="Arial"/>
        </w:rPr>
        <w:t xml:space="preserve"> = 4×π×</w:t>
      </w:r>
      <w:r w:rsidRPr="0099409F">
        <w:rPr>
          <w:rFonts w:cs="Arial"/>
          <w:i/>
          <w:iCs/>
        </w:rPr>
        <w:t>d</w:t>
      </w:r>
      <w:r w:rsidRPr="0099409F">
        <w:rPr>
          <w:rFonts w:cs="Arial"/>
        </w:rPr>
        <w:t>²</w:t>
      </w:r>
      <w:r>
        <w:rPr>
          <w:rFonts w:cs="Arial"/>
        </w:rPr>
        <w:t>.</w:t>
      </w:r>
    </w:p>
    <w:tbl>
      <w:tblPr>
        <w:tblStyle w:val="Grilledutableau"/>
        <w:tblW w:w="0" w:type="auto"/>
        <w:tblLook w:val="04A0" w:firstRow="1" w:lastRow="0" w:firstColumn="1" w:lastColumn="0" w:noHBand="0" w:noVBand="1"/>
      </w:tblPr>
      <w:tblGrid>
        <w:gridCol w:w="9060"/>
      </w:tblGrid>
      <w:tr w:rsidR="00655954" w:rsidTr="00EC70C2">
        <w:tc>
          <w:tcPr>
            <w:tcW w:w="9060" w:type="dxa"/>
          </w:tcPr>
          <w:p w:rsidR="00655954" w:rsidRPr="0099409F" w:rsidRDefault="00435A33" w:rsidP="00EC70C2">
            <w:pPr>
              <w:spacing w:after="120"/>
              <w:jc w:val="both"/>
              <w:rPr>
                <w:rFonts w:cs="Arial"/>
                <w:bCs/>
                <w:u w:val="single"/>
              </w:rPr>
            </w:pPr>
            <w:r w:rsidRPr="0099409F">
              <w:rPr>
                <w:rFonts w:cs="Arial"/>
                <w:noProof/>
              </w:rPr>
              <w:drawing>
                <wp:anchor distT="0" distB="0" distL="114300" distR="114300" simplePos="0" relativeHeight="251655168" behindDoc="0" locked="0" layoutInCell="1" allowOverlap="1" wp14:anchorId="4AC0508F" wp14:editId="4EDF6AE5">
                  <wp:simplePos x="0" y="0"/>
                  <wp:positionH relativeFrom="column">
                    <wp:posOffset>13970</wp:posOffset>
                  </wp:positionH>
                  <wp:positionV relativeFrom="paragraph">
                    <wp:posOffset>442595</wp:posOffset>
                  </wp:positionV>
                  <wp:extent cx="1600200" cy="1714500"/>
                  <wp:effectExtent l="0" t="0" r="0" b="0"/>
                  <wp:wrapSquare wrapText="bothSides"/>
                  <wp:docPr id="3" name="Image 2" descr="C:\Users\wolf\lycée 2019_2020\nouveaux programmes\E3C\Seul sur Mars\disque_sphère_Ma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C:\Users\wolf\lycée 2019_2020\nouveaux programmes\E3C\Seul sur Mars\disque_sphère_Mars.JPG"/>
                          <pic:cNvPicPr>
                            <a:picLocks noChangeAspect="1"/>
                          </pic:cNvPicPr>
                        </pic:nvPicPr>
                        <pic:blipFill>
                          <a:blip r:embed="rId13"/>
                          <a:stretch/>
                        </pic:blipFill>
                        <pic:spPr bwMode="auto">
                          <a:xfrm>
                            <a:off x="0" y="0"/>
                            <a:ext cx="1600200" cy="1714500"/>
                          </a:xfrm>
                          <a:prstGeom prst="rect">
                            <a:avLst/>
                          </a:prstGeom>
                          <a:noFill/>
                          <a:ln w="9525">
                            <a:noFill/>
                            <a:miter lim="800000"/>
                            <a:headEnd/>
                            <a:tailEnd/>
                          </a:ln>
                        </pic:spPr>
                      </pic:pic>
                    </a:graphicData>
                  </a:graphic>
                </wp:anchor>
              </w:drawing>
            </w:r>
            <w:r w:rsidRPr="0099409F">
              <w:rPr>
                <w:rFonts w:cs="Arial"/>
                <w:bCs/>
                <w:u w:val="single"/>
              </w:rPr>
              <w:t>Document 2. Schéma d’un disque recevant une puissance solaire égale à celle reçue par Mars</w:t>
            </w:r>
          </w:p>
          <w:p w:rsidR="00655954" w:rsidRPr="0099409F" w:rsidRDefault="00435A33" w:rsidP="00EC70C2">
            <w:pPr>
              <w:spacing w:after="120"/>
              <w:jc w:val="both"/>
              <w:rPr>
                <w:rFonts w:cs="Arial"/>
              </w:rPr>
            </w:pPr>
            <w:r w:rsidRPr="0099409F">
              <w:rPr>
                <w:rFonts w:cs="Arial"/>
              </w:rPr>
              <w:t xml:space="preserve">La puissance solaire reçue par Mars traverse un disque fictif de rayon </w:t>
            </w:r>
            <w:r w:rsidRPr="0099409F">
              <w:rPr>
                <w:rFonts w:cs="Arial"/>
                <w:i/>
                <w:iCs/>
              </w:rPr>
              <w:t>R</w:t>
            </w:r>
            <w:r w:rsidRPr="0099409F">
              <w:rPr>
                <w:rFonts w:cs="Arial"/>
                <w:i/>
                <w:iCs/>
                <w:vertAlign w:val="subscript"/>
              </w:rPr>
              <w:t>Mars</w:t>
            </w:r>
            <w:r w:rsidRPr="0099409F">
              <w:rPr>
                <w:rFonts w:cs="Arial"/>
              </w:rPr>
              <w:t xml:space="preserve"> et se répartit ensuite sur toute la surface de la sphère martienne de rayon </w:t>
            </w:r>
            <w:r w:rsidRPr="0099409F">
              <w:rPr>
                <w:rFonts w:cs="Arial"/>
                <w:i/>
                <w:iCs/>
              </w:rPr>
              <w:t>R</w:t>
            </w:r>
            <w:r w:rsidRPr="0099409F">
              <w:rPr>
                <w:rFonts w:cs="Arial"/>
                <w:i/>
                <w:iCs/>
                <w:vertAlign w:val="subscript"/>
              </w:rPr>
              <w:t>Mars</w:t>
            </w:r>
            <w:r w:rsidRPr="0099409F">
              <w:rPr>
                <w:rFonts w:cs="Arial"/>
              </w:rPr>
              <w:t>. Celle-ci est en rotation sur elle-même.</w:t>
            </w:r>
          </w:p>
          <w:p w:rsidR="00655954" w:rsidRPr="0099409F" w:rsidRDefault="00435A33" w:rsidP="00EC70C2">
            <w:pPr>
              <w:spacing w:after="120"/>
              <w:jc w:val="both"/>
              <w:rPr>
                <w:rFonts w:cs="Arial"/>
              </w:rPr>
            </w:pPr>
            <w:r w:rsidRPr="0099409F">
              <w:rPr>
                <w:rFonts w:cs="Arial"/>
              </w:rPr>
              <w:t>On peut considérer que le disque fictif est situé à la même distance du Soleil que Mars.</w:t>
            </w:r>
          </w:p>
          <w:p w:rsidR="00655954" w:rsidRPr="00EC70C2" w:rsidRDefault="00435A33" w:rsidP="00EC70C2">
            <w:pPr>
              <w:spacing w:after="240"/>
              <w:jc w:val="right"/>
              <w:rPr>
                <w:rFonts w:cs="Arial"/>
                <w:sz w:val="20"/>
                <w:szCs w:val="20"/>
              </w:rPr>
            </w:pPr>
            <w:r w:rsidRPr="00EC70C2">
              <w:rPr>
                <w:rFonts w:cs="Arial"/>
                <w:sz w:val="20"/>
                <w:szCs w:val="20"/>
              </w:rPr>
              <w:t>Source : Daujean, C. D., &amp; Guilleray, F. G.</w:t>
            </w:r>
            <w:r w:rsidRPr="00EC70C2">
              <w:rPr>
                <w:rFonts w:cs="Arial"/>
                <w:sz w:val="20"/>
                <w:szCs w:val="20"/>
              </w:rPr>
              <w:t xml:space="preserve"> (2019). </w:t>
            </w:r>
            <w:r>
              <w:rPr>
                <w:rFonts w:cs="Arial"/>
                <w:sz w:val="20"/>
                <w:szCs w:val="20"/>
              </w:rPr>
              <w:t xml:space="preserve">Le bilan radiatif terrestre. </w:t>
            </w:r>
            <w:r w:rsidRPr="00EC70C2">
              <w:rPr>
                <w:rFonts w:cs="Arial"/>
                <w:sz w:val="20"/>
                <w:szCs w:val="20"/>
              </w:rPr>
              <w:t>Éd.</w:t>
            </w:r>
            <w:r>
              <w:rPr>
                <w:rFonts w:cs="Arial"/>
                <w:sz w:val="20"/>
                <w:szCs w:val="20"/>
              </w:rPr>
              <w:t xml:space="preserve"> Hatier</w:t>
            </w:r>
            <w:r w:rsidRPr="00EC70C2">
              <w:rPr>
                <w:rFonts w:cs="Arial"/>
                <w:sz w:val="20"/>
                <w:szCs w:val="20"/>
              </w:rPr>
              <w:t>, Enseignement scientifique (p. 101).</w:t>
            </w:r>
          </w:p>
        </w:tc>
      </w:tr>
    </w:tbl>
    <w:p w:rsidR="75D28979" w:rsidRPr="0099409F" w:rsidRDefault="00435A33" w:rsidP="00EC70C2">
      <w:pPr>
        <w:spacing w:before="240"/>
        <w:jc w:val="both"/>
        <w:rPr>
          <w:rFonts w:cs="Arial"/>
          <w:i/>
          <w:iCs/>
          <w:vertAlign w:val="subscript"/>
        </w:rPr>
      </w:pPr>
      <w:r w:rsidRPr="0099409F">
        <w:rPr>
          <w:rFonts w:cs="Arial"/>
          <w:b/>
          <w:bCs/>
        </w:rPr>
        <w:t xml:space="preserve">3- </w:t>
      </w:r>
      <w:r w:rsidRPr="0099409F">
        <w:rPr>
          <w:rFonts w:cs="Arial"/>
        </w:rPr>
        <w:t xml:space="preserve">La puissance solaire moyenne reçue sur Mars par unité de surface est proche de </w:t>
      </w:r>
      <w:r w:rsidRPr="0099409F">
        <w:rPr>
          <w:rFonts w:cs="Arial"/>
          <w:i/>
          <w:iCs/>
        </w:rPr>
        <w:t>C</w:t>
      </w:r>
      <w:r w:rsidRPr="0099409F">
        <w:rPr>
          <w:rFonts w:cs="Arial"/>
          <w:i/>
          <w:iCs/>
          <w:vertAlign w:val="subscript"/>
        </w:rPr>
        <w:t>Mars</w:t>
      </w:r>
      <w:r w:rsidRPr="0099409F">
        <w:rPr>
          <w:rFonts w:cs="Arial"/>
        </w:rPr>
        <w:t>/4 ; sa valeur est voisine de 150 W·m</w:t>
      </w:r>
      <w:r w:rsidRPr="0099409F">
        <w:rPr>
          <w:rFonts w:cs="Arial"/>
          <w:vertAlign w:val="superscript"/>
        </w:rPr>
        <w:t>-2</w:t>
      </w:r>
      <w:r w:rsidRPr="0099409F">
        <w:rPr>
          <w:rFonts w:cs="Arial"/>
        </w:rPr>
        <w:t>. Ex</w:t>
      </w:r>
      <w:r w:rsidRPr="0099409F">
        <w:rPr>
          <w:rFonts w:eastAsia="Arial" w:cs="Arial"/>
          <w:color w:val="000000" w:themeColor="text1"/>
        </w:rPr>
        <w:t xml:space="preserve">pliquer qualitativement pourquoi cette puissance moyenne par unité de surface est plus petite que </w:t>
      </w:r>
      <w:r w:rsidRPr="0099409F">
        <w:rPr>
          <w:rFonts w:cs="Arial"/>
          <w:i/>
          <w:iCs/>
        </w:rPr>
        <w:t>C</w:t>
      </w:r>
      <w:r w:rsidRPr="0099409F">
        <w:rPr>
          <w:rFonts w:cs="Arial"/>
          <w:i/>
          <w:iCs/>
          <w:vertAlign w:val="subscript"/>
        </w:rPr>
        <w:t>Mars</w:t>
      </w:r>
      <w:r w:rsidRPr="0099409F">
        <w:rPr>
          <w:rFonts w:cs="Arial"/>
          <w:i/>
          <w:iCs/>
        </w:rPr>
        <w:t>.</w:t>
      </w:r>
      <w:r w:rsidRPr="0099409F">
        <w:rPr>
          <w:rFonts w:cs="Arial"/>
          <w:i/>
          <w:iCs/>
          <w:vertAlign w:val="subscript"/>
        </w:rPr>
        <w:t xml:space="preserve"> </w:t>
      </w:r>
    </w:p>
    <w:p w:rsidR="00655954" w:rsidRPr="00EC70C2" w:rsidRDefault="00435A33" w:rsidP="00EC70C2">
      <w:pPr>
        <w:spacing w:before="360"/>
        <w:jc w:val="both"/>
        <w:rPr>
          <w:rFonts w:cs="Arial"/>
          <w:b/>
          <w:bCs/>
          <w:u w:val="single"/>
        </w:rPr>
      </w:pPr>
      <w:r w:rsidRPr="00EC70C2">
        <w:rPr>
          <w:rFonts w:cs="Arial"/>
          <w:b/>
          <w:bCs/>
          <w:u w:val="single"/>
        </w:rPr>
        <w:t>Partie 3. Des pommes de terre sur Mars</w:t>
      </w:r>
    </w:p>
    <w:p w:rsidR="00655954" w:rsidRPr="0099409F" w:rsidRDefault="00435A33" w:rsidP="00EC70C2">
      <w:pPr>
        <w:spacing w:after="240"/>
        <w:jc w:val="both"/>
        <w:rPr>
          <w:rFonts w:cs="Arial"/>
        </w:rPr>
      </w:pPr>
      <w:r w:rsidRPr="0099409F">
        <w:rPr>
          <w:rFonts w:cs="Arial"/>
        </w:rPr>
        <w:t xml:space="preserve">Le dôme de la base martienne permet de recréer l’atmosphère terrestre. Grâce à un ingénieux système permettant </w:t>
      </w:r>
      <w:r w:rsidRPr="0099409F">
        <w:rPr>
          <w:rFonts w:cs="Arial"/>
        </w:rPr>
        <w:t>de fournir l’eau nécessaire à la croissance des végétaux et à un éclairage adapté alimenté en électricité par les panneaux solaires, Mark Watney, botaniste de formation, décide de réaliser une culture végétale qui lui fournira de la nourriture nécessaire à</w:t>
      </w:r>
      <w:r w:rsidRPr="0099409F">
        <w:rPr>
          <w:rFonts w:cs="Arial"/>
        </w:rPr>
        <w:t xml:space="preserve"> sa survie.</w:t>
      </w:r>
    </w:p>
    <w:p w:rsidR="00655954" w:rsidRPr="0099409F" w:rsidRDefault="00435A33">
      <w:pPr>
        <w:jc w:val="both"/>
        <w:rPr>
          <w:rFonts w:cs="Arial"/>
        </w:rPr>
      </w:pPr>
      <w:r w:rsidRPr="0099409F">
        <w:rPr>
          <w:rFonts w:cs="Arial"/>
          <w:b/>
          <w:bCs/>
        </w:rPr>
        <w:t>4-</w:t>
      </w:r>
      <w:r w:rsidRPr="0099409F">
        <w:rPr>
          <w:rFonts w:cs="Arial"/>
        </w:rPr>
        <w:t xml:space="preserve"> À partir de l’exploitation des résultats expérimentaux du document 3</w:t>
      </w:r>
      <w:r>
        <w:rPr>
          <w:rFonts w:cs="Arial"/>
        </w:rPr>
        <w:t xml:space="preserve"> ci-après</w:t>
      </w:r>
      <w:r w:rsidRPr="0099409F">
        <w:rPr>
          <w:rFonts w:cs="Arial"/>
        </w:rPr>
        <w:t>, identifier un facteur essentiel à la production de glucides par la plante.</w:t>
      </w:r>
    </w:p>
    <w:p w:rsidR="0099409F" w:rsidRPr="0099409F" w:rsidRDefault="00435A33" w:rsidP="0099409F">
      <w:pPr>
        <w:jc w:val="both"/>
        <w:rPr>
          <w:rFonts w:cs="Arial"/>
        </w:rPr>
      </w:pPr>
    </w:p>
    <w:p w:rsidR="00EC70C2" w:rsidRDefault="00435A33" w:rsidP="00EC70C2">
      <w:pPr>
        <w:jc w:val="both"/>
        <w:rPr>
          <w:rFonts w:cs="Arial"/>
        </w:rPr>
      </w:pPr>
    </w:p>
    <w:p w:rsidR="00A777EA" w:rsidRDefault="00435A33" w:rsidP="00EC70C2">
      <w:pPr>
        <w:jc w:val="both"/>
        <w:rPr>
          <w:rFonts w:cs="Arial"/>
        </w:rPr>
      </w:pPr>
    </w:p>
    <w:p w:rsidR="00A777EA" w:rsidRPr="0099409F" w:rsidRDefault="00435A33" w:rsidP="00EC70C2">
      <w:pPr>
        <w:jc w:val="both"/>
        <w:rPr>
          <w:rFonts w:cs="Arial"/>
        </w:rPr>
      </w:pPr>
    </w:p>
    <w:p w:rsidR="00EC70C2" w:rsidRPr="0099409F" w:rsidRDefault="00435A33" w:rsidP="00EC70C2">
      <w:pPr>
        <w:pBdr>
          <w:top w:val="single" w:sz="4" w:space="6" w:color="auto"/>
          <w:left w:val="single" w:sz="4" w:space="2" w:color="auto"/>
          <w:bottom w:val="single" w:sz="4" w:space="6" w:color="auto"/>
          <w:right w:val="single" w:sz="4" w:space="2" w:color="auto"/>
        </w:pBdr>
        <w:jc w:val="both"/>
        <w:rPr>
          <w:rFonts w:cs="Arial"/>
          <w:bCs/>
          <w:u w:val="single"/>
        </w:rPr>
      </w:pPr>
      <w:r w:rsidRPr="0099409F">
        <w:rPr>
          <w:rFonts w:cs="Arial"/>
          <w:bCs/>
          <w:u w:val="single"/>
        </w:rPr>
        <w:t>Document 3. Fixation du CO</w:t>
      </w:r>
      <w:r w:rsidRPr="0099409F">
        <w:rPr>
          <w:rFonts w:cs="Arial"/>
          <w:bCs/>
          <w:u w:val="single"/>
          <w:vertAlign w:val="subscript"/>
        </w:rPr>
        <w:t>2</w:t>
      </w:r>
      <w:r w:rsidRPr="0099409F">
        <w:rPr>
          <w:rFonts w:cs="Arial"/>
          <w:bCs/>
          <w:u w:val="single"/>
        </w:rPr>
        <w:t xml:space="preserve"> par une feuille</w:t>
      </w:r>
    </w:p>
    <w:p w:rsidR="00EC70C2" w:rsidRPr="0099409F" w:rsidRDefault="00435A33" w:rsidP="00EC70C2">
      <w:pPr>
        <w:pBdr>
          <w:top w:val="single" w:sz="4" w:space="6" w:color="auto"/>
          <w:left w:val="single" w:sz="4" w:space="2" w:color="auto"/>
          <w:bottom w:val="single" w:sz="4" w:space="6" w:color="auto"/>
          <w:right w:val="single" w:sz="4" w:space="2" w:color="auto"/>
        </w:pBdr>
        <w:jc w:val="both"/>
        <w:rPr>
          <w:rFonts w:cs="Arial"/>
        </w:rPr>
      </w:pPr>
      <w:r w:rsidRPr="0099409F">
        <w:rPr>
          <w:rFonts w:cs="Arial"/>
        </w:rPr>
        <w:t xml:space="preserve">Une feuille est mise au contact en son </w:t>
      </w:r>
      <w:r w:rsidRPr="0099409F">
        <w:rPr>
          <w:rFonts w:cs="Arial"/>
        </w:rPr>
        <w:t>centre avec du CO</w:t>
      </w:r>
      <w:r w:rsidRPr="0099409F">
        <w:rPr>
          <w:rFonts w:cs="Arial"/>
          <w:vertAlign w:val="subscript"/>
        </w:rPr>
        <w:t>2</w:t>
      </w:r>
      <w:r w:rsidRPr="0099409F">
        <w:rPr>
          <w:rFonts w:cs="Arial"/>
        </w:rPr>
        <w:t xml:space="preserve"> marqué au </w:t>
      </w:r>
      <w:r w:rsidRPr="0099409F">
        <w:rPr>
          <w:rFonts w:cs="Arial"/>
          <w:vertAlign w:val="superscript"/>
        </w:rPr>
        <w:t>14</w:t>
      </w:r>
      <w:r w:rsidRPr="0099409F">
        <w:rPr>
          <w:rFonts w:cs="Arial"/>
        </w:rPr>
        <w:t>C radioactif durant 5 minutes. Le CO</w:t>
      </w:r>
      <w:r w:rsidRPr="0099409F">
        <w:rPr>
          <w:rFonts w:cs="Arial"/>
          <w:vertAlign w:val="subscript"/>
        </w:rPr>
        <w:t xml:space="preserve">2 </w:t>
      </w:r>
      <w:r w:rsidRPr="0099409F">
        <w:rPr>
          <w:rFonts w:cs="Arial"/>
        </w:rPr>
        <w:t>marqué peut diffuser dans la feuille à partir de la zone centrale. Seule la moitié de la feuille est exposée à la lumière. La technique d’autoradiographie permet de localiser des sucres r</w:t>
      </w:r>
      <w:r w:rsidRPr="0099409F">
        <w:rPr>
          <w:rFonts w:cs="Arial"/>
        </w:rPr>
        <w:t>adioactifs qui impressionnent fortement une plaque photographique mise au contact de la feuille (zone sombre sur le document).</w:t>
      </w:r>
    </w:p>
    <w:p w:rsidR="00EC70C2" w:rsidRPr="0099409F" w:rsidRDefault="00435A33" w:rsidP="00EC70C2">
      <w:pPr>
        <w:pBdr>
          <w:top w:val="single" w:sz="4" w:space="6" w:color="auto"/>
          <w:left w:val="single" w:sz="4" w:space="2" w:color="auto"/>
          <w:bottom w:val="single" w:sz="4" w:space="6" w:color="auto"/>
          <w:right w:val="single" w:sz="4" w:space="2" w:color="auto"/>
        </w:pBdr>
        <w:jc w:val="both"/>
        <w:rPr>
          <w:rFonts w:cs="Arial"/>
        </w:rPr>
      </w:pPr>
      <w:r>
        <w:rPr>
          <w:noProof/>
        </w:rPr>
        <w:drawing>
          <wp:inline distT="0" distB="0" distL="0" distR="0" wp14:anchorId="6DD38FA9" wp14:editId="683B3882">
            <wp:extent cx="5760720" cy="3240405"/>
            <wp:effectExtent l="0" t="0" r="5080" b="0"/>
            <wp:docPr id="4"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5"/>
                    <pic:cNvPicPr/>
                  </pic:nvPicPr>
                  <pic:blipFill>
                    <a:blip r:embed="rId14">
                      <a:extLst>
                        <a:ext uri="{28A0092B-C50C-407E-A947-70E740481C1C}">
                          <a14:useLocalDpi xmlns:a14="http://schemas.microsoft.com/office/drawing/2010/main" val="0"/>
                        </a:ext>
                      </a:extLst>
                    </a:blip>
                    <a:stretch>
                      <a:fillRect/>
                    </a:stretch>
                  </pic:blipFill>
                  <pic:spPr>
                    <a:xfrm>
                      <a:off x="0" y="0"/>
                      <a:ext cx="5760720" cy="3240405"/>
                    </a:xfrm>
                    <a:prstGeom prst="rect">
                      <a:avLst/>
                    </a:prstGeom>
                  </pic:spPr>
                </pic:pic>
              </a:graphicData>
            </a:graphic>
          </wp:inline>
        </w:drawing>
      </w:r>
    </w:p>
    <w:p w:rsidR="00EC70C2" w:rsidRPr="0099409F" w:rsidRDefault="00435A33" w:rsidP="00EC70C2">
      <w:pPr>
        <w:pBdr>
          <w:top w:val="single" w:sz="4" w:space="6" w:color="auto"/>
          <w:left w:val="single" w:sz="4" w:space="2" w:color="auto"/>
          <w:bottom w:val="single" w:sz="4" w:space="6" w:color="auto"/>
          <w:right w:val="single" w:sz="4" w:space="2" w:color="auto"/>
        </w:pBdr>
        <w:jc w:val="right"/>
        <w:rPr>
          <w:rFonts w:cs="Arial"/>
        </w:rPr>
      </w:pPr>
      <w:r w:rsidRPr="00EC70C2">
        <w:rPr>
          <w:rFonts w:cs="Arial"/>
          <w:sz w:val="20"/>
        </w:rPr>
        <w:t xml:space="preserve">D’après : </w:t>
      </w:r>
      <w:hyperlink r:id="rId15" w:history="1">
        <w:r w:rsidRPr="00EC70C2">
          <w:rPr>
            <w:rStyle w:val="Lienhypertexte"/>
            <w:rFonts w:cs="Arial"/>
            <w:sz w:val="20"/>
          </w:rPr>
          <w:t>http://svt.ac-dijon.fr/schemassvt/IMG/gi</w:t>
        </w:r>
        <w:r w:rsidRPr="00EC70C2">
          <w:rPr>
            <w:rStyle w:val="Lienhypertexte"/>
            <w:rFonts w:cs="Arial"/>
            <w:sz w:val="20"/>
          </w:rPr>
          <w:t>f/co2_feuill_maz.gif</w:t>
        </w:r>
      </w:hyperlink>
      <w:r w:rsidRPr="0099409F">
        <w:rPr>
          <w:rFonts w:cs="Arial"/>
        </w:rPr>
        <w:t xml:space="preserve"> </w:t>
      </w:r>
    </w:p>
    <w:p w:rsidR="00A777EA" w:rsidRDefault="00435A33">
      <w:pPr>
        <w:spacing w:after="0" w:line="240" w:lineRule="auto"/>
        <w:rPr>
          <w:rFonts w:cs="Arial"/>
          <w:b/>
          <w:bCs/>
        </w:rPr>
      </w:pPr>
      <w:r>
        <w:rPr>
          <w:rFonts w:cs="Arial"/>
          <w:b/>
          <w:bCs/>
        </w:rPr>
        <w:br w:type="page"/>
      </w:r>
    </w:p>
    <w:p w:rsidR="0099409F" w:rsidRPr="0099409F" w:rsidRDefault="00435A33" w:rsidP="00A777EA">
      <w:pPr>
        <w:spacing w:after="120"/>
        <w:jc w:val="both"/>
        <w:rPr>
          <w:rFonts w:cs="Arial"/>
        </w:rPr>
      </w:pPr>
      <w:r w:rsidRPr="0099409F">
        <w:rPr>
          <w:rFonts w:cs="Arial"/>
          <w:b/>
          <w:bCs/>
        </w:rPr>
        <w:lastRenderedPageBreak/>
        <w:t>5-</w:t>
      </w:r>
      <w:r w:rsidRPr="0099409F">
        <w:rPr>
          <w:rFonts w:cs="Arial"/>
        </w:rPr>
        <w:t xml:space="preserve"> Au 79</w:t>
      </w:r>
      <w:r w:rsidRPr="0099409F">
        <w:rPr>
          <w:rFonts w:cs="Arial"/>
          <w:vertAlign w:val="superscript"/>
        </w:rPr>
        <w:t>ème</w:t>
      </w:r>
      <w:r w:rsidRPr="0099409F">
        <w:rPr>
          <w:rFonts w:cs="Arial"/>
        </w:rPr>
        <w:t xml:space="preserve"> jour, Mark Watney récolte les tubercules de pomme de terre, qui ont stocké de l’énergie sous forme chimique. </w:t>
      </w:r>
    </w:p>
    <w:p w:rsidR="0099409F" w:rsidRPr="0099409F" w:rsidRDefault="00435A33" w:rsidP="00A777EA">
      <w:pPr>
        <w:spacing w:after="120"/>
        <w:jc w:val="both"/>
        <w:rPr>
          <w:rFonts w:cs="Arial"/>
        </w:rPr>
      </w:pPr>
      <w:r w:rsidRPr="0099409F">
        <w:rPr>
          <w:rFonts w:cs="Arial"/>
        </w:rPr>
        <w:t>Calculer le nombre de jours d’autonomie dont dispose Mark Watney grâce à sa récolte de pommes de terre avant q</w:t>
      </w:r>
      <w:r w:rsidRPr="0099409F">
        <w:rPr>
          <w:rFonts w:cs="Arial"/>
        </w:rPr>
        <w:t>u’une nouvelle mission ne vienne le récupérer sur Mars.</w:t>
      </w:r>
    </w:p>
    <w:p w:rsidR="0099409F" w:rsidRPr="0099409F" w:rsidRDefault="00435A33" w:rsidP="0099409F">
      <w:pPr>
        <w:jc w:val="both"/>
        <w:rPr>
          <w:rFonts w:cs="Arial"/>
        </w:rPr>
      </w:pPr>
      <w:r w:rsidRPr="0099409F">
        <w:rPr>
          <w:rFonts w:cs="Arial"/>
        </w:rPr>
        <w:t>Expliciter la démarche.</w:t>
      </w:r>
    </w:p>
    <w:p w:rsidR="0099409F" w:rsidRPr="0099409F" w:rsidRDefault="00435A33" w:rsidP="00A777EA">
      <w:pPr>
        <w:spacing w:after="0"/>
        <w:jc w:val="both"/>
        <w:rPr>
          <w:rFonts w:cs="Arial"/>
          <w:b/>
          <w:bCs/>
        </w:rPr>
      </w:pPr>
    </w:p>
    <w:p w:rsidR="0099409F" w:rsidRPr="0099409F" w:rsidRDefault="00435A33" w:rsidP="0099409F">
      <w:pPr>
        <w:jc w:val="both"/>
        <w:rPr>
          <w:rFonts w:cs="Arial"/>
          <w:bCs/>
          <w:u w:val="single"/>
        </w:rPr>
      </w:pPr>
      <w:r w:rsidRPr="0099409F">
        <w:rPr>
          <w:rFonts w:cs="Arial"/>
          <w:bCs/>
          <w:u w:val="single"/>
        </w:rPr>
        <w:t>Données :</w:t>
      </w:r>
    </w:p>
    <w:p w:rsidR="0099409F" w:rsidRPr="0099409F" w:rsidRDefault="00435A33" w:rsidP="00A777EA">
      <w:pPr>
        <w:ind w:firstLine="567"/>
        <w:jc w:val="both"/>
        <w:rPr>
          <w:rFonts w:cs="Arial"/>
        </w:rPr>
      </w:pPr>
      <w:r>
        <w:rPr>
          <w:rFonts w:cs="Arial"/>
        </w:rPr>
        <w:t>- S</w:t>
      </w:r>
      <w:r w:rsidRPr="0099409F">
        <w:rPr>
          <w:rFonts w:cs="Arial"/>
        </w:rPr>
        <w:t xml:space="preserve">urface du champ de pommes de terre : </w:t>
      </w:r>
      <w:r w:rsidRPr="0099409F">
        <w:rPr>
          <w:rFonts w:cs="Arial"/>
          <w:i/>
        </w:rPr>
        <w:t>S</w:t>
      </w:r>
      <w:r w:rsidRPr="0099409F">
        <w:rPr>
          <w:rFonts w:cs="Arial"/>
        </w:rPr>
        <w:t xml:space="preserve"> = 126 m²</w:t>
      </w:r>
    </w:p>
    <w:p w:rsidR="0099409F" w:rsidRPr="0099409F" w:rsidRDefault="00435A33" w:rsidP="00A777EA">
      <w:pPr>
        <w:ind w:firstLine="567"/>
        <w:jc w:val="both"/>
        <w:rPr>
          <w:rFonts w:cs="Arial"/>
        </w:rPr>
      </w:pPr>
      <w:r>
        <w:rPr>
          <w:rFonts w:cs="Arial"/>
        </w:rPr>
        <w:t>- R</w:t>
      </w:r>
      <w:r w:rsidRPr="0099409F">
        <w:rPr>
          <w:rFonts w:cs="Arial"/>
        </w:rPr>
        <w:t>endement</w:t>
      </w:r>
      <w:r w:rsidRPr="00A777EA">
        <w:rPr>
          <w:rFonts w:cs="Arial"/>
          <w:b/>
        </w:rPr>
        <w:t>*</w:t>
      </w:r>
      <w:r w:rsidRPr="0099409F">
        <w:rPr>
          <w:rFonts w:cs="Arial"/>
        </w:rPr>
        <w:t xml:space="preserve"> de la pomme de terre : </w:t>
      </w:r>
      <w:r w:rsidRPr="0099409F">
        <w:rPr>
          <w:rFonts w:cs="Arial"/>
          <w:i/>
        </w:rPr>
        <w:t>r</w:t>
      </w:r>
      <w:r w:rsidRPr="0099409F">
        <w:rPr>
          <w:rFonts w:cs="Arial"/>
        </w:rPr>
        <w:t xml:space="preserve"> = 3 kg·m</w:t>
      </w:r>
      <w:r w:rsidRPr="0099409F">
        <w:rPr>
          <w:rFonts w:cs="Arial"/>
          <w:vertAlign w:val="superscript"/>
        </w:rPr>
        <w:t>-2</w:t>
      </w:r>
    </w:p>
    <w:p w:rsidR="0099409F" w:rsidRPr="0099409F" w:rsidRDefault="00435A33" w:rsidP="00A777EA">
      <w:pPr>
        <w:ind w:firstLine="567"/>
        <w:jc w:val="both"/>
        <w:rPr>
          <w:rFonts w:cs="Arial"/>
        </w:rPr>
      </w:pPr>
      <w:r>
        <w:rPr>
          <w:rFonts w:cs="Arial"/>
        </w:rPr>
        <w:t>- A</w:t>
      </w:r>
      <w:r w:rsidRPr="0099409F">
        <w:rPr>
          <w:rFonts w:cs="Arial"/>
        </w:rPr>
        <w:t xml:space="preserve">pport énergétique des pommes de terre : </w:t>
      </w:r>
      <w:r w:rsidRPr="0099409F">
        <w:rPr>
          <w:rFonts w:cs="Arial"/>
          <w:i/>
        </w:rPr>
        <w:t>A</w:t>
      </w:r>
      <w:r w:rsidRPr="0099409F">
        <w:rPr>
          <w:rFonts w:cs="Arial"/>
        </w:rPr>
        <w:t xml:space="preserve"> = 3400 kJ·kg</w:t>
      </w:r>
      <w:r w:rsidRPr="0099409F">
        <w:rPr>
          <w:rFonts w:cs="Arial"/>
          <w:vertAlign w:val="superscript"/>
        </w:rPr>
        <w:t>-1</w:t>
      </w:r>
    </w:p>
    <w:p w:rsidR="0099409F" w:rsidRPr="0099409F" w:rsidRDefault="00435A33" w:rsidP="00A777EA">
      <w:pPr>
        <w:ind w:firstLine="567"/>
        <w:jc w:val="both"/>
        <w:rPr>
          <w:rFonts w:cs="Arial"/>
        </w:rPr>
      </w:pPr>
      <w:r>
        <w:rPr>
          <w:rFonts w:cs="Arial"/>
        </w:rPr>
        <w:t>- D</w:t>
      </w:r>
      <w:r w:rsidRPr="0099409F">
        <w:rPr>
          <w:rFonts w:cs="Arial"/>
        </w:rPr>
        <w:t xml:space="preserve">épense </w:t>
      </w:r>
      <w:r>
        <w:rPr>
          <w:rFonts w:cs="Arial"/>
        </w:rPr>
        <w:t>énergétique moyenne par jour</w:t>
      </w:r>
      <w:r w:rsidRPr="0099409F">
        <w:rPr>
          <w:rFonts w:cs="Arial"/>
        </w:rPr>
        <w:t xml:space="preserve"> martien de Mark Watney : </w:t>
      </w:r>
      <w:r w:rsidRPr="0099409F">
        <w:rPr>
          <w:rFonts w:cs="Arial"/>
          <w:i/>
        </w:rPr>
        <w:t>D</w:t>
      </w:r>
      <w:r w:rsidRPr="0099409F">
        <w:rPr>
          <w:rFonts w:cs="Arial"/>
        </w:rPr>
        <w:t xml:space="preserve"> = 11000</w:t>
      </w:r>
      <w:r>
        <w:rPr>
          <w:rFonts w:cs="Arial"/>
        </w:rPr>
        <w:t> </w:t>
      </w:r>
      <w:r w:rsidRPr="0099409F">
        <w:rPr>
          <w:rFonts w:cs="Arial"/>
        </w:rPr>
        <w:t xml:space="preserve">kJ </w:t>
      </w:r>
    </w:p>
    <w:p w:rsidR="00A777EA" w:rsidRPr="00A777EA" w:rsidRDefault="00435A33" w:rsidP="00A777EA">
      <w:pPr>
        <w:jc w:val="both"/>
        <w:rPr>
          <w:rFonts w:cs="Arial"/>
          <w:sz w:val="22"/>
        </w:rPr>
      </w:pPr>
      <w:r w:rsidRPr="00A777EA">
        <w:rPr>
          <w:rFonts w:cs="Arial"/>
          <w:b/>
          <w:sz w:val="22"/>
        </w:rPr>
        <w:t>*</w:t>
      </w:r>
      <w:r w:rsidRPr="00A777EA">
        <w:rPr>
          <w:rFonts w:cs="Arial"/>
          <w:sz w:val="22"/>
        </w:rPr>
        <w:t xml:space="preserve"> En agriculture, on appelle rendement la masse végétale récoltée par unité de surface et par saison. </w:t>
      </w:r>
    </w:p>
    <w:p w:rsidR="00E06D72" w:rsidRDefault="00435A33">
      <w:pPr>
        <w:jc w:val="both"/>
        <w:rPr>
          <w:rFonts w:cs="Arial"/>
        </w:rPr>
      </w:pPr>
    </w:p>
    <w:p w:rsidR="00655954" w:rsidRPr="0099409F" w:rsidRDefault="00435A33">
      <w:pPr>
        <w:jc w:val="both"/>
        <w:rPr>
          <w:rFonts w:cs="Arial"/>
        </w:rPr>
      </w:pPr>
    </w:p>
    <w:p w:rsidR="00655954" w:rsidRPr="0099409F" w:rsidRDefault="00435A33">
      <w:pPr>
        <w:jc w:val="both"/>
        <w:rPr>
          <w:rFonts w:cs="Arial"/>
        </w:rPr>
      </w:pPr>
      <w:r>
        <w:br w:type="page"/>
      </w:r>
    </w:p>
    <w:p w:rsidR="005011B1" w:rsidRPr="00A77456" w:rsidRDefault="00435A33" w:rsidP="005011B1">
      <w:pPr>
        <w:spacing w:after="80"/>
        <w:jc w:val="center"/>
        <w:rPr>
          <w:rFonts w:eastAsia="Arial" w:cs="Arial"/>
          <w:b/>
          <w:sz w:val="32"/>
        </w:rPr>
      </w:pPr>
      <w:r>
        <w:rPr>
          <w:rFonts w:eastAsia="Arial" w:cs="Arial"/>
          <w:b/>
          <w:sz w:val="32"/>
        </w:rPr>
        <w:lastRenderedPageBreak/>
        <w:t xml:space="preserve">Exercice 3 (au choix) – </w:t>
      </w:r>
      <w:r w:rsidRPr="00A77456">
        <w:rPr>
          <w:rFonts w:eastAsia="Arial" w:cs="Arial"/>
          <w:b/>
          <w:i/>
          <w:sz w:val="28"/>
        </w:rPr>
        <w:t>Niveau première</w:t>
      </w:r>
    </w:p>
    <w:p w:rsidR="005011B1" w:rsidRPr="00A77456" w:rsidRDefault="00435A33" w:rsidP="005011B1">
      <w:pPr>
        <w:spacing w:after="240"/>
        <w:jc w:val="center"/>
        <w:rPr>
          <w:rFonts w:eastAsia="Arial" w:cs="Arial"/>
          <w:i/>
        </w:rPr>
      </w:pPr>
      <w:r w:rsidRPr="00A77456">
        <w:rPr>
          <w:rFonts w:eastAsia="Arial" w:cs="Arial"/>
          <w:i/>
        </w:rPr>
        <w:t>Thème « </w:t>
      </w:r>
      <w:r>
        <w:rPr>
          <w:rFonts w:eastAsia="Arial" w:cs="Arial"/>
          <w:i/>
        </w:rPr>
        <w:t xml:space="preserve">Son et musique, porteurs </w:t>
      </w:r>
      <w:r>
        <w:rPr>
          <w:rFonts w:eastAsia="Arial" w:cs="Arial"/>
          <w:i/>
        </w:rPr>
        <w:t>d’information »</w:t>
      </w:r>
    </w:p>
    <w:p w:rsidR="005011B1" w:rsidRPr="00D87AD1" w:rsidRDefault="00435A33" w:rsidP="005011B1">
      <w:pPr>
        <w:spacing w:after="120"/>
        <w:rPr>
          <w:b/>
          <w:sz w:val="22"/>
        </w:rPr>
      </w:pPr>
      <w:r>
        <w:rPr>
          <w:b/>
          <w:sz w:val="28"/>
        </w:rPr>
        <w:t>Un décret qui fait grand bruit</w:t>
      </w:r>
    </w:p>
    <w:p w:rsidR="005011B1" w:rsidRPr="000E2C8B" w:rsidRDefault="00435A33" w:rsidP="005011B1">
      <w:pPr>
        <w:spacing w:after="240"/>
        <w:rPr>
          <w:i/>
        </w:rPr>
      </w:pPr>
      <w:r w:rsidRPr="00D74F67">
        <w:rPr>
          <w:i/>
        </w:rPr>
        <w:t>Sur 12 points</w:t>
      </w:r>
    </w:p>
    <w:p w:rsidR="005011B1" w:rsidRDefault="00435A33" w:rsidP="006C5F19">
      <w:pPr>
        <w:spacing w:after="0"/>
        <w:jc w:val="both"/>
        <w:rPr>
          <w:rFonts w:cs="Arial"/>
          <w:shd w:val="clear" w:color="auto" w:fill="FFFFFF"/>
        </w:rPr>
      </w:pPr>
      <w:r w:rsidRPr="007A4648">
        <w:rPr>
          <w:rFonts w:cs="Arial"/>
          <w:shd w:val="clear" w:color="auto" w:fill="FFFFFF"/>
        </w:rPr>
        <w:t>« À partir d'aujourd'hui, les salles de spectacles, mais aussi les cinémas et les festivals vont devoir limiter le maximum de leur volume sonore,</w:t>
      </w:r>
      <w:r w:rsidRPr="007A4648">
        <w:rPr>
          <w:rStyle w:val="lev"/>
          <w:rFonts w:cs="Arial"/>
          <w:shd w:val="clear" w:color="auto" w:fill="FFFFFF"/>
        </w:rPr>
        <w:t> </w:t>
      </w:r>
      <w:r w:rsidRPr="007A4648">
        <w:rPr>
          <w:rStyle w:val="lev"/>
          <w:rFonts w:cs="Arial"/>
          <w:b w:val="0"/>
          <w:shd w:val="clear" w:color="auto" w:fill="FFFFFF"/>
        </w:rPr>
        <w:t>en le baissant de 105 décibels (c'était jusqu'ici</w:t>
      </w:r>
      <w:r w:rsidRPr="007A4648">
        <w:rPr>
          <w:rStyle w:val="lev"/>
          <w:rFonts w:cs="Arial"/>
          <w:b w:val="0"/>
          <w:shd w:val="clear" w:color="auto" w:fill="FFFFFF"/>
        </w:rPr>
        <w:t xml:space="preserve"> la norme) à 102.</w:t>
      </w:r>
      <w:r w:rsidRPr="007A4648">
        <w:rPr>
          <w:rStyle w:val="lev"/>
          <w:rFonts w:cs="Arial"/>
          <w:shd w:val="clear" w:color="auto" w:fill="FFFFFF"/>
        </w:rPr>
        <w:t xml:space="preserve"> </w:t>
      </w:r>
      <w:r w:rsidRPr="007A4648">
        <w:rPr>
          <w:rFonts w:cs="Arial"/>
          <w:shd w:val="clear" w:color="auto" w:fill="FFFFFF"/>
        </w:rPr>
        <w:t>C'est donc 3 décibels en moins. Cela n'a l'air de rien comme ça, mais cela revient tout de même à diviser par deux l’intensité sonore. 102 décibels, </w:t>
      </w:r>
      <w:r w:rsidRPr="007A4648">
        <w:rPr>
          <w:rStyle w:val="lev"/>
          <w:rFonts w:cs="Arial"/>
          <w:b w:val="0"/>
          <w:shd w:val="clear" w:color="auto" w:fill="FFFFFF"/>
        </w:rPr>
        <w:t>cela reste toutefois encore beaucoup.</w:t>
      </w:r>
      <w:r w:rsidRPr="007A4648">
        <w:rPr>
          <w:rFonts w:cs="Arial"/>
          <w:shd w:val="clear" w:color="auto" w:fill="FFFFFF"/>
        </w:rPr>
        <w:t> Beaucoup trop disent certains, des médecins notamme</w:t>
      </w:r>
      <w:r w:rsidRPr="007A4648">
        <w:rPr>
          <w:rFonts w:cs="Arial"/>
          <w:shd w:val="clear" w:color="auto" w:fill="FFFFFF"/>
        </w:rPr>
        <w:t>nt, qui rappellent par exemple qu'un marteau piqueur équivaut à 100 décibels. »</w:t>
      </w:r>
      <w:r>
        <w:rPr>
          <w:rFonts w:cs="Arial"/>
          <w:shd w:val="clear" w:color="auto" w:fill="FFFFFF"/>
        </w:rPr>
        <w:t xml:space="preserve"> </w:t>
      </w:r>
    </w:p>
    <w:p w:rsidR="00154CA1" w:rsidRPr="00A20F42" w:rsidRDefault="00435A33" w:rsidP="00DC4EEC">
      <w:pPr>
        <w:spacing w:after="240"/>
        <w:jc w:val="right"/>
        <w:rPr>
          <w:rFonts w:cs="Arial"/>
          <w:i/>
          <w:sz w:val="22"/>
        </w:rPr>
      </w:pPr>
      <w:r>
        <w:rPr>
          <w:rFonts w:cs="Arial"/>
          <w:i/>
          <w:sz w:val="22"/>
        </w:rPr>
        <w:t xml:space="preserve">D’après </w:t>
      </w:r>
      <w:r w:rsidRPr="00A20F42">
        <w:rPr>
          <w:rFonts w:cs="Arial"/>
          <w:i/>
          <w:sz w:val="22"/>
        </w:rPr>
        <w:t xml:space="preserve">un article de </w:t>
      </w:r>
      <w:r w:rsidRPr="00A20F42">
        <w:rPr>
          <w:rStyle w:val="LienInternet"/>
          <w:rFonts w:cs="Arial"/>
          <w:i/>
          <w:sz w:val="22"/>
        </w:rPr>
        <w:t>https://www.rtl.fr</w:t>
      </w:r>
      <w:r w:rsidRPr="00A20F42">
        <w:rPr>
          <w:rFonts w:cs="Arial"/>
          <w:i/>
          <w:sz w:val="22"/>
        </w:rPr>
        <w:t xml:space="preserve"> </w:t>
      </w:r>
      <w:r w:rsidRPr="00A20F42">
        <w:rPr>
          <w:rFonts w:cs="Arial"/>
          <w:i/>
          <w:color w:val="1E1E1E"/>
          <w:sz w:val="22"/>
        </w:rPr>
        <w:t>publié le </w:t>
      </w:r>
      <w:r w:rsidRPr="00A20F42">
        <w:rPr>
          <w:rFonts w:cs="Arial"/>
          <w:i/>
          <w:sz w:val="22"/>
        </w:rPr>
        <w:t>01/10/2018</w:t>
      </w:r>
    </w:p>
    <w:p w:rsidR="00BD1634" w:rsidRPr="004F740C" w:rsidRDefault="00435A33" w:rsidP="000210A7">
      <w:pPr>
        <w:spacing w:after="240"/>
        <w:jc w:val="both"/>
        <w:rPr>
          <w:rFonts w:cs="Arial"/>
        </w:rPr>
      </w:pPr>
      <w:r w:rsidRPr="004F740C">
        <w:rPr>
          <w:rFonts w:cs="Arial"/>
          <w:b/>
        </w:rPr>
        <w:t xml:space="preserve">1- </w:t>
      </w:r>
      <w:r w:rsidRPr="004F740C">
        <w:rPr>
          <w:rFonts w:cs="Arial"/>
        </w:rPr>
        <w:t xml:space="preserve">À partir du document 1 et de vos connaissances, expliquer </w:t>
      </w:r>
      <w:r w:rsidRPr="004F740C">
        <w:rPr>
          <w:rStyle w:val="lev"/>
          <w:rFonts w:cs="Arial"/>
          <w:b w:val="0"/>
          <w:shd w:val="clear" w:color="auto" w:fill="FFFFFF"/>
        </w:rPr>
        <w:t xml:space="preserve">pourquoi il est nécessaire de baisser le niveau </w:t>
      </w:r>
      <w:r w:rsidRPr="004F740C">
        <w:rPr>
          <w:rStyle w:val="lev"/>
          <w:rFonts w:cs="Arial"/>
          <w:b w:val="0"/>
          <w:shd w:val="clear" w:color="auto" w:fill="FFFFFF"/>
        </w:rPr>
        <w:t>sonore dans les salles de spec</w:t>
      </w:r>
      <w:r>
        <w:rPr>
          <w:rStyle w:val="lev"/>
          <w:rFonts w:cs="Arial"/>
          <w:b w:val="0"/>
          <w:shd w:val="clear" w:color="auto" w:fill="FFFFFF"/>
        </w:rPr>
        <w:t xml:space="preserve">tacles. Une réponse argumentée </w:t>
      </w:r>
      <w:r w:rsidRPr="004F740C">
        <w:rPr>
          <w:rStyle w:val="lev"/>
          <w:rFonts w:cs="Arial"/>
          <w:b w:val="0"/>
          <w:shd w:val="clear" w:color="auto" w:fill="FFFFFF"/>
        </w:rPr>
        <w:t>et structurée est attendue.</w:t>
      </w:r>
    </w:p>
    <w:tbl>
      <w:tblPr>
        <w:tblW w:w="92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94"/>
        <w:gridCol w:w="5480"/>
        <w:gridCol w:w="1040"/>
      </w:tblGrid>
      <w:tr w:rsidR="007A4648" w:rsidRPr="004F740C" w:rsidTr="003A57ED">
        <w:trPr>
          <w:jc w:val="center"/>
        </w:trPr>
        <w:tc>
          <w:tcPr>
            <w:tcW w:w="9214" w:type="dxa"/>
            <w:gridSpan w:val="3"/>
            <w:tcBorders>
              <w:top w:val="single" w:sz="4" w:space="0" w:color="000000"/>
              <w:left w:val="single" w:sz="4" w:space="0" w:color="000000"/>
              <w:bottom w:val="single" w:sz="4" w:space="0" w:color="000000"/>
              <w:right w:val="single" w:sz="4" w:space="0" w:color="000000"/>
            </w:tcBorders>
            <w:shd w:val="clear" w:color="auto" w:fill="auto"/>
          </w:tcPr>
          <w:p w:rsidR="007A4648" w:rsidRPr="004F740C" w:rsidRDefault="00435A33" w:rsidP="006C5F19">
            <w:pPr>
              <w:spacing w:before="120" w:after="120"/>
              <w:jc w:val="both"/>
              <w:rPr>
                <w:u w:val="single"/>
              </w:rPr>
            </w:pPr>
            <w:r w:rsidRPr="004F740C">
              <w:rPr>
                <w:rStyle w:val="lev"/>
                <w:rFonts w:cs="Arial"/>
                <w:b w:val="0"/>
                <w:u w:val="single"/>
                <w:shd w:val="clear" w:color="auto" w:fill="FFFFFF"/>
              </w:rPr>
              <w:t>Document 1</w:t>
            </w:r>
            <w:r>
              <w:rPr>
                <w:rStyle w:val="lev"/>
                <w:rFonts w:cs="Arial"/>
                <w:b w:val="0"/>
                <w:u w:val="single"/>
                <w:shd w:val="clear" w:color="auto" w:fill="FFFFFF"/>
              </w:rPr>
              <w:t>. V</w:t>
            </w:r>
            <w:r w:rsidRPr="004F740C">
              <w:rPr>
                <w:rFonts w:cs="Arial"/>
                <w:u w:val="single"/>
              </w:rPr>
              <w:t>ues de surface d'une cochlée de chat avant et après des traumatismes auditifs</w:t>
            </w:r>
          </w:p>
          <w:p w:rsidR="007A4648" w:rsidRPr="004F740C" w:rsidRDefault="00435A33" w:rsidP="008C208C">
            <w:pPr>
              <w:spacing w:after="120"/>
              <w:jc w:val="both"/>
              <w:rPr>
                <w:rFonts w:cs="Arial"/>
                <w:b/>
                <w:bCs/>
                <w:highlight w:val="white"/>
              </w:rPr>
            </w:pPr>
            <w:r w:rsidRPr="004F740C">
              <w:rPr>
                <w:rFonts w:cs="Arial"/>
                <w:bCs/>
                <w:shd w:val="clear" w:color="auto" w:fill="FFFFFF"/>
              </w:rPr>
              <w:t>La cochlée représente la partie auditive de l'oreille interne.</w:t>
            </w:r>
            <w:r w:rsidRPr="004F740C">
              <w:rPr>
                <w:rStyle w:val="lev"/>
                <w:rFonts w:cs="Arial"/>
                <w:shd w:val="clear" w:color="auto" w:fill="FFFFFF"/>
              </w:rPr>
              <w:t xml:space="preserve"> </w:t>
            </w:r>
            <w:r w:rsidRPr="004F740C">
              <w:rPr>
                <w:rFonts w:cs="Arial"/>
                <w:color w:val="000000"/>
                <w:shd w:val="clear" w:color="auto" w:fill="FFFFFF"/>
              </w:rPr>
              <w:t>On observe un</w:t>
            </w:r>
            <w:r w:rsidRPr="004F740C">
              <w:rPr>
                <w:rFonts w:cs="Arial"/>
                <w:color w:val="000000"/>
                <w:shd w:val="clear" w:color="auto" w:fill="FFFFFF"/>
              </w:rPr>
              <w:t>e cochlée de chat au microscope électronique à balayage dans différentes conditions</w:t>
            </w:r>
            <w:r>
              <w:rPr>
                <w:rFonts w:cs="Arial"/>
                <w:color w:val="000000"/>
                <w:shd w:val="clear" w:color="auto" w:fill="FFFFFF"/>
              </w:rPr>
              <w:t>.</w:t>
            </w:r>
          </w:p>
        </w:tc>
      </w:tr>
      <w:tr w:rsidR="00154CA1" w:rsidRPr="004F740C" w:rsidTr="003A57ED">
        <w:trPr>
          <w:jc w:val="center"/>
        </w:trPr>
        <w:tc>
          <w:tcPr>
            <w:tcW w:w="2694" w:type="dxa"/>
            <w:tcBorders>
              <w:top w:val="single" w:sz="4" w:space="0" w:color="000000"/>
              <w:left w:val="single" w:sz="4" w:space="0" w:color="000000"/>
              <w:bottom w:val="single" w:sz="4" w:space="0" w:color="000000"/>
              <w:right w:val="nil"/>
            </w:tcBorders>
            <w:shd w:val="clear" w:color="auto" w:fill="auto"/>
          </w:tcPr>
          <w:p w:rsidR="00154CA1" w:rsidRDefault="00435A33" w:rsidP="008C208C">
            <w:pPr>
              <w:shd w:val="clear" w:color="auto" w:fill="FFFFFF"/>
              <w:spacing w:before="120" w:after="120" w:line="240" w:lineRule="auto"/>
              <w:rPr>
                <w:rFonts w:eastAsia="Times New Roman" w:cs="Arial"/>
                <w:bCs/>
                <w:u w:val="single"/>
              </w:rPr>
            </w:pPr>
            <w:r>
              <w:rPr>
                <w:rFonts w:eastAsia="Times New Roman" w:cs="Arial"/>
                <w:bCs/>
                <w:u w:val="single"/>
              </w:rPr>
              <w:t>Partie de c</w:t>
            </w:r>
            <w:r w:rsidRPr="004F740C">
              <w:rPr>
                <w:rFonts w:eastAsia="Times New Roman" w:cs="Arial"/>
                <w:bCs/>
                <w:u w:val="single"/>
              </w:rPr>
              <w:t>ochlée normale</w:t>
            </w:r>
          </w:p>
          <w:p w:rsidR="004F740C" w:rsidRPr="004F740C" w:rsidRDefault="00435A33" w:rsidP="004F740C">
            <w:pPr>
              <w:shd w:val="clear" w:color="auto" w:fill="FFFFFF"/>
              <w:spacing w:after="150" w:line="240" w:lineRule="auto"/>
              <w:rPr>
                <w:rFonts w:eastAsia="Times New Roman" w:cs="Arial"/>
                <w:bCs/>
                <w:u w:val="single"/>
              </w:rPr>
            </w:pPr>
          </w:p>
          <w:p w:rsidR="00154CA1" w:rsidRPr="004F740C" w:rsidRDefault="00435A33" w:rsidP="004F740C">
            <w:pPr>
              <w:shd w:val="clear" w:color="auto" w:fill="FFFFFF"/>
              <w:spacing w:after="150" w:line="240" w:lineRule="auto"/>
              <w:rPr>
                <w:rFonts w:eastAsia="Times New Roman" w:cs="Arial"/>
              </w:rPr>
            </w:pPr>
            <w:r w:rsidRPr="004F740C">
              <w:rPr>
                <w:rFonts w:eastAsia="Times New Roman" w:cs="Arial"/>
              </w:rPr>
              <w:t>On observe une rangée de cellules ciliées internes (CCI) et 3 rangées de cellules ciliées externes (CCE).</w:t>
            </w:r>
          </w:p>
          <w:p w:rsidR="00154CA1" w:rsidRPr="004F740C" w:rsidRDefault="00435A33" w:rsidP="004F740C">
            <w:pPr>
              <w:shd w:val="clear" w:color="auto" w:fill="FFFFFF"/>
              <w:spacing w:after="150" w:line="240" w:lineRule="auto"/>
              <w:rPr>
                <w:rFonts w:eastAsia="Times New Roman" w:cs="Arial"/>
              </w:rPr>
            </w:pPr>
            <w:r w:rsidRPr="004F740C">
              <w:rPr>
                <w:rFonts w:eastAsia="Times New Roman" w:cs="Arial"/>
              </w:rPr>
              <w:t xml:space="preserve">Les cellules ciliées sont toutes </w:t>
            </w:r>
            <w:r w:rsidRPr="004F740C">
              <w:rPr>
                <w:rFonts w:eastAsia="Times New Roman" w:cs="Arial"/>
              </w:rPr>
              <w:t>visibles.</w:t>
            </w:r>
          </w:p>
          <w:p w:rsidR="008038E1" w:rsidRPr="004F740C" w:rsidRDefault="00435A33" w:rsidP="004F740C">
            <w:pPr>
              <w:shd w:val="clear" w:color="auto" w:fill="FFFFFF"/>
              <w:spacing w:after="150" w:line="240" w:lineRule="auto"/>
              <w:rPr>
                <w:rFonts w:eastAsia="Times New Roman" w:cs="Arial"/>
              </w:rPr>
            </w:pPr>
          </w:p>
        </w:tc>
        <w:tc>
          <w:tcPr>
            <w:tcW w:w="5480" w:type="dxa"/>
            <w:tcBorders>
              <w:top w:val="single" w:sz="4" w:space="0" w:color="000000"/>
              <w:left w:val="nil"/>
              <w:bottom w:val="single" w:sz="4" w:space="0" w:color="000000"/>
              <w:right w:val="nil"/>
            </w:tcBorders>
            <w:shd w:val="clear" w:color="auto" w:fill="auto"/>
          </w:tcPr>
          <w:p w:rsidR="00154CA1" w:rsidRPr="004F740C" w:rsidRDefault="00435A33" w:rsidP="004F740C">
            <w:pPr>
              <w:rPr>
                <w:rFonts w:cs="Arial"/>
                <w:color w:val="000000"/>
                <w:highlight w:val="white"/>
              </w:rPr>
            </w:pPr>
            <w:r>
              <w:rPr>
                <w:noProof/>
              </w:rPr>
              <mc:AlternateContent>
                <mc:Choice Requires="wps">
                  <w:drawing>
                    <wp:anchor distT="0" distB="0" distL="114300" distR="114300" simplePos="0" relativeHeight="251663360" behindDoc="0" locked="0" layoutInCell="1" allowOverlap="1" wp14:anchorId="2B775D18" wp14:editId="078D502F">
                      <wp:simplePos x="0" y="0"/>
                      <wp:positionH relativeFrom="column">
                        <wp:posOffset>1802130</wp:posOffset>
                      </wp:positionH>
                      <wp:positionV relativeFrom="paragraph">
                        <wp:posOffset>1785620</wp:posOffset>
                      </wp:positionV>
                      <wp:extent cx="323850" cy="539750"/>
                      <wp:effectExtent l="38100" t="38100" r="19050" b="31750"/>
                      <wp:wrapNone/>
                      <wp:docPr id="5" name="Connecteur droit avec flèche 15"/>
                      <wp:cNvGraphicFramePr/>
                      <a:graphic xmlns:a="http://schemas.openxmlformats.org/drawingml/2006/main">
                        <a:graphicData uri="http://schemas.microsoft.com/office/word/2010/wordprocessingShape">
                          <wps:wsp>
                            <wps:cNvCnPr/>
                            <wps:spPr>
                              <a:xfrm flipH="1" flipV="1">
                                <a:off x="0" y="0"/>
                                <a:ext cx="323850" cy="539750"/>
                              </a:xfrm>
                              <a:prstGeom prst="straightConnector1">
                                <a:avLst/>
                              </a:prstGeom>
                              <a:ln>
                                <a:solidFill>
                                  <a:schemeClr val="bg1">
                                    <a:lumMod val="65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77EE73F5" id="_x0000_t32" coordsize="21600,21600" o:spt="32" o:oned="t" path="m,l21600,21600e" filled="f">
                      <v:path arrowok="t" fillok="f" o:connecttype="none"/>
                      <o:lock v:ext="edit" shapetype="t"/>
                    </v:shapetype>
                    <v:shape id="Connecteur droit avec flèche 15" o:spid="_x0000_s1026" type="#_x0000_t32" style="position:absolute;margin-left:141.9pt;margin-top:140.6pt;width:25.5pt;height:42.5pt;flip:x y;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" strokecolor="#a5a5a5 [2092]">
                      <v:stroke endarrow="block"/>
                    </v:shape>
                  </w:pict>
                </mc:Fallback>
              </mc:AlternateContent>
            </w:r>
            <w:r>
              <w:rPr>
                <w:noProof/>
              </w:rPr>
              <mc:AlternateContent>
                <mc:Choice Requires="wps">
                  <w:drawing>
                    <wp:anchor distT="0" distB="0" distL="114300" distR="114300" simplePos="0" relativeHeight="251662336" behindDoc="0" locked="0" layoutInCell="1" allowOverlap="1" wp14:anchorId="14DCC707" wp14:editId="22FEFC86">
                      <wp:simplePos x="0" y="0"/>
                      <wp:positionH relativeFrom="column">
                        <wp:posOffset>965200</wp:posOffset>
                      </wp:positionH>
                      <wp:positionV relativeFrom="paragraph">
                        <wp:posOffset>2268220</wp:posOffset>
                      </wp:positionV>
                      <wp:extent cx="914400" cy="285750"/>
                      <wp:effectExtent l="0" t="0" r="0" b="0"/>
                      <wp:wrapNone/>
                      <wp:docPr id="6" name="Zone de texte 13"/>
                      <wp:cNvGraphicFramePr/>
                      <a:graphic xmlns:a="http://schemas.openxmlformats.org/drawingml/2006/main">
                        <a:graphicData uri="http://schemas.microsoft.com/office/word/2010/wordprocessingShape">
                          <wps:wsp>
                            <wps:cNvSpPr txBox="1"/>
                            <wps:spPr>
                              <a:xfrm>
                                <a:off x="0" y="0"/>
                                <a:ext cx="914400" cy="285750"/>
                              </a:xfrm>
                              <a:prstGeom prst="rect">
                                <a:avLst/>
                              </a:prstGeom>
                              <a:noFill/>
                              <a:ln w="6350">
                                <a:noFill/>
                              </a:ln>
                            </wps:spPr>
                            <wps:txbx>
                              <w:txbxContent>
                                <w:p w:rsidR="006C4233" w:rsidRDefault="00435A33">
                                  <w:r>
                                    <w:t>Cils vibratiles des cellules de la CCE</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4DCC707" id="_x0000_t202" coordsize="21600,21600" o:spt="202" path="m,l,21600r21600,l21600,xe">
                      <v:stroke joinstyle="miter"/>
                      <v:path gradientshapeok="t" o:connecttype="rect"/>
                    </v:shapetype>
                    <v:shape id="Zone de texte 13" o:spid="_x0000_s1026" type="#_x0000_t202" style="position:absolute;margin-left:76pt;margin-top:178.6pt;width:1in;height:22.5pt;z-index:25166438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" filled="f" stroked="f" strokeweight=".5pt">
                      <v:textbox>
                        <w:txbxContent>
                          <w:p w:rsidR="006C4233" w:rsidRDefault="0005402B">
                            <w:r>
                              <w:t>Cils vibratiles des cellules de la CCE</w:t>
                            </w:r>
                          </w:p>
                        </w:txbxContent>
                      </v:textbox>
                    </v:shape>
                  </w:pict>
                </mc:Fallback>
              </mc:AlternateContent>
            </w:r>
            <w:r w:rsidRPr="004F740C">
              <w:rPr>
                <w:noProof/>
              </w:rPr>
              <mc:AlternateContent>
                <mc:Choice Requires="wps">
                  <w:drawing>
                    <wp:anchor distT="0" distB="0" distL="114300" distR="114300" simplePos="0" relativeHeight="251652096" behindDoc="0" locked="0" layoutInCell="1" allowOverlap="1" wp14:anchorId="2A1BCFAF" wp14:editId="07FB2D64">
                      <wp:simplePos x="0" y="0"/>
                      <wp:positionH relativeFrom="column">
                        <wp:posOffset>0</wp:posOffset>
                      </wp:positionH>
                      <wp:positionV relativeFrom="paragraph">
                        <wp:posOffset>0</wp:posOffset>
                      </wp:positionV>
                      <wp:extent cx="635000" cy="635000"/>
                      <wp:effectExtent l="0" t="0" r="3175" b="3175"/>
                      <wp:wrapNone/>
                      <wp:docPr id="7" name="shapetype_75" hidden="1"/>
                      <wp:cNvGraphicFramePr>
                        <a:graphicFrameLocks xmlns:a="http://schemas.openxmlformats.org/drawingml/2006/main" noSelect="1" noChangeAspect="1"/>
                      </wp:cNvGraphicFramePr>
                      <a:graphic xmlns:a="http://schemas.openxmlformats.org/drawingml/2006/main">
                        <a:graphicData uri="http://schemas.microsoft.com/office/word/2010/wordprocessingShape">
                          <wps:wsp>
                            <wps:cNvSpPr>
                              <a:spLocks noSelect="1" noChangeAspect="1" noChangeArrowheads="1"/>
                            </wps:cNvSpPr>
                            <wps:spPr bwMode="auto">
                              <a:xfrm>
                                <a:off x="0" y="0"/>
                                <a:ext cx="635000" cy="63500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4ABD7F" id="shapetype_75" o:spid="_x0000_s1026" style="position:absolute;margin-left:0;margin-top:0;width:50pt;height:50pt;z-index:25165516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" filled="f" stroked="f">
                      <o:lock v:ext="edit" aspectratio="t" selection="t"/>
                    </v:rect>
                  </w:pict>
                </mc:Fallback>
              </mc:AlternateContent>
            </w:r>
            <w:r w:rsidRPr="004F740C">
              <w:rPr>
                <w:noProof/>
              </w:rPr>
              <w:drawing>
                <wp:inline distT="0" distB="0" distL="0" distR="0" wp14:anchorId="4A090D60" wp14:editId="48E7437A">
                  <wp:extent cx="2856865" cy="2216785"/>
                  <wp:effectExtent l="0" t="0" r="635" b="5715"/>
                  <wp:docPr id="8" name="shape_0" descr="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hape_0" descr="image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856865" cy="2216785"/>
                          </a:xfrm>
                          <a:prstGeom prst="rect">
                            <a:avLst/>
                          </a:prstGeom>
                          <a:ln>
                            <a:noFill/>
                          </a:ln>
                        </pic:spPr>
                      </pic:pic>
                    </a:graphicData>
                  </a:graphic>
                </wp:inline>
              </w:drawing>
            </w:r>
            <w:r w:rsidRPr="004F740C">
              <w:rPr>
                <w:noProof/>
              </w:rPr>
              <mc:AlternateContent>
                <mc:Choice Requires="wps">
                  <w:drawing>
                    <wp:anchor distT="0" distB="0" distL="114300" distR="114300" simplePos="0" relativeHeight="251653120" behindDoc="0" locked="0" layoutInCell="1" allowOverlap="1" wp14:anchorId="00E5C7F3" wp14:editId="0A3473FF">
                      <wp:simplePos x="0" y="0"/>
                      <wp:positionH relativeFrom="column">
                        <wp:posOffset>0</wp:posOffset>
                      </wp:positionH>
                      <wp:positionV relativeFrom="paragraph">
                        <wp:posOffset>0</wp:posOffset>
                      </wp:positionV>
                      <wp:extent cx="635000" cy="635000"/>
                      <wp:effectExtent l="9525" t="9525" r="12700" b="12700"/>
                      <wp:wrapNone/>
                      <wp:docPr id="9" name="shapetype_88"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gd name="G0" fmla="+- 10800 0 0"/>
                                  <a:gd name="G1" fmla="+- 21600 0 G0"/>
                                  <a:gd name="G2" fmla="min G1 G0"/>
                                  <a:gd name="G3" fmla="*/ G2 1 2"/>
                                  <a:gd name="G4" fmla="+- 1800 0 0"/>
                                  <a:gd name="G5" fmla="+- G0 0 G4"/>
                                  <a:gd name="G6" fmla="+- 21600 0 G4"/>
                                  <a:gd name="T0" fmla="*/ 45 256 1"/>
                                  <a:gd name="T1" fmla="*/ 0 256 1"/>
                                  <a:gd name="G7" fmla="+- 0 T0 T1"/>
                                  <a:gd name="G8" fmla="cos 10800 G7"/>
                                  <a:gd name="G9" fmla="sin G4 G7"/>
                                  <a:gd name="G10" fmla="+- 0 G8 0"/>
                                  <a:gd name="G11" fmla="+- G4 0 G9"/>
                                  <a:gd name="G12" fmla="+- 21600 G9 G4"/>
                                  <a:gd name="G13" fmla="+- 10800 0 0"/>
                                  <a:gd name="G14" fmla="+- G4 0 0"/>
                                  <a:gd name="G15" fmla="+- 10800 10800 0"/>
                                  <a:gd name="G16" fmla="+- G4 G5 0"/>
                                  <a:gd name="G17" fmla="+- 0 G15 10800"/>
                                  <a:gd name="G18" fmla="+- G4 G16 0"/>
                                  <a:gd name="G19" fmla="+- 0 10800 10800"/>
                                  <a:gd name="G20" fmla="+- G4 G6 0"/>
                                  <a:gd name="T2" fmla="*/ 0 w 21600"/>
                                  <a:gd name="T3" fmla="*/ G11 h 21600"/>
                                  <a:gd name="T4" fmla="*/ G10 w 21600"/>
                                  <a:gd name="T5" fmla="*/ G12 h 21600"/>
                                </a:gdLst>
                                <a:ahLst/>
                                <a:cxnLst>
                                  <a:cxn ang="0">
                                    <a:pos x="r" y="vc"/>
                                  </a:cxn>
                                  <a:cxn ang="5400000">
                                    <a:pos x="hc" y="b"/>
                                  </a:cxn>
                                  <a:cxn ang="10800000">
                                    <a:pos x="l" y="vc"/>
                                  </a:cxn>
                                  <a:cxn ang="16200000">
                                    <a:pos x="hc" y="t"/>
                                  </a:cxn>
                                </a:cxnLst>
                                <a:rect l="T2" t="T3" r="T4" b="T5"/>
                                <a:pathLst>
                                  <a:path w="21600" h="21600" stroke="0">
                                    <a:moveTo>
                                      <a:pt x="0" y="0"/>
                                    </a:moveTo>
                                    <a:cubicBezTo>
                                      <a:pt x="5965" y="0"/>
                                      <a:pt x="10800" y="806"/>
                                      <a:pt x="10800" y="1800"/>
                                    </a:cubicBezTo>
                                    <a:lnTo>
                                      <a:pt x="10800" y="9000"/>
                                    </a:lnTo>
                                    <a:cubicBezTo>
                                      <a:pt x="10800" y="9994"/>
                                      <a:pt x="15635" y="10800"/>
                                      <a:pt x="21600" y="10800"/>
                                    </a:cubicBezTo>
                                    <a:cubicBezTo>
                                      <a:pt x="15635" y="10800"/>
                                      <a:pt x="10800" y="11606"/>
                                      <a:pt x="10800" y="12600"/>
                                    </a:cubicBezTo>
                                    <a:lnTo>
                                      <a:pt x="10800" y="19800"/>
                                    </a:lnTo>
                                    <a:cubicBezTo>
                                      <a:pt x="10800" y="20794"/>
                                      <a:pt x="5965" y="21600"/>
                                      <a:pt x="0" y="21600"/>
                                    </a:cubicBezTo>
                                    <a:close/>
                                  </a:path>
                                  <a:path w="21600" h="21600" fill="none">
                                    <a:moveTo>
                                      <a:pt x="0" y="0"/>
                                    </a:moveTo>
                                    <a:cubicBezTo>
                                      <a:pt x="5965" y="0"/>
                                      <a:pt x="10800" y="806"/>
                                      <a:pt x="10800" y="1800"/>
                                    </a:cubicBezTo>
                                    <a:lnTo>
                                      <a:pt x="10800" y="9000"/>
                                    </a:lnTo>
                                    <a:cubicBezTo>
                                      <a:pt x="10800" y="9994"/>
                                      <a:pt x="15635" y="10800"/>
                                      <a:pt x="21600" y="10800"/>
                                    </a:cubicBezTo>
                                    <a:cubicBezTo>
                                      <a:pt x="15635" y="10800"/>
                                      <a:pt x="10800" y="11606"/>
                                      <a:pt x="10800" y="12600"/>
                                    </a:cubicBezTo>
                                    <a:lnTo>
                                      <a:pt x="10800" y="19800"/>
                                    </a:lnTo>
                                    <a:cubicBezTo>
                                      <a:pt x="10800" y="20794"/>
                                      <a:pt x="5965" y="21600"/>
                                      <a:pt x="0" y="21600"/>
                                    </a:cubicBezTo>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C42654" id="shapetype_88" o:spid="_x0000_s1026" style="position:absolute;margin-left:0;margin-top:0;width:50pt;height:50pt;z-index:25165619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" path="m,nsc5965,,10800,806,10800,1800r,7200c10800,9994,15635,10800,21600,10800v-5965,,-10800,806,-10800,1800l10800,19800v,994,-4835,1800,-10800,1800l,xem,nfc5965,,10800,806,10800,1800r,7200c10800,9994,15635,10800,21600,10800v-5965,,-10800,806,-10800,1800l10800,19800v,994,-4835,1800,-10800,1800e">
                      <v:stroke joinstyle="miter"/>
                      <v:path o:connecttype="custom" o:connectlocs="635000,317500;317500,635000;0,317500;317500,0" o:connectangles="0,90,180,270" textboxrect="0,1794,10800,19806"/>
                      <o:lock v:ext="edit" selection="t"/>
                    </v:shape>
                  </w:pict>
                </mc:Fallback>
              </mc:AlternateContent>
            </w:r>
            <w:r w:rsidRPr="004F740C">
              <w:rPr>
                <w:noProof/>
              </w:rPr>
              <mc:AlternateContent>
                <mc:Choice Requires="wps">
                  <w:drawing>
                    <wp:anchor distT="0" distB="0" distL="114300" distR="114300" simplePos="0" relativeHeight="251654144" behindDoc="0" locked="0" layoutInCell="1" allowOverlap="1" wp14:anchorId="1952B264" wp14:editId="14926083">
                      <wp:simplePos x="0" y="0"/>
                      <wp:positionH relativeFrom="column">
                        <wp:posOffset>3138805</wp:posOffset>
                      </wp:positionH>
                      <wp:positionV relativeFrom="paragraph">
                        <wp:posOffset>128905</wp:posOffset>
                      </wp:positionV>
                      <wp:extent cx="90170" cy="456565"/>
                      <wp:effectExtent l="7620" t="10795" r="6985" b="8890"/>
                      <wp:wrapNone/>
                      <wp:docPr id="10"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170" cy="456565"/>
                              </a:xfrm>
                              <a:custGeom>
                                <a:avLst/>
                                <a:gdLst>
                                  <a:gd name="G0" fmla="+- 10800 0 0"/>
                                  <a:gd name="G1" fmla="+- 21600 0 G0"/>
                                  <a:gd name="G2" fmla="min G1 G0"/>
                                  <a:gd name="G3" fmla="*/ G2 1 2"/>
                                  <a:gd name="G4" fmla="+- 1800 0 0"/>
                                  <a:gd name="G5" fmla="+- G0 0 G4"/>
                                  <a:gd name="G6" fmla="+- 21600 0 G4"/>
                                  <a:gd name="T0" fmla="*/ 45 256 1"/>
                                  <a:gd name="T1" fmla="*/ 0 256 1"/>
                                  <a:gd name="G7" fmla="+- 0 T0 T1"/>
                                  <a:gd name="G8" fmla="cos 10800 G7"/>
                                  <a:gd name="G9" fmla="sin G4 G7"/>
                                  <a:gd name="G10" fmla="+- 0 G8 0"/>
                                  <a:gd name="G11" fmla="+- G4 0 G9"/>
                                  <a:gd name="G12" fmla="+- 21600 G9 G4"/>
                                  <a:gd name="G13" fmla="+- 10800 0 0"/>
                                  <a:gd name="G14" fmla="+- G4 0 0"/>
                                  <a:gd name="G15" fmla="+- 10800 10800 0"/>
                                  <a:gd name="G16" fmla="+- G4 G5 0"/>
                                  <a:gd name="G17" fmla="+- 0 G15 10800"/>
                                  <a:gd name="G18" fmla="+- G4 G16 0"/>
                                  <a:gd name="G19" fmla="+- 0 10800 10800"/>
                                  <a:gd name="G20" fmla="+- G4 G6 0"/>
                                  <a:gd name="T2" fmla="*/ 0 w 21600"/>
                                  <a:gd name="T3" fmla="*/ G11 h 21600"/>
                                  <a:gd name="T4" fmla="*/ G10 w 21600"/>
                                  <a:gd name="T5" fmla="*/ G12 h 21600"/>
                                </a:gdLst>
                                <a:ahLst/>
                                <a:cxnLst>
                                  <a:cxn ang="0">
                                    <a:pos x="r" y="vc"/>
                                  </a:cxn>
                                  <a:cxn ang="5400000">
                                    <a:pos x="hc" y="b"/>
                                  </a:cxn>
                                  <a:cxn ang="10800000">
                                    <a:pos x="l" y="vc"/>
                                  </a:cxn>
                                  <a:cxn ang="16200000">
                                    <a:pos x="hc" y="t"/>
                                  </a:cxn>
                                </a:cxnLst>
                                <a:rect l="T2" t="T3" r="T4" b="T5"/>
                                <a:pathLst>
                                  <a:path w="21600" h="21600" stroke="0">
                                    <a:moveTo>
                                      <a:pt x="0" y="0"/>
                                    </a:moveTo>
                                    <a:cubicBezTo>
                                      <a:pt x="5965" y="0"/>
                                      <a:pt x="10800" y="806"/>
                                      <a:pt x="10800" y="1800"/>
                                    </a:cubicBezTo>
                                    <a:lnTo>
                                      <a:pt x="10800" y="9000"/>
                                    </a:lnTo>
                                    <a:cubicBezTo>
                                      <a:pt x="10800" y="9994"/>
                                      <a:pt x="15635" y="10800"/>
                                      <a:pt x="21600" y="10800"/>
                                    </a:cubicBezTo>
                                    <a:cubicBezTo>
                                      <a:pt x="15635" y="10800"/>
                                      <a:pt x="10800" y="11606"/>
                                      <a:pt x="10800" y="12600"/>
                                    </a:cubicBezTo>
                                    <a:lnTo>
                                      <a:pt x="10800" y="19800"/>
                                    </a:lnTo>
                                    <a:cubicBezTo>
                                      <a:pt x="10800" y="20794"/>
                                      <a:pt x="5965" y="21600"/>
                                      <a:pt x="0" y="21600"/>
                                    </a:cubicBezTo>
                                    <a:close/>
                                  </a:path>
                                  <a:path w="21600" h="21600" fill="none">
                                    <a:moveTo>
                                      <a:pt x="0" y="0"/>
                                    </a:moveTo>
                                    <a:cubicBezTo>
                                      <a:pt x="5965" y="0"/>
                                      <a:pt x="10800" y="806"/>
                                      <a:pt x="10800" y="1800"/>
                                    </a:cubicBezTo>
                                    <a:lnTo>
                                      <a:pt x="10800" y="9000"/>
                                    </a:lnTo>
                                    <a:cubicBezTo>
                                      <a:pt x="10800" y="9994"/>
                                      <a:pt x="15635" y="10800"/>
                                      <a:pt x="21600" y="10800"/>
                                    </a:cubicBezTo>
                                    <a:cubicBezTo>
                                      <a:pt x="15635" y="10800"/>
                                      <a:pt x="10800" y="11606"/>
                                      <a:pt x="10800" y="12600"/>
                                    </a:cubicBezTo>
                                    <a:lnTo>
                                      <a:pt x="10800" y="19800"/>
                                    </a:lnTo>
                                    <a:cubicBezTo>
                                      <a:pt x="10800" y="20794"/>
                                      <a:pt x="5965" y="21600"/>
                                      <a:pt x="0" y="21600"/>
                                    </a:cubicBezTo>
                                  </a:path>
                                </a:pathLst>
                              </a:custGeom>
                              <a:noFill/>
                              <a:ln w="9525" cap="flat">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A2B284" id="AutoShape 2" o:spid="_x0000_s1026" style="position:absolute;margin-left:247.15pt;margin-top:10.15pt;width:7.1pt;height:35.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" path="m,nsc5965,,10800,806,10800,1800r,7200c10800,9994,15635,10800,21600,10800v-5965,,-10800,806,-10800,1800l10800,19800v,994,-4835,1800,-10800,1800l,xem,nfc5965,,10800,806,10800,1800r,7200c10800,9994,15635,10800,21600,10800v-5965,,-10800,806,-10800,1800l10800,19800v,994,-4835,1800,-10800,1800e" filled="f">
                      <v:path o:connecttype="custom" o:connectlocs="90170,228283;45085,456565;0,228283;45085,0" o:connectangles="0,90,180,270" textboxrect="0,1794,10800,19806"/>
                    </v:shape>
                  </w:pict>
                </mc:Fallback>
              </mc:AlternateContent>
            </w:r>
            <w:r w:rsidRPr="004F740C">
              <w:rPr>
                <w:noProof/>
              </w:rPr>
              <mc:AlternateContent>
                <mc:Choice Requires="wps">
                  <w:drawing>
                    <wp:anchor distT="0" distB="0" distL="114300" distR="114300" simplePos="0" relativeHeight="251657216" behindDoc="0" locked="0" layoutInCell="1" allowOverlap="1" wp14:anchorId="4E8D49EF" wp14:editId="1D5A2AD5">
                      <wp:simplePos x="0" y="0"/>
                      <wp:positionH relativeFrom="column">
                        <wp:posOffset>3129280</wp:posOffset>
                      </wp:positionH>
                      <wp:positionV relativeFrom="paragraph">
                        <wp:posOffset>662940</wp:posOffset>
                      </wp:positionV>
                      <wp:extent cx="90170" cy="1473835"/>
                      <wp:effectExtent l="7620" t="11430" r="6985" b="10160"/>
                      <wp:wrapNone/>
                      <wp:docPr id="1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170" cy="1473835"/>
                              </a:xfrm>
                              <a:custGeom>
                                <a:avLst/>
                                <a:gdLst>
                                  <a:gd name="G0" fmla="+- 10800 0 0"/>
                                  <a:gd name="G1" fmla="+- 21600 0 G0"/>
                                  <a:gd name="G2" fmla="min G1 G0"/>
                                  <a:gd name="G3" fmla="*/ G2 1 2"/>
                                  <a:gd name="G4" fmla="+- 1800 0 0"/>
                                  <a:gd name="G5" fmla="+- G0 0 G4"/>
                                  <a:gd name="G6" fmla="+- 21600 0 G4"/>
                                  <a:gd name="T0" fmla="*/ 45 256 1"/>
                                  <a:gd name="T1" fmla="*/ 0 256 1"/>
                                  <a:gd name="G7" fmla="+- 0 T0 T1"/>
                                  <a:gd name="G8" fmla="cos 10800 G7"/>
                                  <a:gd name="G9" fmla="sin G4 G7"/>
                                  <a:gd name="G10" fmla="+- 0 G8 0"/>
                                  <a:gd name="G11" fmla="+- G4 0 G9"/>
                                  <a:gd name="G12" fmla="+- 21600 G9 G4"/>
                                  <a:gd name="G13" fmla="+- 10800 0 0"/>
                                  <a:gd name="G14" fmla="+- G4 0 0"/>
                                  <a:gd name="G15" fmla="+- 10800 10800 0"/>
                                  <a:gd name="G16" fmla="+- G4 G5 0"/>
                                  <a:gd name="G17" fmla="+- 0 G15 10800"/>
                                  <a:gd name="G18" fmla="+- G4 G16 0"/>
                                  <a:gd name="G19" fmla="+- 0 10800 10800"/>
                                  <a:gd name="G20" fmla="+- G4 G6 0"/>
                                  <a:gd name="T2" fmla="*/ 0 w 21600"/>
                                  <a:gd name="T3" fmla="*/ G11 h 21600"/>
                                  <a:gd name="T4" fmla="*/ G10 w 21600"/>
                                  <a:gd name="T5" fmla="*/ G12 h 21600"/>
                                </a:gdLst>
                                <a:ahLst/>
                                <a:cxnLst>
                                  <a:cxn ang="0">
                                    <a:pos x="r" y="vc"/>
                                  </a:cxn>
                                  <a:cxn ang="5400000">
                                    <a:pos x="hc" y="b"/>
                                  </a:cxn>
                                  <a:cxn ang="10800000">
                                    <a:pos x="l" y="vc"/>
                                  </a:cxn>
                                  <a:cxn ang="16200000">
                                    <a:pos x="hc" y="t"/>
                                  </a:cxn>
                                </a:cxnLst>
                                <a:rect l="T2" t="T3" r="T4" b="T5"/>
                                <a:pathLst>
                                  <a:path w="21600" h="21600" stroke="0">
                                    <a:moveTo>
                                      <a:pt x="0" y="0"/>
                                    </a:moveTo>
                                    <a:cubicBezTo>
                                      <a:pt x="5965" y="0"/>
                                      <a:pt x="10800" y="806"/>
                                      <a:pt x="10800" y="1800"/>
                                    </a:cubicBezTo>
                                    <a:lnTo>
                                      <a:pt x="10800" y="9000"/>
                                    </a:lnTo>
                                    <a:cubicBezTo>
                                      <a:pt x="10800" y="9994"/>
                                      <a:pt x="15635" y="10800"/>
                                      <a:pt x="21600" y="10800"/>
                                    </a:cubicBezTo>
                                    <a:cubicBezTo>
                                      <a:pt x="15635" y="10800"/>
                                      <a:pt x="10800" y="11606"/>
                                      <a:pt x="10800" y="12600"/>
                                    </a:cubicBezTo>
                                    <a:lnTo>
                                      <a:pt x="10800" y="19800"/>
                                    </a:lnTo>
                                    <a:cubicBezTo>
                                      <a:pt x="10800" y="20794"/>
                                      <a:pt x="5965" y="21600"/>
                                      <a:pt x="0" y="21600"/>
                                    </a:cubicBezTo>
                                    <a:close/>
                                  </a:path>
                                  <a:path w="21600" h="21600" fill="none">
                                    <a:moveTo>
                                      <a:pt x="0" y="0"/>
                                    </a:moveTo>
                                    <a:cubicBezTo>
                                      <a:pt x="5965" y="0"/>
                                      <a:pt x="10800" y="806"/>
                                      <a:pt x="10800" y="1800"/>
                                    </a:cubicBezTo>
                                    <a:lnTo>
                                      <a:pt x="10800" y="9000"/>
                                    </a:lnTo>
                                    <a:cubicBezTo>
                                      <a:pt x="10800" y="9994"/>
                                      <a:pt x="15635" y="10800"/>
                                      <a:pt x="21600" y="10800"/>
                                    </a:cubicBezTo>
                                    <a:cubicBezTo>
                                      <a:pt x="15635" y="10800"/>
                                      <a:pt x="10800" y="11606"/>
                                      <a:pt x="10800" y="12600"/>
                                    </a:cubicBezTo>
                                    <a:lnTo>
                                      <a:pt x="10800" y="19800"/>
                                    </a:lnTo>
                                    <a:cubicBezTo>
                                      <a:pt x="10800" y="20794"/>
                                      <a:pt x="5965" y="21600"/>
                                      <a:pt x="0" y="21600"/>
                                    </a:cubicBezTo>
                                  </a:path>
                                </a:pathLst>
                              </a:custGeom>
                              <a:noFill/>
                              <a:ln w="9525" cap="flat">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31D39E" id="AutoShape 3" o:spid="_x0000_s1026" style="position:absolute;margin-left:246.4pt;margin-top:52.2pt;width:7.1pt;height:116.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" path="m,nsc5965,,10800,806,10800,1800r,7200c10800,9994,15635,10800,21600,10800v-5965,,-10800,806,-10800,1800l10800,19800v,994,-4835,1800,-10800,1800l,xem,nfc5965,,10800,806,10800,1800r,7200c10800,9994,15635,10800,21600,10800v-5965,,-10800,806,-10800,1800l10800,19800v,994,-4835,1800,-10800,1800e" filled="f">
                      <v:path o:connecttype="custom" o:connectlocs="90170,736918;45085,1473835;0,736918;45085,0" o:connectangles="0,90,180,270" textboxrect="0,1794,10800,19806"/>
                    </v:shape>
                  </w:pict>
                </mc:Fallback>
              </mc:AlternateContent>
            </w:r>
          </w:p>
        </w:tc>
        <w:tc>
          <w:tcPr>
            <w:tcW w:w="1040" w:type="dxa"/>
            <w:tcBorders>
              <w:top w:val="single" w:sz="4" w:space="0" w:color="000000"/>
              <w:left w:val="nil"/>
              <w:bottom w:val="single" w:sz="4" w:space="0" w:color="000000"/>
              <w:right w:val="single" w:sz="4" w:space="0" w:color="000000"/>
            </w:tcBorders>
            <w:shd w:val="clear" w:color="auto" w:fill="auto"/>
          </w:tcPr>
          <w:p w:rsidR="00154CA1" w:rsidRPr="004F740C" w:rsidRDefault="00435A33" w:rsidP="004F740C">
            <w:pPr>
              <w:rPr>
                <w:rFonts w:cs="Arial"/>
                <w:b/>
                <w:bCs/>
                <w:highlight w:val="white"/>
              </w:rPr>
            </w:pPr>
          </w:p>
          <w:p w:rsidR="00154CA1" w:rsidRPr="004F740C" w:rsidRDefault="00435A33" w:rsidP="004F740C">
            <w:pPr>
              <w:rPr>
                <w:rFonts w:cs="Arial"/>
                <w:b/>
                <w:bCs/>
                <w:highlight w:val="white"/>
              </w:rPr>
            </w:pPr>
            <w:r w:rsidRPr="004F740C">
              <w:rPr>
                <w:rFonts w:cs="Arial"/>
                <w:b/>
                <w:bCs/>
                <w:shd w:val="clear" w:color="auto" w:fill="FFFFFF"/>
              </w:rPr>
              <w:t>CCI</w:t>
            </w:r>
          </w:p>
          <w:p w:rsidR="00154CA1" w:rsidRPr="004F740C" w:rsidRDefault="00435A33" w:rsidP="004F740C">
            <w:pPr>
              <w:rPr>
                <w:rFonts w:cs="Arial"/>
                <w:b/>
                <w:bCs/>
                <w:highlight w:val="white"/>
              </w:rPr>
            </w:pPr>
          </w:p>
          <w:p w:rsidR="00154CA1" w:rsidRPr="004F740C" w:rsidRDefault="00435A33" w:rsidP="004F740C">
            <w:pPr>
              <w:spacing w:after="0"/>
              <w:rPr>
                <w:rFonts w:cs="Arial"/>
                <w:b/>
                <w:bCs/>
                <w:highlight w:val="white"/>
              </w:rPr>
            </w:pPr>
          </w:p>
          <w:p w:rsidR="00154CA1" w:rsidRPr="004F740C" w:rsidRDefault="00435A33" w:rsidP="004F740C">
            <w:pPr>
              <w:rPr>
                <w:rFonts w:cs="Arial"/>
                <w:b/>
                <w:bCs/>
                <w:highlight w:val="white"/>
              </w:rPr>
            </w:pPr>
            <w:r w:rsidRPr="004F740C">
              <w:rPr>
                <w:rFonts w:cs="Arial"/>
                <w:b/>
                <w:bCs/>
                <w:shd w:val="clear" w:color="auto" w:fill="FFFFFF"/>
              </w:rPr>
              <w:t>CCE</w:t>
            </w:r>
          </w:p>
        </w:tc>
      </w:tr>
      <w:tr w:rsidR="00154CA1" w:rsidRPr="004F740C" w:rsidTr="003A57ED">
        <w:trPr>
          <w:jc w:val="center"/>
        </w:trPr>
        <w:tc>
          <w:tcPr>
            <w:tcW w:w="2694" w:type="dxa"/>
            <w:tcBorders>
              <w:top w:val="single" w:sz="4" w:space="0" w:color="000000"/>
              <w:left w:val="single" w:sz="4" w:space="0" w:color="000000"/>
              <w:bottom w:val="single" w:sz="4" w:space="0" w:color="000000"/>
              <w:right w:val="nil"/>
            </w:tcBorders>
            <w:shd w:val="clear" w:color="auto" w:fill="auto"/>
          </w:tcPr>
          <w:p w:rsidR="00154CA1" w:rsidRPr="00D86336" w:rsidRDefault="00435A33" w:rsidP="002C2491">
            <w:pPr>
              <w:spacing w:before="120" w:after="120"/>
              <w:rPr>
                <w:rFonts w:cs="Arial"/>
                <w:bCs/>
                <w:u w:val="single"/>
                <w:shd w:val="clear" w:color="auto" w:fill="FFFFFF"/>
              </w:rPr>
            </w:pPr>
            <w:r>
              <w:rPr>
                <w:rStyle w:val="lev"/>
                <w:rFonts w:cs="Arial"/>
                <w:b w:val="0"/>
                <w:u w:val="single"/>
                <w:shd w:val="clear" w:color="auto" w:fill="FFFFFF"/>
              </w:rPr>
              <w:lastRenderedPageBreak/>
              <w:t>Partie de c</w:t>
            </w:r>
            <w:r w:rsidRPr="004F740C">
              <w:rPr>
                <w:rStyle w:val="lev"/>
                <w:rFonts w:cs="Arial"/>
                <w:b w:val="0"/>
                <w:u w:val="single"/>
                <w:shd w:val="clear" w:color="auto" w:fill="FFFFFF"/>
              </w:rPr>
              <w:t xml:space="preserve">ochlée après </w:t>
            </w:r>
            <w:r w:rsidRPr="004F740C">
              <w:rPr>
                <w:rFonts w:cs="Arial"/>
                <w:u w:val="single"/>
              </w:rPr>
              <w:t>une exposition à un son pur de 8 k</w:t>
            </w:r>
            <w:r>
              <w:rPr>
                <w:rFonts w:cs="Arial"/>
                <w:u w:val="single"/>
              </w:rPr>
              <w:t>Hz à 120 dB pendant 20 minutes</w:t>
            </w:r>
          </w:p>
          <w:p w:rsidR="008038E1" w:rsidRPr="004F740C" w:rsidRDefault="00435A33" w:rsidP="006C4233">
            <w:pPr>
              <w:rPr>
                <w:rFonts w:cs="Arial"/>
                <w:bCs/>
                <w:color w:val="000000"/>
                <w:shd w:val="clear" w:color="auto" w:fill="FFFFFF"/>
              </w:rPr>
            </w:pPr>
            <w:r w:rsidRPr="004F740C">
              <w:rPr>
                <w:rFonts w:cs="Arial"/>
                <w:bCs/>
                <w:color w:val="000000"/>
                <w:shd w:val="clear" w:color="auto" w:fill="FFFFFF"/>
              </w:rPr>
              <w:t xml:space="preserve">Les </w:t>
            </w:r>
            <w:r>
              <w:rPr>
                <w:rFonts w:cs="Arial"/>
                <w:bCs/>
                <w:color w:val="000000"/>
                <w:shd w:val="clear" w:color="auto" w:fill="FFFFFF"/>
              </w:rPr>
              <w:t xml:space="preserve">cils vibratiles des </w:t>
            </w:r>
            <w:r w:rsidRPr="004F740C">
              <w:rPr>
                <w:rFonts w:cs="Arial"/>
                <w:bCs/>
                <w:color w:val="000000"/>
                <w:shd w:val="clear" w:color="auto" w:fill="FFFFFF"/>
              </w:rPr>
              <w:t xml:space="preserve">cellules ciliées </w:t>
            </w:r>
            <w:r>
              <w:rPr>
                <w:rFonts w:cs="Arial"/>
                <w:bCs/>
                <w:color w:val="000000"/>
                <w:shd w:val="clear" w:color="auto" w:fill="FFFFFF"/>
              </w:rPr>
              <w:t>internes</w:t>
            </w:r>
            <w:r w:rsidRPr="004F740C">
              <w:rPr>
                <w:rFonts w:cs="Arial"/>
                <w:bCs/>
                <w:color w:val="000000"/>
                <w:shd w:val="clear" w:color="auto" w:fill="FFFFFF"/>
              </w:rPr>
              <w:t xml:space="preserve"> sont absents ainsi que </w:t>
            </w:r>
            <w:r>
              <w:rPr>
                <w:rFonts w:cs="Arial"/>
                <w:bCs/>
                <w:color w:val="000000"/>
                <w:shd w:val="clear" w:color="auto" w:fill="FFFFFF"/>
              </w:rPr>
              <w:t xml:space="preserve">certains </w:t>
            </w:r>
            <w:r w:rsidRPr="004F740C">
              <w:rPr>
                <w:rFonts w:cs="Arial"/>
                <w:bCs/>
                <w:color w:val="000000"/>
                <w:shd w:val="clear" w:color="auto" w:fill="FFFFFF"/>
              </w:rPr>
              <w:t xml:space="preserve">des </w:t>
            </w:r>
            <w:r>
              <w:rPr>
                <w:rFonts w:cs="Arial"/>
                <w:bCs/>
                <w:color w:val="000000"/>
                <w:shd w:val="clear" w:color="auto" w:fill="FFFFFF"/>
              </w:rPr>
              <w:t xml:space="preserve">cellules </w:t>
            </w:r>
            <w:r>
              <w:rPr>
                <w:rFonts w:cs="Arial"/>
                <w:bCs/>
                <w:color w:val="000000"/>
                <w:shd w:val="clear" w:color="auto" w:fill="FFFFFF"/>
              </w:rPr>
              <w:t>ciliées externes</w:t>
            </w:r>
            <w:r w:rsidRPr="004F740C">
              <w:rPr>
                <w:rFonts w:cs="Arial"/>
                <w:bCs/>
                <w:color w:val="000000"/>
                <w:shd w:val="clear" w:color="auto" w:fill="FFFFFF"/>
              </w:rPr>
              <w:t xml:space="preserve"> </w:t>
            </w:r>
          </w:p>
        </w:tc>
        <w:tc>
          <w:tcPr>
            <w:tcW w:w="5480" w:type="dxa"/>
            <w:tcBorders>
              <w:top w:val="single" w:sz="4" w:space="0" w:color="000000"/>
              <w:left w:val="nil"/>
              <w:bottom w:val="single" w:sz="4" w:space="0" w:color="000000"/>
              <w:right w:val="nil"/>
            </w:tcBorders>
            <w:shd w:val="clear" w:color="auto" w:fill="auto"/>
          </w:tcPr>
          <w:p w:rsidR="00154CA1" w:rsidRPr="004F740C" w:rsidRDefault="00435A33" w:rsidP="004F740C">
            <w:pPr>
              <w:rPr>
                <w:rFonts w:cs="Arial"/>
                <w:color w:val="000000"/>
                <w:highlight w:val="white"/>
              </w:rPr>
            </w:pPr>
            <w:r w:rsidRPr="004F740C">
              <w:rPr>
                <w:noProof/>
              </w:rPr>
              <w:drawing>
                <wp:inline distT="0" distB="0" distL="0" distR="0" wp14:anchorId="2729F6CF" wp14:editId="0E9DC75C">
                  <wp:extent cx="2879725" cy="2216785"/>
                  <wp:effectExtent l="0" t="0" r="3175" b="5715"/>
                  <wp:docPr id="12" name="Image 8" descr="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8" descr="image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879725" cy="2216785"/>
                          </a:xfrm>
                          <a:prstGeom prst="rect">
                            <a:avLst/>
                          </a:prstGeom>
                          <a:ln>
                            <a:noFill/>
                          </a:ln>
                        </pic:spPr>
                      </pic:pic>
                    </a:graphicData>
                  </a:graphic>
                </wp:inline>
              </w:drawing>
            </w:r>
            <w:r w:rsidRPr="004F740C">
              <w:rPr>
                <w:noProof/>
              </w:rPr>
              <mc:AlternateContent>
                <mc:Choice Requires="wps">
                  <w:drawing>
                    <wp:anchor distT="0" distB="0" distL="114300" distR="114300" simplePos="0" relativeHeight="251659264" behindDoc="0" locked="0" layoutInCell="1" allowOverlap="1" wp14:anchorId="41B3F9CA" wp14:editId="3082834A">
                      <wp:simplePos x="0" y="0"/>
                      <wp:positionH relativeFrom="column">
                        <wp:posOffset>3129280</wp:posOffset>
                      </wp:positionH>
                      <wp:positionV relativeFrom="paragraph">
                        <wp:posOffset>689610</wp:posOffset>
                      </wp:positionV>
                      <wp:extent cx="90170" cy="1329055"/>
                      <wp:effectExtent l="7620" t="10795" r="6985" b="12700"/>
                      <wp:wrapNone/>
                      <wp:docPr id="13" name="AutoShap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170" cy="1329055"/>
                              </a:xfrm>
                              <a:custGeom>
                                <a:avLst/>
                                <a:gdLst>
                                  <a:gd name="G0" fmla="+- 10800 0 0"/>
                                  <a:gd name="G1" fmla="+- 21600 0 G0"/>
                                  <a:gd name="G2" fmla="min G1 G0"/>
                                  <a:gd name="G3" fmla="*/ G2 1 2"/>
                                  <a:gd name="G4" fmla="+- 1800 0 0"/>
                                  <a:gd name="G5" fmla="+- G0 0 G4"/>
                                  <a:gd name="G6" fmla="+- 21600 0 G4"/>
                                  <a:gd name="T0" fmla="*/ 45 256 1"/>
                                  <a:gd name="T1" fmla="*/ 0 256 1"/>
                                  <a:gd name="G7" fmla="+- 0 T0 T1"/>
                                  <a:gd name="G8" fmla="cos 10800 G7"/>
                                  <a:gd name="G9" fmla="sin G4 G7"/>
                                  <a:gd name="G10" fmla="+- 0 G8 0"/>
                                  <a:gd name="G11" fmla="+- G4 0 G9"/>
                                  <a:gd name="G12" fmla="+- 21600 G9 G4"/>
                                  <a:gd name="G13" fmla="+- 10800 0 0"/>
                                  <a:gd name="G14" fmla="+- G4 0 0"/>
                                  <a:gd name="G15" fmla="+- 10800 10800 0"/>
                                  <a:gd name="G16" fmla="+- G4 G5 0"/>
                                  <a:gd name="G17" fmla="+- 0 G15 10800"/>
                                  <a:gd name="G18" fmla="+- G4 G16 0"/>
                                  <a:gd name="G19" fmla="+- 0 10800 10800"/>
                                  <a:gd name="G20" fmla="+- G4 G6 0"/>
                                  <a:gd name="T2" fmla="*/ 0 w 21600"/>
                                  <a:gd name="T3" fmla="*/ G11 h 21600"/>
                                  <a:gd name="T4" fmla="*/ G10 w 21600"/>
                                  <a:gd name="T5" fmla="*/ G12 h 21600"/>
                                </a:gdLst>
                                <a:ahLst/>
                                <a:cxnLst>
                                  <a:cxn ang="0">
                                    <a:pos x="r" y="vc"/>
                                  </a:cxn>
                                  <a:cxn ang="5400000">
                                    <a:pos x="hc" y="b"/>
                                  </a:cxn>
                                  <a:cxn ang="10800000">
                                    <a:pos x="l" y="vc"/>
                                  </a:cxn>
                                  <a:cxn ang="16200000">
                                    <a:pos x="hc" y="t"/>
                                  </a:cxn>
                                </a:cxnLst>
                                <a:rect l="T2" t="T3" r="T4" b="T5"/>
                                <a:pathLst>
                                  <a:path w="21600" h="21600" stroke="0">
                                    <a:moveTo>
                                      <a:pt x="0" y="0"/>
                                    </a:moveTo>
                                    <a:cubicBezTo>
                                      <a:pt x="5965" y="0"/>
                                      <a:pt x="10800" y="806"/>
                                      <a:pt x="10800" y="1800"/>
                                    </a:cubicBezTo>
                                    <a:lnTo>
                                      <a:pt x="10800" y="9000"/>
                                    </a:lnTo>
                                    <a:cubicBezTo>
                                      <a:pt x="10800" y="9994"/>
                                      <a:pt x="15635" y="10800"/>
                                      <a:pt x="21600" y="10800"/>
                                    </a:cubicBezTo>
                                    <a:cubicBezTo>
                                      <a:pt x="15635" y="10800"/>
                                      <a:pt x="10800" y="11606"/>
                                      <a:pt x="10800" y="12600"/>
                                    </a:cubicBezTo>
                                    <a:lnTo>
                                      <a:pt x="10800" y="19800"/>
                                    </a:lnTo>
                                    <a:cubicBezTo>
                                      <a:pt x="10800" y="20794"/>
                                      <a:pt x="5965" y="21600"/>
                                      <a:pt x="0" y="21600"/>
                                    </a:cubicBezTo>
                                    <a:close/>
                                  </a:path>
                                  <a:path w="21600" h="21600" fill="none">
                                    <a:moveTo>
                                      <a:pt x="0" y="0"/>
                                    </a:moveTo>
                                    <a:cubicBezTo>
                                      <a:pt x="5965" y="0"/>
                                      <a:pt x="10800" y="806"/>
                                      <a:pt x="10800" y="1800"/>
                                    </a:cubicBezTo>
                                    <a:lnTo>
                                      <a:pt x="10800" y="9000"/>
                                    </a:lnTo>
                                    <a:cubicBezTo>
                                      <a:pt x="10800" y="9994"/>
                                      <a:pt x="15635" y="10800"/>
                                      <a:pt x="21600" y="10800"/>
                                    </a:cubicBezTo>
                                    <a:cubicBezTo>
                                      <a:pt x="15635" y="10800"/>
                                      <a:pt x="10800" y="11606"/>
                                      <a:pt x="10800" y="12600"/>
                                    </a:cubicBezTo>
                                    <a:lnTo>
                                      <a:pt x="10800" y="19800"/>
                                    </a:lnTo>
                                    <a:cubicBezTo>
                                      <a:pt x="10800" y="20794"/>
                                      <a:pt x="5965" y="21600"/>
                                      <a:pt x="0" y="21600"/>
                                    </a:cubicBezTo>
                                  </a:path>
                                </a:pathLst>
                              </a:custGeom>
                              <a:noFill/>
                              <a:ln w="9525" cap="flat">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7740F9" id="AutoShape 25" o:spid="_x0000_s1026" style="position:absolute;margin-left:246.4pt;margin-top:54.3pt;width:7.1pt;height:104.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" path="m,nsc5965,,10800,806,10800,1800r,7200c10800,9994,15635,10800,21600,10800v-5965,,-10800,806,-10800,1800l10800,19800v,994,-4835,1800,-10800,1800l,xem,nfc5965,,10800,806,10800,1800r,7200c10800,9994,15635,10800,21600,10800v-5965,,-10800,806,-10800,1800l10800,19800v,994,-4835,1800,-10800,1800e" filled="f">
                      <v:path o:connecttype="custom" o:connectlocs="90170,664528;45085,1329055;0,664528;45085,0" o:connectangles="0,90,180,270" textboxrect="0,1794,10800,19806"/>
                    </v:shape>
                  </w:pict>
                </mc:Fallback>
              </mc:AlternateContent>
            </w:r>
            <w:r w:rsidRPr="004F740C">
              <w:rPr>
                <w:noProof/>
              </w:rPr>
              <mc:AlternateContent>
                <mc:Choice Requires="wps">
                  <w:drawing>
                    <wp:anchor distT="0" distB="0" distL="114300" distR="114300" simplePos="0" relativeHeight="251660288" behindDoc="0" locked="0" layoutInCell="1" allowOverlap="1" wp14:anchorId="19F37D9C" wp14:editId="2D268757">
                      <wp:simplePos x="0" y="0"/>
                      <wp:positionH relativeFrom="column">
                        <wp:posOffset>3129280</wp:posOffset>
                      </wp:positionH>
                      <wp:positionV relativeFrom="paragraph">
                        <wp:posOffset>136525</wp:posOffset>
                      </wp:positionV>
                      <wp:extent cx="90170" cy="552450"/>
                      <wp:effectExtent l="7620" t="10160" r="6985" b="8890"/>
                      <wp:wrapNone/>
                      <wp:docPr id="14" name="AutoShap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170" cy="552450"/>
                              </a:xfrm>
                              <a:custGeom>
                                <a:avLst/>
                                <a:gdLst>
                                  <a:gd name="G0" fmla="+- 10800 0 0"/>
                                  <a:gd name="G1" fmla="+- 21600 0 G0"/>
                                  <a:gd name="G2" fmla="min G1 G0"/>
                                  <a:gd name="G3" fmla="*/ G2 1 2"/>
                                  <a:gd name="G4" fmla="+- 1800 0 0"/>
                                  <a:gd name="G5" fmla="+- G0 0 G4"/>
                                  <a:gd name="G6" fmla="+- 21600 0 G4"/>
                                  <a:gd name="T0" fmla="*/ 45 256 1"/>
                                  <a:gd name="T1" fmla="*/ 0 256 1"/>
                                  <a:gd name="G7" fmla="+- 0 T0 T1"/>
                                  <a:gd name="G8" fmla="cos 10800 G7"/>
                                  <a:gd name="G9" fmla="sin G4 G7"/>
                                  <a:gd name="G10" fmla="+- 0 G8 0"/>
                                  <a:gd name="G11" fmla="+- G4 0 G9"/>
                                  <a:gd name="G12" fmla="+- 21600 G9 G4"/>
                                  <a:gd name="G13" fmla="+- 10800 0 0"/>
                                  <a:gd name="G14" fmla="+- G4 0 0"/>
                                  <a:gd name="G15" fmla="+- 10800 10800 0"/>
                                  <a:gd name="G16" fmla="+- G4 G5 0"/>
                                  <a:gd name="G17" fmla="+- 0 G15 10800"/>
                                  <a:gd name="G18" fmla="+- G4 G16 0"/>
                                  <a:gd name="G19" fmla="+- 0 10800 10800"/>
                                  <a:gd name="G20" fmla="+- G4 G6 0"/>
                                  <a:gd name="T2" fmla="*/ 0 w 21600"/>
                                  <a:gd name="T3" fmla="*/ G11 h 21600"/>
                                  <a:gd name="T4" fmla="*/ G10 w 21600"/>
                                  <a:gd name="T5" fmla="*/ G12 h 21600"/>
                                </a:gdLst>
                                <a:ahLst/>
                                <a:cxnLst>
                                  <a:cxn ang="0">
                                    <a:pos x="r" y="vc"/>
                                  </a:cxn>
                                  <a:cxn ang="5400000">
                                    <a:pos x="hc" y="b"/>
                                  </a:cxn>
                                  <a:cxn ang="10800000">
                                    <a:pos x="l" y="vc"/>
                                  </a:cxn>
                                  <a:cxn ang="16200000">
                                    <a:pos x="hc" y="t"/>
                                  </a:cxn>
                                </a:cxnLst>
                                <a:rect l="T2" t="T3" r="T4" b="T5"/>
                                <a:pathLst>
                                  <a:path w="21600" h="21600" stroke="0">
                                    <a:moveTo>
                                      <a:pt x="0" y="0"/>
                                    </a:moveTo>
                                    <a:cubicBezTo>
                                      <a:pt x="5965" y="0"/>
                                      <a:pt x="10800" y="806"/>
                                      <a:pt x="10800" y="1800"/>
                                    </a:cubicBezTo>
                                    <a:lnTo>
                                      <a:pt x="10800" y="9000"/>
                                    </a:lnTo>
                                    <a:cubicBezTo>
                                      <a:pt x="10800" y="9994"/>
                                      <a:pt x="15635" y="10800"/>
                                      <a:pt x="21600" y="10800"/>
                                    </a:cubicBezTo>
                                    <a:cubicBezTo>
                                      <a:pt x="15635" y="10800"/>
                                      <a:pt x="10800" y="11606"/>
                                      <a:pt x="10800" y="12600"/>
                                    </a:cubicBezTo>
                                    <a:lnTo>
                                      <a:pt x="10800" y="19800"/>
                                    </a:lnTo>
                                    <a:cubicBezTo>
                                      <a:pt x="10800" y="20794"/>
                                      <a:pt x="5965" y="21600"/>
                                      <a:pt x="0" y="21600"/>
                                    </a:cubicBezTo>
                                    <a:close/>
                                  </a:path>
                                  <a:path w="21600" h="21600" fill="none">
                                    <a:moveTo>
                                      <a:pt x="0" y="0"/>
                                    </a:moveTo>
                                    <a:cubicBezTo>
                                      <a:pt x="5965" y="0"/>
                                      <a:pt x="10800" y="806"/>
                                      <a:pt x="10800" y="1800"/>
                                    </a:cubicBezTo>
                                    <a:lnTo>
                                      <a:pt x="10800" y="9000"/>
                                    </a:lnTo>
                                    <a:cubicBezTo>
                                      <a:pt x="10800" y="9994"/>
                                      <a:pt x="15635" y="10800"/>
                                      <a:pt x="21600" y="10800"/>
                                    </a:cubicBezTo>
                                    <a:cubicBezTo>
                                      <a:pt x="15635" y="10800"/>
                                      <a:pt x="10800" y="11606"/>
                                      <a:pt x="10800" y="12600"/>
                                    </a:cubicBezTo>
                                    <a:lnTo>
                                      <a:pt x="10800" y="19800"/>
                                    </a:lnTo>
                                    <a:cubicBezTo>
                                      <a:pt x="10800" y="20794"/>
                                      <a:pt x="5965" y="21600"/>
                                      <a:pt x="0" y="21600"/>
                                    </a:cubicBezTo>
                                  </a:path>
                                </a:pathLst>
                              </a:custGeom>
                              <a:noFill/>
                              <a:ln w="9525" cap="flat">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84BF79" id="AutoShape 26" o:spid="_x0000_s1026" style="position:absolute;margin-left:246.4pt;margin-top:10.75pt;width:7.1pt;height:4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" path="m,nsc5965,,10800,806,10800,1800r,7200c10800,9994,15635,10800,21600,10800v-5965,,-10800,806,-10800,1800l10800,19800v,994,-4835,1800,-10800,1800l,xem,nfc5965,,10800,806,10800,1800r,7200c10800,9994,15635,10800,21600,10800v-5965,,-10800,806,-10800,1800l10800,19800v,994,-4835,1800,-10800,1800e" filled="f">
                      <v:path o:connecttype="custom" o:connectlocs="90170,276225;45085,552450;0,276225;45085,0" o:connectangles="0,90,180,270" textboxrect="0,1794,10800,19806"/>
                    </v:shape>
                  </w:pict>
                </mc:Fallback>
              </mc:AlternateContent>
            </w:r>
          </w:p>
        </w:tc>
        <w:tc>
          <w:tcPr>
            <w:tcW w:w="1040" w:type="dxa"/>
            <w:tcBorders>
              <w:top w:val="single" w:sz="4" w:space="0" w:color="000000"/>
              <w:left w:val="nil"/>
              <w:bottom w:val="single" w:sz="4" w:space="0" w:color="000000"/>
              <w:right w:val="single" w:sz="4" w:space="0" w:color="000000"/>
            </w:tcBorders>
            <w:shd w:val="clear" w:color="auto" w:fill="auto"/>
          </w:tcPr>
          <w:p w:rsidR="00154CA1" w:rsidRPr="004F740C" w:rsidRDefault="00435A33" w:rsidP="004F740C">
            <w:pPr>
              <w:rPr>
                <w:rFonts w:cs="Arial"/>
                <w:b/>
                <w:bCs/>
                <w:highlight w:val="white"/>
              </w:rPr>
            </w:pPr>
          </w:p>
          <w:p w:rsidR="00154CA1" w:rsidRPr="004F740C" w:rsidRDefault="00435A33" w:rsidP="004F740C">
            <w:pPr>
              <w:rPr>
                <w:rFonts w:cs="Arial"/>
                <w:b/>
                <w:bCs/>
                <w:highlight w:val="white"/>
              </w:rPr>
            </w:pPr>
            <w:r w:rsidRPr="004F740C">
              <w:rPr>
                <w:rFonts w:cs="Arial"/>
                <w:b/>
                <w:bCs/>
                <w:shd w:val="clear" w:color="auto" w:fill="FFFFFF"/>
              </w:rPr>
              <w:t>CCI</w:t>
            </w:r>
          </w:p>
          <w:p w:rsidR="00154CA1" w:rsidRPr="004F740C" w:rsidRDefault="00435A33" w:rsidP="004F740C">
            <w:pPr>
              <w:spacing w:after="0"/>
              <w:rPr>
                <w:rFonts w:cs="Arial"/>
                <w:b/>
                <w:bCs/>
                <w:highlight w:val="white"/>
              </w:rPr>
            </w:pPr>
          </w:p>
          <w:p w:rsidR="00154CA1" w:rsidRPr="004F740C" w:rsidRDefault="00435A33" w:rsidP="004F740C">
            <w:pPr>
              <w:spacing w:after="0"/>
              <w:rPr>
                <w:rFonts w:cs="Arial"/>
                <w:b/>
                <w:bCs/>
                <w:highlight w:val="white"/>
              </w:rPr>
            </w:pPr>
          </w:p>
          <w:p w:rsidR="00154CA1" w:rsidRPr="004F740C" w:rsidRDefault="00435A33" w:rsidP="004F740C">
            <w:pPr>
              <w:spacing w:after="0"/>
              <w:rPr>
                <w:rFonts w:cs="Arial"/>
                <w:b/>
                <w:bCs/>
                <w:highlight w:val="white"/>
              </w:rPr>
            </w:pPr>
          </w:p>
          <w:p w:rsidR="00154CA1" w:rsidRPr="004F740C" w:rsidRDefault="00435A33" w:rsidP="004F740C">
            <w:pPr>
              <w:rPr>
                <w:rFonts w:cs="Arial"/>
                <w:color w:val="000000"/>
                <w:highlight w:val="white"/>
              </w:rPr>
            </w:pPr>
            <w:r w:rsidRPr="004F740C">
              <w:rPr>
                <w:rFonts w:cs="Arial"/>
                <w:b/>
                <w:bCs/>
                <w:shd w:val="clear" w:color="auto" w:fill="FFFFFF"/>
              </w:rPr>
              <w:t>CCE</w:t>
            </w:r>
          </w:p>
        </w:tc>
      </w:tr>
      <w:tr w:rsidR="00114E12" w:rsidRPr="004F740C" w:rsidTr="003A57ED">
        <w:trPr>
          <w:jc w:val="center"/>
        </w:trPr>
        <w:tc>
          <w:tcPr>
            <w:tcW w:w="9214" w:type="dxa"/>
            <w:gridSpan w:val="3"/>
            <w:tcBorders>
              <w:top w:val="single" w:sz="4" w:space="0" w:color="000000"/>
              <w:left w:val="single" w:sz="4" w:space="0" w:color="000000"/>
              <w:bottom w:val="single" w:sz="4" w:space="0" w:color="000000"/>
              <w:right w:val="single" w:sz="4" w:space="0" w:color="000000"/>
            </w:tcBorders>
            <w:shd w:val="clear" w:color="auto" w:fill="auto"/>
          </w:tcPr>
          <w:p w:rsidR="00114E12" w:rsidRPr="003A57ED" w:rsidRDefault="00435A33" w:rsidP="00114E12">
            <w:pPr>
              <w:spacing w:before="120" w:after="120"/>
              <w:jc w:val="right"/>
              <w:rPr>
                <w:sz w:val="20"/>
              </w:rPr>
            </w:pPr>
            <w:r w:rsidRPr="003A57ED">
              <w:rPr>
                <w:rFonts w:cs="Arial"/>
                <w:i/>
                <w:sz w:val="20"/>
              </w:rPr>
              <w:t xml:space="preserve">D’après </w:t>
            </w:r>
            <w:r w:rsidRPr="003A57ED">
              <w:rPr>
                <w:rStyle w:val="LienInternet"/>
                <w:rFonts w:cs="Arial"/>
                <w:i/>
                <w:sz w:val="20"/>
                <w:u w:val="none"/>
              </w:rPr>
              <w:t>http://www.ipubli.inserm.fr/bitstream/handle/10608/4361/MS_1991_4_357.pdf?sequence=1</w:t>
            </w:r>
          </w:p>
        </w:tc>
      </w:tr>
    </w:tbl>
    <w:p w:rsidR="00E107CA" w:rsidRPr="004F740C" w:rsidRDefault="00435A33" w:rsidP="006E1D55">
      <w:pPr>
        <w:spacing w:before="360" w:after="240"/>
        <w:jc w:val="both"/>
        <w:rPr>
          <w:rStyle w:val="lev"/>
          <w:rFonts w:cs="Arial"/>
          <w:b w:val="0"/>
        </w:rPr>
      </w:pPr>
      <w:r w:rsidRPr="00D86336">
        <w:rPr>
          <w:rStyle w:val="lev"/>
          <w:rFonts w:cs="Arial"/>
          <w:shd w:val="clear" w:color="auto" w:fill="FFFFFF"/>
        </w:rPr>
        <w:t>2-</w:t>
      </w:r>
      <w:r>
        <w:rPr>
          <w:rStyle w:val="lev"/>
          <w:rFonts w:cs="Arial"/>
          <w:b w:val="0"/>
          <w:shd w:val="clear" w:color="auto" w:fill="FFFFFF"/>
        </w:rPr>
        <w:t xml:space="preserve"> </w:t>
      </w:r>
      <w:r w:rsidRPr="00D86336">
        <w:rPr>
          <w:rStyle w:val="lev"/>
          <w:rFonts w:cs="Arial"/>
          <w:b w:val="0"/>
          <w:shd w:val="clear" w:color="auto" w:fill="FFFFFF"/>
        </w:rPr>
        <w:t>À partir de vos connaissances et des documents 2</w:t>
      </w:r>
      <w:r>
        <w:rPr>
          <w:rStyle w:val="lev"/>
          <w:rFonts w:cs="Arial"/>
          <w:b w:val="0"/>
          <w:shd w:val="clear" w:color="auto" w:fill="FFFFFF"/>
        </w:rPr>
        <w:t>, 3 et 4</w:t>
      </w:r>
      <w:r w:rsidRPr="00D86336">
        <w:rPr>
          <w:rStyle w:val="lev"/>
          <w:rFonts w:cs="Arial"/>
          <w:b w:val="0"/>
          <w:shd w:val="clear" w:color="auto" w:fill="FFFFFF"/>
        </w:rPr>
        <w:t>, expliquer les précautions</w:t>
      </w:r>
      <w:r w:rsidRPr="004F740C">
        <w:rPr>
          <w:rStyle w:val="lev"/>
          <w:rFonts w:cs="Arial"/>
          <w:b w:val="0"/>
          <w:shd w:val="clear" w:color="auto" w:fill="FFFFFF"/>
        </w:rPr>
        <w:t xml:space="preserve"> </w:t>
      </w:r>
      <w:r>
        <w:rPr>
          <w:rStyle w:val="lev"/>
          <w:rFonts w:cs="Arial"/>
          <w:b w:val="0"/>
          <w:shd w:val="clear" w:color="auto" w:fill="FFFFFF"/>
        </w:rPr>
        <w:t>à</w:t>
      </w:r>
      <w:r w:rsidRPr="004F740C">
        <w:rPr>
          <w:rStyle w:val="lev"/>
          <w:rFonts w:cs="Arial"/>
          <w:b w:val="0"/>
          <w:shd w:val="clear" w:color="auto" w:fill="FFFFFF"/>
        </w:rPr>
        <w:t xml:space="preserve"> adopter afin de réduire les risques d’un traumatisme sonore </w:t>
      </w:r>
      <w:r>
        <w:rPr>
          <w:rStyle w:val="lev"/>
          <w:rFonts w:cs="Arial"/>
          <w:b w:val="0"/>
          <w:shd w:val="clear" w:color="auto" w:fill="FFFFFF"/>
        </w:rPr>
        <w:t>au niveau de</w:t>
      </w:r>
      <w:r w:rsidRPr="004F740C">
        <w:rPr>
          <w:rStyle w:val="lev"/>
          <w:rFonts w:cs="Arial"/>
          <w:b w:val="0"/>
          <w:shd w:val="clear" w:color="auto" w:fill="FFFFFF"/>
        </w:rPr>
        <w:t xml:space="preserve"> l’oreille</w:t>
      </w:r>
      <w:r>
        <w:rPr>
          <w:rStyle w:val="lev"/>
          <w:rFonts w:cs="Arial"/>
          <w:b w:val="0"/>
          <w:shd w:val="clear" w:color="auto" w:fill="FFFFFF"/>
        </w:rPr>
        <w:t xml:space="preserve"> interne. Une réponse argumentée </w:t>
      </w:r>
      <w:r w:rsidRPr="004F740C">
        <w:rPr>
          <w:rStyle w:val="lev"/>
          <w:rFonts w:cs="Arial"/>
          <w:b w:val="0"/>
          <w:shd w:val="clear" w:color="auto" w:fill="FFFFFF"/>
        </w:rPr>
        <w:t>et structurée est attendue.</w:t>
      </w:r>
    </w:p>
    <w:tbl>
      <w:tblPr>
        <w:tblStyle w:val="Grilledutableau"/>
        <w:tblW w:w="0" w:type="auto"/>
        <w:tblLook w:val="04A0" w:firstRow="1" w:lastRow="0" w:firstColumn="1" w:lastColumn="0" w:noHBand="0" w:noVBand="1"/>
      </w:tblPr>
      <w:tblGrid>
        <w:gridCol w:w="9060"/>
      </w:tblGrid>
      <w:tr w:rsidR="00FF28E7" w:rsidRPr="00FF28E7" w:rsidTr="006E1D55">
        <w:trPr>
          <w:trHeight w:val="5909"/>
        </w:trPr>
        <w:tc>
          <w:tcPr>
            <w:tcW w:w="9060" w:type="dxa"/>
          </w:tcPr>
          <w:p w:rsidR="00FF28E7" w:rsidRPr="00FF28E7" w:rsidRDefault="00435A33" w:rsidP="00FF28E7">
            <w:pPr>
              <w:spacing w:before="120" w:after="120"/>
              <w:jc w:val="both"/>
              <w:rPr>
                <w:rStyle w:val="lev"/>
                <w:rFonts w:cs="Arial"/>
                <w:b w:val="0"/>
                <w:u w:val="single"/>
              </w:rPr>
            </w:pPr>
            <w:r w:rsidRPr="00FF28E7">
              <w:rPr>
                <w:rStyle w:val="lev"/>
                <w:rFonts w:cs="Arial"/>
                <w:b w:val="0"/>
                <w:u w:val="single"/>
                <w:shd w:val="clear" w:color="auto" w:fill="FFFFFF"/>
              </w:rPr>
              <w:t xml:space="preserve">Document 2. Effet d’un bouchon d’oreille sur le niveau sonore d’un son au sein de l’oreille interne en fonction </w:t>
            </w:r>
            <w:r w:rsidRPr="00FF28E7">
              <w:rPr>
                <w:rStyle w:val="lev"/>
                <w:rFonts w:cs="Arial"/>
                <w:b w:val="0"/>
                <w:u w:val="single"/>
                <w:shd w:val="clear" w:color="auto" w:fill="FFFFFF"/>
              </w:rPr>
              <w:t>de sa fréquence</w:t>
            </w:r>
          </w:p>
          <w:p w:rsidR="00FF28E7" w:rsidRPr="00FF28E7" w:rsidRDefault="00435A33" w:rsidP="006E1D55">
            <w:pPr>
              <w:spacing w:after="120"/>
              <w:jc w:val="center"/>
              <w:rPr>
                <w:rStyle w:val="lev"/>
                <w:rFonts w:cs="Arial"/>
                <w:shd w:val="clear" w:color="auto" w:fill="FFFFFF"/>
              </w:rPr>
            </w:pPr>
            <w:r w:rsidRPr="00FF28E7">
              <w:rPr>
                <w:rStyle w:val="lev"/>
                <w:rFonts w:cs="Arial"/>
                <w:noProof/>
                <w:shd w:val="clear" w:color="auto" w:fill="FFFFFF"/>
              </w:rPr>
              <w:drawing>
                <wp:inline distT="0" distB="0" distL="0" distR="0" wp14:anchorId="372AAE2E" wp14:editId="7B68DE4B">
                  <wp:extent cx="5038725" cy="2771775"/>
                  <wp:effectExtent l="0" t="0" r="9525" b="9525"/>
                  <wp:docPr id="15" name="Graphique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FF28E7" w:rsidRPr="001D44A0" w:rsidRDefault="00435A33" w:rsidP="006E1D55">
            <w:pPr>
              <w:spacing w:after="120"/>
              <w:jc w:val="right"/>
              <w:rPr>
                <w:rStyle w:val="lev"/>
                <w:rFonts w:cs="Arial"/>
                <w:b w:val="0"/>
              </w:rPr>
            </w:pPr>
            <w:r w:rsidRPr="001D44A0">
              <w:rPr>
                <w:rFonts w:cs="Arial"/>
                <w:i/>
                <w:sz w:val="20"/>
              </w:rPr>
              <w:t xml:space="preserve">D’après </w:t>
            </w:r>
            <w:hyperlink r:id="rId19" w:history="1">
              <w:r w:rsidRPr="001D44A0">
                <w:rPr>
                  <w:rStyle w:val="Lienhypertexte"/>
                  <w:rFonts w:cs="Arial"/>
                  <w:i/>
                  <w:sz w:val="20"/>
                  <w:u w:val="none"/>
                </w:rPr>
                <w:t>https://www.lesnumeriques.com/accessoire-audio/risques-auditifs-quelle-protection-auditive-choisir-a3795</w:t>
              </w:r>
              <w:r w:rsidRPr="001D44A0">
                <w:rPr>
                  <w:rStyle w:val="Lienhypertexte"/>
                  <w:rFonts w:cs="Arial"/>
                  <w:i/>
                  <w:sz w:val="20"/>
                  <w:u w:val="none"/>
                </w:rPr>
                <w:t>.html</w:t>
              </w:r>
            </w:hyperlink>
          </w:p>
        </w:tc>
      </w:tr>
    </w:tbl>
    <w:p w:rsidR="005C5D61" w:rsidRDefault="00435A33">
      <w:pPr>
        <w:spacing w:after="0" w:line="240" w:lineRule="auto"/>
        <w:rPr>
          <w:rFonts w:cs="Arial"/>
          <w:u w:val="single"/>
        </w:rPr>
      </w:pPr>
      <w:r>
        <w:rPr>
          <w:rFonts w:cs="Arial"/>
          <w:u w:val="single"/>
        </w:rPr>
        <w:br w:type="page"/>
      </w:r>
    </w:p>
    <w:p w:rsidR="00CB3122" w:rsidRPr="004F740C" w:rsidRDefault="00435A33" w:rsidP="00F12DE6">
      <w:pPr>
        <w:pBdr>
          <w:top w:val="single" w:sz="4" w:space="6" w:color="auto"/>
          <w:left w:val="single" w:sz="4" w:space="4" w:color="auto"/>
          <w:bottom w:val="single" w:sz="4" w:space="6" w:color="auto"/>
          <w:right w:val="single" w:sz="4" w:space="4" w:color="auto"/>
        </w:pBdr>
        <w:spacing w:before="120" w:after="120"/>
        <w:rPr>
          <w:rFonts w:cs="Arial"/>
          <w:u w:val="single"/>
        </w:rPr>
      </w:pPr>
      <w:r w:rsidRPr="004F740C">
        <w:rPr>
          <w:rFonts w:cs="Arial"/>
          <w:u w:val="single"/>
        </w:rPr>
        <w:lastRenderedPageBreak/>
        <w:t>Document 3</w:t>
      </w:r>
      <w:r>
        <w:rPr>
          <w:rFonts w:cs="Arial"/>
          <w:u w:val="single"/>
        </w:rPr>
        <w:t>. D</w:t>
      </w:r>
      <w:r w:rsidRPr="004F740C">
        <w:rPr>
          <w:rFonts w:cs="Arial"/>
          <w:u w:val="single"/>
        </w:rPr>
        <w:t>urées admissibles d’exposition quotidienne au bruit</w:t>
      </w:r>
    </w:p>
    <w:p w:rsidR="00916C0D" w:rsidRPr="00D86336" w:rsidRDefault="00435A33" w:rsidP="00F12DE6">
      <w:pPr>
        <w:pBdr>
          <w:top w:val="single" w:sz="4" w:space="6" w:color="auto"/>
          <w:left w:val="single" w:sz="4" w:space="4" w:color="auto"/>
          <w:bottom w:val="single" w:sz="4" w:space="6" w:color="auto"/>
          <w:right w:val="single" w:sz="4" w:space="4" w:color="auto"/>
        </w:pBdr>
        <w:rPr>
          <w:rFonts w:cs="Arial"/>
          <w:b/>
          <w:u w:val="single"/>
        </w:rPr>
      </w:pPr>
      <w:r>
        <w:rPr>
          <w:rFonts w:cs="Arial"/>
          <w:b/>
          <w:noProof/>
        </w:rPr>
        <mc:AlternateContent>
          <mc:Choice Requires="wps">
            <w:drawing>
              <wp:anchor distT="0" distB="0" distL="114300" distR="114300" simplePos="0" relativeHeight="251661312" behindDoc="0" locked="0" layoutInCell="1" allowOverlap="1" wp14:anchorId="5B4477D5" wp14:editId="59802CAA">
                <wp:simplePos x="0" y="0"/>
                <wp:positionH relativeFrom="column">
                  <wp:posOffset>2233295</wp:posOffset>
                </wp:positionH>
                <wp:positionV relativeFrom="paragraph">
                  <wp:posOffset>1200785</wp:posOffset>
                </wp:positionV>
                <wp:extent cx="3474720" cy="2133600"/>
                <wp:effectExtent l="0" t="0" r="0" b="0"/>
                <wp:wrapNone/>
                <wp:docPr id="16" name="Zone de texte 14"/>
                <wp:cNvGraphicFramePr/>
                <a:graphic xmlns:a="http://schemas.openxmlformats.org/drawingml/2006/main">
                  <a:graphicData uri="http://schemas.microsoft.com/office/word/2010/wordprocessingShape">
                    <wps:wsp>
                      <wps:cNvSpPr txBox="1"/>
                      <wps:spPr>
                        <a:xfrm>
                          <a:off x="0" y="0"/>
                          <a:ext cx="3474720" cy="2133600"/>
                        </a:xfrm>
                        <a:prstGeom prst="rect">
                          <a:avLst/>
                        </a:prstGeom>
                        <a:solidFill>
                          <a:schemeClr val="lt1"/>
                        </a:solidFill>
                        <a:ln w="6350">
                          <a:noFill/>
                        </a:ln>
                      </wps:spPr>
                      <wps:txbx>
                        <w:txbxContent>
                          <w:p w:rsidR="004F740C" w:rsidRPr="004F740C" w:rsidRDefault="00435A33" w:rsidP="00F12DE6">
                            <w:pPr>
                              <w:spacing w:after="0"/>
                              <w:jc w:val="both"/>
                              <w:rPr>
                                <w:rFonts w:cs="Arial"/>
                              </w:rPr>
                            </w:pPr>
                            <w:r>
                              <w:rPr>
                                <w:rFonts w:cs="Arial"/>
                              </w:rPr>
                              <w:t>Ce document</w:t>
                            </w:r>
                            <w:r w:rsidRPr="004F740C">
                              <w:rPr>
                                <w:rFonts w:cs="Arial"/>
                              </w:rPr>
                              <w:t xml:space="preserve"> indique la durée admissible d’exposition quotidienne au bruit à différents niveaux d’intensité en décibels (dB). Au-dessous de 80 dB, il n’y a pas de risque de dégradation brutale de l’audition.</w:t>
                            </w:r>
                          </w:p>
                          <w:p w:rsidR="004F740C" w:rsidRPr="001D44A0" w:rsidRDefault="00435A33" w:rsidP="00F12DE6">
                            <w:pPr>
                              <w:spacing w:before="240" w:after="0" w:line="240" w:lineRule="auto"/>
                              <w:jc w:val="right"/>
                              <w:rPr>
                                <w:rFonts w:cs="Arial"/>
                                <w:sz w:val="20"/>
                              </w:rPr>
                            </w:pPr>
                            <w:r w:rsidRPr="001D44A0">
                              <w:rPr>
                                <w:rFonts w:cs="Arial"/>
                                <w:i/>
                                <w:iCs/>
                                <w:sz w:val="20"/>
                              </w:rPr>
                              <w:t>D</w:t>
                            </w:r>
                            <w:r w:rsidRPr="001D44A0">
                              <w:rPr>
                                <w:rFonts w:cs="Arial"/>
                                <w:i/>
                                <w:sz w:val="20"/>
                              </w:rPr>
                              <w:t xml:space="preserve">’après </w:t>
                            </w:r>
                            <w:hyperlink r:id="rId20">
                              <w:r w:rsidRPr="001D44A0">
                                <w:rPr>
                                  <w:rStyle w:val="LienInternet"/>
                                  <w:rFonts w:cs="Arial"/>
                                  <w:i/>
                                  <w:sz w:val="20"/>
                                  <w:u w:val="none"/>
                                </w:rPr>
                                <w:t>https://www.journee-audition.org/pdf/guide-jeunes.pdf</w:t>
                              </w:r>
                            </w:hyperlink>
                          </w:p>
                          <w:p w:rsidR="004F740C" w:rsidRPr="001D44A0" w:rsidRDefault="00435A3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4477D5" id="Zone de texte 14" o:spid="_x0000_s1027" type="#_x0000_t202" style="position:absolute;margin-left:175.85pt;margin-top:94.55pt;width:273.6pt;height:16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" fillcolor="white [3201]" stroked="f" strokeweight=".5pt">
                <v:textbox>
                  <w:txbxContent>
                    <w:p w:rsidR="004F740C" w:rsidRPr="004F740C" w:rsidRDefault="00FE2621" w:rsidP="00F12DE6">
                      <w:pPr>
                        <w:spacing w:after="0"/>
                        <w:jc w:val="both"/>
                        <w:rPr>
                          <w:rFonts w:cs="Arial"/>
                        </w:rPr>
                      </w:pPr>
                      <w:r>
                        <w:rPr>
                          <w:rFonts w:cs="Arial"/>
                        </w:rPr>
                        <w:t>Ce document</w:t>
                      </w:r>
                      <w:r w:rsidR="0005402B" w:rsidRPr="004F740C">
                        <w:rPr>
                          <w:rFonts w:cs="Arial"/>
                        </w:rPr>
                        <w:t xml:space="preserve"> indique la durée admissible d’exposition quotidienne au bruit à différents niveaux d’intensité en décibels (dB). </w:t>
                      </w:r>
                      <w:r w:rsidR="0005402B" w:rsidRPr="004F740C">
                        <w:rPr>
                          <w:rFonts w:cs="Arial"/>
                        </w:rPr>
                        <w:t xml:space="preserve">Au-dessous de 80 dB, il n’y a pas de risque de dégradation brutale de </w:t>
                      </w:r>
                      <w:r w:rsidR="0005402B" w:rsidRPr="004F740C">
                        <w:rPr>
                          <w:rFonts w:cs="Arial"/>
                        </w:rPr>
                        <w:t>l’audition.</w:t>
                      </w:r>
                    </w:p>
                    <w:p w:rsidR="004F740C" w:rsidRPr="001D44A0" w:rsidRDefault="0005402B" w:rsidP="00F12DE6">
                      <w:pPr>
                        <w:spacing w:before="240" w:after="0" w:line="240" w:lineRule="auto"/>
                        <w:jc w:val="right"/>
                        <w:rPr>
                          <w:rFonts w:cs="Arial"/>
                          <w:sz w:val="20"/>
                        </w:rPr>
                      </w:pPr>
                      <w:r w:rsidRPr="001D44A0">
                        <w:rPr>
                          <w:rFonts w:cs="Arial"/>
                          <w:i/>
                          <w:iCs/>
                          <w:sz w:val="20"/>
                        </w:rPr>
                        <w:t>D</w:t>
                      </w:r>
                      <w:r w:rsidRPr="001D44A0">
                        <w:rPr>
                          <w:rFonts w:cs="Arial"/>
                          <w:i/>
                          <w:sz w:val="20"/>
                        </w:rPr>
                        <w:t xml:space="preserve">’après </w:t>
                      </w:r>
                      <w:hyperlink r:id="rId26">
                        <w:r w:rsidRPr="001D44A0">
                          <w:rPr>
                            <w:rStyle w:val="LienInternet"/>
                            <w:rFonts w:cs="Arial"/>
                            <w:i/>
                            <w:sz w:val="20"/>
                            <w:u w:val="none"/>
                          </w:rPr>
                          <w:t>https://www.journee-audition.org/pdf/guide-jeunes.pdf</w:t>
                        </w:r>
                      </w:hyperlink>
                    </w:p>
                    <w:p w:rsidR="004F740C" w:rsidRPr="001D44A0" w:rsidRDefault="0005402B"/>
                  </w:txbxContent>
                </v:textbox>
              </v:shape>
            </w:pict>
          </mc:Fallback>
        </mc:AlternateContent>
      </w:r>
      <w:r w:rsidRPr="004F740C">
        <w:rPr>
          <w:rFonts w:cs="Arial"/>
          <w:b/>
          <w:noProof/>
        </w:rPr>
        <w:drawing>
          <wp:inline distT="0" distB="0" distL="0" distR="0" wp14:anchorId="1A0D448A" wp14:editId="63E85BF0">
            <wp:extent cx="2006212" cy="3628417"/>
            <wp:effectExtent l="0" t="0" r="635" b="3810"/>
            <wp:docPr id="17" name="Image 1" descr="imag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1" descr="image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020186" cy="3653690"/>
                    </a:xfrm>
                    <a:prstGeom prst="rect">
                      <a:avLst/>
                    </a:prstGeom>
                    <a:noFill/>
                    <a:ln w="9525" cap="flat">
                      <a:noFill/>
                      <a:miter lim="800000"/>
                      <a:headEnd/>
                      <a:tailEnd/>
                    </a:ln>
                  </pic:spPr>
                </pic:pic>
              </a:graphicData>
            </a:graphic>
          </wp:inline>
        </w:drawing>
      </w:r>
    </w:p>
    <w:tbl>
      <w:tblPr>
        <w:tblStyle w:val="Grilledutableau"/>
        <w:tblW w:w="9356" w:type="dxa"/>
        <w:tblInd w:w="-147" w:type="dxa"/>
        <w:tblLook w:val="04A0" w:firstRow="1" w:lastRow="0" w:firstColumn="1" w:lastColumn="0" w:noHBand="0" w:noVBand="1"/>
      </w:tblPr>
      <w:tblGrid>
        <w:gridCol w:w="9356"/>
      </w:tblGrid>
      <w:tr w:rsidR="008517C4" w:rsidRPr="008517C4" w:rsidTr="00F24CC8">
        <w:trPr>
          <w:trHeight w:val="4819"/>
        </w:trPr>
        <w:tc>
          <w:tcPr>
            <w:tcW w:w="9356" w:type="dxa"/>
          </w:tcPr>
          <w:p w:rsidR="008517C4" w:rsidRPr="008517C4" w:rsidRDefault="00435A33" w:rsidP="00F24CC8">
            <w:pPr>
              <w:spacing w:before="120" w:after="0"/>
              <w:jc w:val="both"/>
              <w:rPr>
                <w:rStyle w:val="lev"/>
                <w:rFonts w:cs="Arial"/>
                <w:b w:val="0"/>
                <w:u w:val="single"/>
                <w:shd w:val="clear" w:color="auto" w:fill="FFFFFF"/>
              </w:rPr>
            </w:pPr>
            <w:r w:rsidRPr="008517C4">
              <w:rPr>
                <w:rStyle w:val="lev"/>
                <w:rFonts w:cs="Arial"/>
                <w:b w:val="0"/>
                <w:u w:val="single"/>
                <w:shd w:val="clear" w:color="auto" w:fill="FFFFFF"/>
              </w:rPr>
              <w:t>Document 4. Évolution du niveau sonore en fonction de la distance à la scène du concert</w:t>
            </w:r>
          </w:p>
          <w:p w:rsidR="008517C4" w:rsidRPr="008517C4" w:rsidRDefault="00435A33" w:rsidP="00F24CC8">
            <w:pPr>
              <w:spacing w:after="100" w:afterAutospacing="1"/>
              <w:jc w:val="center"/>
              <w:rPr>
                <w:rFonts w:cs="Arial"/>
              </w:rPr>
            </w:pPr>
            <w:r w:rsidRPr="008517C4">
              <w:rPr>
                <w:noProof/>
              </w:rPr>
              <w:drawing>
                <wp:inline distT="0" distB="0" distL="0" distR="0" wp14:anchorId="565F4322" wp14:editId="1F9F5841">
                  <wp:extent cx="5219700" cy="2781300"/>
                  <wp:effectExtent l="0" t="0" r="0" b="0"/>
                  <wp:docPr id="18" name="Graphique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tc>
      </w:tr>
    </w:tbl>
    <w:p w:rsidR="00D86336" w:rsidRDefault="00435A33" w:rsidP="00A477FA">
      <w:pPr>
        <w:spacing w:after="0"/>
        <w:rPr>
          <w:rFonts w:cs="Arial"/>
        </w:rPr>
      </w:pPr>
    </w:p>
    <w:p w:rsidR="00116760" w:rsidRDefault="00435A33" w:rsidP="00F24CC8">
      <w:pPr>
        <w:spacing w:after="120"/>
        <w:jc w:val="both"/>
        <w:rPr>
          <w:rFonts w:cs="Arial"/>
        </w:rPr>
      </w:pPr>
      <w:r w:rsidRPr="004F740C">
        <w:rPr>
          <w:rFonts w:cs="Arial"/>
          <w:b/>
        </w:rPr>
        <w:lastRenderedPageBreak/>
        <w:t>3-</w:t>
      </w:r>
      <w:r w:rsidRPr="004F740C">
        <w:rPr>
          <w:rFonts w:cs="Arial"/>
        </w:rPr>
        <w:t xml:space="preserve"> Louise écoute son groupe de rock préféré et ne veut rien rater du concert</w:t>
      </w:r>
      <w:r>
        <w:rPr>
          <w:rFonts w:cs="Arial"/>
        </w:rPr>
        <w:t xml:space="preserve"> dont elle ne connait pas la durée exacte</w:t>
      </w:r>
      <w:r w:rsidRPr="004F740C">
        <w:rPr>
          <w:rFonts w:cs="Arial"/>
        </w:rPr>
        <w:t xml:space="preserve">. </w:t>
      </w:r>
    </w:p>
    <w:p w:rsidR="00116760" w:rsidRPr="004F740C" w:rsidRDefault="00435A33" w:rsidP="00F24CC8">
      <w:pPr>
        <w:spacing w:after="120"/>
        <w:jc w:val="both"/>
        <w:rPr>
          <w:rFonts w:cs="Arial"/>
        </w:rPr>
      </w:pPr>
      <w:r w:rsidRPr="004F740C">
        <w:rPr>
          <w:rFonts w:cs="Arial"/>
        </w:rPr>
        <w:t>Pour cela, elle se met au plus près de la scène à une distance d’environ 1,0 m.</w:t>
      </w:r>
    </w:p>
    <w:p w:rsidR="00116760" w:rsidRDefault="00435A33" w:rsidP="00F24CC8">
      <w:pPr>
        <w:spacing w:after="120"/>
        <w:jc w:val="both"/>
        <w:rPr>
          <w:rFonts w:cs="Arial"/>
        </w:rPr>
      </w:pPr>
      <w:r w:rsidRPr="004F740C">
        <w:rPr>
          <w:rFonts w:cs="Arial"/>
        </w:rPr>
        <w:t>Les mesures effectuées par les techniciens de la salle montrent que le groupe respecte la nouvelle législation en vigueur : le nivea</w:t>
      </w:r>
      <w:r w:rsidRPr="004F740C">
        <w:rPr>
          <w:rFonts w:cs="Arial"/>
        </w:rPr>
        <w:t>u sonore à l’endroit où est Louise est de 101</w:t>
      </w:r>
      <w:r>
        <w:rPr>
          <w:rFonts w:cs="Arial"/>
        </w:rPr>
        <w:t> </w:t>
      </w:r>
      <w:r w:rsidRPr="004F740C">
        <w:rPr>
          <w:rFonts w:cs="Arial"/>
        </w:rPr>
        <w:t>dB. Pourtant au bout de quelques minutes, Louise ressent une gêne et décide de s’éloigner un peu de la scène.</w:t>
      </w:r>
    </w:p>
    <w:p w:rsidR="00116760" w:rsidRPr="00F24CC8" w:rsidRDefault="00435A33" w:rsidP="00F24CC8">
      <w:pPr>
        <w:spacing w:after="120"/>
        <w:jc w:val="both"/>
      </w:pPr>
      <w:r w:rsidRPr="004F740C">
        <w:rPr>
          <w:rFonts w:cs="Arial"/>
        </w:rPr>
        <w:t>À partir des documents 3 et 4, déterminer graphiquement à quelle distance de la scène Louise doit se</w:t>
      </w:r>
      <w:r w:rsidRPr="004F740C">
        <w:rPr>
          <w:rFonts w:cs="Arial"/>
        </w:rPr>
        <w:t xml:space="preserve"> placer pour être sûre de ne subir aucun risque de dégra</w:t>
      </w:r>
      <w:r>
        <w:rPr>
          <w:rFonts w:cs="Arial"/>
        </w:rPr>
        <w:t>dation brutale de son audition.</w:t>
      </w:r>
    </w:p>
    <w:sectPr w:rsidR="00116760" w:rsidRPr="00F24CC8" w:rsidSect="00E61EB3">
      <w:headerReference w:type="even" r:id="rId29"/>
      <w:headerReference w:type="default" r:id="rId30"/>
      <w:footerReference w:type="even" r:id="rId31"/>
      <w:footerReference w:type="default" r:id="rId32"/>
      <w:type w:val="oddPage"/>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2742" w:rsidRDefault="00C32742" w:rsidP="0053612B">
      <w:pPr>
        <w:spacing w:after="0" w:line="240" w:lineRule="auto"/>
      </w:pPr>
      <w:r>
        <w:separator/>
      </w:r>
    </w:p>
  </w:endnote>
  <w:endnote w:type="continuationSeparator" w:id="0">
    <w:p w:rsidR="00C32742" w:rsidRDefault="00C32742" w:rsidP="0053612B">
      <w:pPr>
        <w:spacing w:after="0" w:line="240" w:lineRule="auto"/>
      </w:pPr>
      <w:r>
        <w:continuationSeparator/>
      </w:r>
    </w:p>
  </w:endnote>
  <w:endnote w:type="continuationNotice" w:id="1">
    <w:p w:rsidR="00C32742" w:rsidRDefault="00C3274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8241" behindDoc="0" locked="0" layoutInCell="1" allowOverlap="1" wp14:anchorId="572DE657" wp14:editId="38F02F0F">
              <wp:simplePos x="0" y="0"/>
              <wp:positionH relativeFrom="page">
                <wp:posOffset>3960495</wp:posOffset>
              </wp:positionH>
              <wp:positionV relativeFrom="page">
                <wp:posOffset>10081260</wp:posOffset>
              </wp:positionV>
              <wp:extent cx="3312795" cy="431800"/>
              <wp:effectExtent l="7620" t="13335" r="13335" b="12065"/>
              <wp:wrapNone/>
              <wp:docPr id="20" name="Zone de text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572DE657" id="_x0000_t202" coordsize="21600,21600" o:spt="202" path="m,l,21600r21600,l21600,xe">
              <v:stroke joinstyle="miter"/>
              <v:path gradientshapeok="t" o:connecttype="rect"/>
            </v:shapetype>
            <v:shape id="Zone de texte 3" o:spid="_x0000_s1026" type="#_x0000_t202" style="position:absolute;left:0;text-align:left;margin-left:311.85pt;margin-top:793.8pt;width:260.85pt;height:34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" strokecolor="#bfbfbf" strokeweight=".25pt">
              <v:fill rotate="t" focus="100%" type="gradient"/>
              <v:stroke dashstyle="dash"/>
              <v:textbox>
                <w:txbxContent>
                  <w:p w14:paraId="403A9ACD" w14:textId="77777777" w:rsidR="00E51C64" w:rsidRPr="00AF5BC9" w:rsidRDefault="00E51C64" w:rsidP="00E51C64">
                    <w:pPr>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435A33" w:rsidRPr="00435A33">
      <w:rPr>
        <w:noProof/>
        <w:color w:val="000000" w:themeColor="text1"/>
        <w:sz w:val="20"/>
      </w:rPr>
      <w:t>12</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435A33" w:rsidRPr="00435A33">
      <w:rPr>
        <w:noProof/>
        <w:color w:val="000000" w:themeColor="text1"/>
        <w:sz w:val="20"/>
      </w:rPr>
      <w:t>12</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8243" behindDoc="0" locked="0" layoutInCell="1" allowOverlap="1" wp14:anchorId="3ACFCDEF" wp14:editId="7AFEF449">
              <wp:simplePos x="0" y="0"/>
              <wp:positionH relativeFrom="page">
                <wp:posOffset>3960495</wp:posOffset>
              </wp:positionH>
              <wp:positionV relativeFrom="page">
                <wp:posOffset>10081260</wp:posOffset>
              </wp:positionV>
              <wp:extent cx="3312795" cy="431800"/>
              <wp:effectExtent l="7620" t="13335" r="13335" b="12065"/>
              <wp:wrapNone/>
              <wp:docPr id="19"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3ACFCDEF" id="_x0000_t202" coordsize="21600,21600" o:spt="202" path="m,l,21600r21600,l21600,xe">
              <v:stroke joinstyle="miter"/>
              <v:path gradientshapeok="t" o:connecttype="rect"/>
            </v:shapetype>
            <v:shape id="Zone de texte 2" o:spid="_x0000_s1027" type="#_x0000_t202" style="position:absolute;left:0;text-align:left;margin-left:311.85pt;margin-top:793.8pt;width:260.85pt;height:34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" strokecolor="#bfbfbf" strokeweight=".25pt">
              <v:fill rotate="t" focus="100%" type="gradient"/>
              <v:stroke dashstyle="dash"/>
              <v:textbox>
                <w:txbxContent>
                  <w:p w14:paraId="074B39E3" w14:textId="77777777" w:rsidR="00AF5BC9" w:rsidRPr="00AF5BC9" w:rsidRDefault="00AF5BC9" w:rsidP="00AF5BC9">
                    <w:pPr>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435A33" w:rsidRPr="00435A33">
      <w:rPr>
        <w:noProof/>
        <w:color w:val="000000" w:themeColor="text1"/>
        <w:sz w:val="20"/>
      </w:rPr>
      <w:t>11</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435A33" w:rsidRPr="00435A33">
      <w:rPr>
        <w:noProof/>
        <w:color w:val="000000" w:themeColor="text1"/>
        <w:sz w:val="20"/>
      </w:rPr>
      <w:t>11</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2742" w:rsidRDefault="00C32742" w:rsidP="0053612B">
      <w:pPr>
        <w:spacing w:after="0" w:line="240" w:lineRule="auto"/>
      </w:pPr>
      <w:r>
        <w:separator/>
      </w:r>
    </w:p>
  </w:footnote>
  <w:footnote w:type="continuationSeparator" w:id="0">
    <w:p w:rsidR="00C32742" w:rsidRDefault="00C32742" w:rsidP="0053612B">
      <w:pPr>
        <w:spacing w:after="0" w:line="240" w:lineRule="auto"/>
      </w:pPr>
      <w:r>
        <w:continuationSeparator/>
      </w:r>
    </w:p>
  </w:footnote>
  <w:footnote w:type="continuationNotice" w:id="1">
    <w:p w:rsidR="00C32742" w:rsidRDefault="00C3274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60A4" w:rsidRPr="00F145E5" w:rsidRDefault="002B20A9" w:rsidP="00F145E5">
    <w:pPr>
      <w:pStyle w:val="EnTetePiedsDePage"/>
      <w:spacing w:before="0" w:after="0"/>
      <w:jc w:val="left"/>
      <w:rPr>
        <w:sz w:val="24"/>
      </w:rPr>
    </w:pPr>
    <w:r>
      <w:rPr>
        <w:noProof/>
      </w:rPr>
      <w:drawing>
        <wp:anchor distT="0" distB="0" distL="114300" distR="114300" simplePos="0" relativeHeight="251658242" behindDoc="0" locked="0" layoutInCell="1" allowOverlap="1" wp14:anchorId="28985DD1" wp14:editId="11C8C82F">
          <wp:simplePos x="0" y="0"/>
          <wp:positionH relativeFrom="page">
            <wp:posOffset>361315</wp:posOffset>
          </wp:positionH>
          <wp:positionV relativeFrom="page">
            <wp:posOffset>361315</wp:posOffset>
          </wp:positionV>
          <wp:extent cx="6840220" cy="1555200"/>
          <wp:effectExtent l="0" t="0" r="0" b="6985"/>
          <wp:wrapTopAndBottom/>
          <wp:docPr id="22"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2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BD0505">
    <w:pPr>
      <w:pStyle w:val="EnTetePiedsDePage"/>
      <w:spacing w:before="0" w:after="0"/>
      <w:jc w:val="left"/>
      <w:rPr>
        <w:sz w:val="24"/>
      </w:rPr>
    </w:pPr>
    <w:r>
      <w:rPr>
        <w:noProof/>
        <w:sz w:val="24"/>
      </w:rPr>
      <w:drawing>
        <wp:anchor distT="0" distB="0" distL="114300" distR="114300" simplePos="0" relativeHeight="251658240" behindDoc="0" locked="0" layoutInCell="1" allowOverlap="1" wp14:anchorId="44837BAC" wp14:editId="7A31616F">
          <wp:simplePos x="0" y="0"/>
          <wp:positionH relativeFrom="page">
            <wp:posOffset>361507</wp:posOffset>
          </wp:positionH>
          <wp:positionV relativeFrom="page">
            <wp:posOffset>361507</wp:posOffset>
          </wp:positionV>
          <wp:extent cx="6840220" cy="1555750"/>
          <wp:effectExtent l="0" t="0" r="0" b="6350"/>
          <wp:wrapTopAndBottom/>
          <wp:docPr id="21" name="Image 2"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3F30B"/>
    <w:multiLevelType w:val="hybridMultilevel"/>
    <w:tmpl w:val="5316C81A"/>
    <w:lvl w:ilvl="0" w:tplc="7AAEC5D0">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3E410B2D"/>
    <w:multiLevelType w:val="hybridMultilevel"/>
    <w:tmpl w:val="D6C6EA74"/>
    <w:lvl w:ilvl="0" w:tplc="21CE5D2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08"/>
  <w:hyphenationZone w:val="425"/>
  <w:evenAndOddHeaders/>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612B"/>
    <w:rsid w:val="000134A9"/>
    <w:rsid w:val="00022E8F"/>
    <w:rsid w:val="000508EF"/>
    <w:rsid w:val="000A3345"/>
    <w:rsid w:val="000B04E1"/>
    <w:rsid w:val="000C6554"/>
    <w:rsid w:val="000D0D7A"/>
    <w:rsid w:val="00103C42"/>
    <w:rsid w:val="00116AFA"/>
    <w:rsid w:val="00121498"/>
    <w:rsid w:val="00123345"/>
    <w:rsid w:val="0013191B"/>
    <w:rsid w:val="00133B59"/>
    <w:rsid w:val="001424D6"/>
    <w:rsid w:val="001532D0"/>
    <w:rsid w:val="001718FD"/>
    <w:rsid w:val="001771F9"/>
    <w:rsid w:val="001A1DB3"/>
    <w:rsid w:val="001D3E25"/>
    <w:rsid w:val="001E53CC"/>
    <w:rsid w:val="00272F7B"/>
    <w:rsid w:val="0029583A"/>
    <w:rsid w:val="002A68A6"/>
    <w:rsid w:val="002B20A9"/>
    <w:rsid w:val="002B6848"/>
    <w:rsid w:val="002D4E53"/>
    <w:rsid w:val="002E4943"/>
    <w:rsid w:val="003145A6"/>
    <w:rsid w:val="00322578"/>
    <w:rsid w:val="003408B3"/>
    <w:rsid w:val="00342D89"/>
    <w:rsid w:val="003A2EC2"/>
    <w:rsid w:val="003D1776"/>
    <w:rsid w:val="00435A33"/>
    <w:rsid w:val="00467FD0"/>
    <w:rsid w:val="0049208B"/>
    <w:rsid w:val="004A72A4"/>
    <w:rsid w:val="004B41C6"/>
    <w:rsid w:val="004F13CF"/>
    <w:rsid w:val="004F37AD"/>
    <w:rsid w:val="0050694F"/>
    <w:rsid w:val="005122FA"/>
    <w:rsid w:val="00524EBF"/>
    <w:rsid w:val="00530234"/>
    <w:rsid w:val="0053612B"/>
    <w:rsid w:val="0055175B"/>
    <w:rsid w:val="005822C2"/>
    <w:rsid w:val="005F583D"/>
    <w:rsid w:val="006055D6"/>
    <w:rsid w:val="00615E6F"/>
    <w:rsid w:val="00626E0F"/>
    <w:rsid w:val="00634187"/>
    <w:rsid w:val="00643D11"/>
    <w:rsid w:val="00645773"/>
    <w:rsid w:val="0067670A"/>
    <w:rsid w:val="0067731A"/>
    <w:rsid w:val="00680041"/>
    <w:rsid w:val="006A2305"/>
    <w:rsid w:val="006B1682"/>
    <w:rsid w:val="006D51A9"/>
    <w:rsid w:val="006E390A"/>
    <w:rsid w:val="007110B0"/>
    <w:rsid w:val="00716BD7"/>
    <w:rsid w:val="007275B1"/>
    <w:rsid w:val="0077193A"/>
    <w:rsid w:val="00772C44"/>
    <w:rsid w:val="007A1A1C"/>
    <w:rsid w:val="007A3D41"/>
    <w:rsid w:val="007A7764"/>
    <w:rsid w:val="007C35A8"/>
    <w:rsid w:val="007D7540"/>
    <w:rsid w:val="008061BC"/>
    <w:rsid w:val="00815C69"/>
    <w:rsid w:val="00826640"/>
    <w:rsid w:val="00837873"/>
    <w:rsid w:val="00840385"/>
    <w:rsid w:val="0084040C"/>
    <w:rsid w:val="00851773"/>
    <w:rsid w:val="00857478"/>
    <w:rsid w:val="00860F2B"/>
    <w:rsid w:val="00875770"/>
    <w:rsid w:val="0088281D"/>
    <w:rsid w:val="00893F38"/>
    <w:rsid w:val="008E5053"/>
    <w:rsid w:val="008F477F"/>
    <w:rsid w:val="008F72C8"/>
    <w:rsid w:val="008F7313"/>
    <w:rsid w:val="0093541D"/>
    <w:rsid w:val="009367D7"/>
    <w:rsid w:val="00946F12"/>
    <w:rsid w:val="00977ADB"/>
    <w:rsid w:val="009D1A0F"/>
    <w:rsid w:val="009D7FE0"/>
    <w:rsid w:val="009E0FEA"/>
    <w:rsid w:val="009F7232"/>
    <w:rsid w:val="00A61AC9"/>
    <w:rsid w:val="00A76AD3"/>
    <w:rsid w:val="00A97A0B"/>
    <w:rsid w:val="00AB4BAE"/>
    <w:rsid w:val="00AD38CA"/>
    <w:rsid w:val="00AF2893"/>
    <w:rsid w:val="00AF5BC9"/>
    <w:rsid w:val="00B01E20"/>
    <w:rsid w:val="00B13C1A"/>
    <w:rsid w:val="00B232AD"/>
    <w:rsid w:val="00B2660B"/>
    <w:rsid w:val="00B2752A"/>
    <w:rsid w:val="00B84E2C"/>
    <w:rsid w:val="00B850C9"/>
    <w:rsid w:val="00B92318"/>
    <w:rsid w:val="00BD0505"/>
    <w:rsid w:val="00C17A52"/>
    <w:rsid w:val="00C32742"/>
    <w:rsid w:val="00C33076"/>
    <w:rsid w:val="00C44650"/>
    <w:rsid w:val="00C67037"/>
    <w:rsid w:val="00C748D1"/>
    <w:rsid w:val="00C8311A"/>
    <w:rsid w:val="00C85C99"/>
    <w:rsid w:val="00CA5A3D"/>
    <w:rsid w:val="00CA5D1C"/>
    <w:rsid w:val="00CB5AF5"/>
    <w:rsid w:val="00CB6093"/>
    <w:rsid w:val="00CC0053"/>
    <w:rsid w:val="00CD02B8"/>
    <w:rsid w:val="00D15825"/>
    <w:rsid w:val="00D1620D"/>
    <w:rsid w:val="00D179BF"/>
    <w:rsid w:val="00D26496"/>
    <w:rsid w:val="00D545E4"/>
    <w:rsid w:val="00D760A4"/>
    <w:rsid w:val="00D81F19"/>
    <w:rsid w:val="00E32F53"/>
    <w:rsid w:val="00E46427"/>
    <w:rsid w:val="00E51C64"/>
    <w:rsid w:val="00E5600F"/>
    <w:rsid w:val="00E61EB3"/>
    <w:rsid w:val="00E63874"/>
    <w:rsid w:val="00E83F81"/>
    <w:rsid w:val="00EA0C7A"/>
    <w:rsid w:val="00EE1F69"/>
    <w:rsid w:val="00F03BC8"/>
    <w:rsid w:val="00F06AF1"/>
    <w:rsid w:val="00F074C8"/>
    <w:rsid w:val="00F13990"/>
    <w:rsid w:val="00F145E5"/>
    <w:rsid w:val="00F344C7"/>
    <w:rsid w:val="00F5403C"/>
    <w:rsid w:val="00F94753"/>
    <w:rsid w:val="00FA2E0B"/>
    <w:rsid w:val="00FA75C8"/>
    <w:rsid w:val="00FE7167"/>
    <w:rsid w:val="00FF66C8"/>
    <w:rsid w:val="00FF7045"/>
    <w:rsid w:val="79E287E6"/>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1F19"/>
    <w:pPr>
      <w:spacing w:after="160" w:line="259" w:lineRule="auto"/>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pPr>
    <w:rPr>
      <w:rFonts w:ascii="Calibri" w:hAnsi="Calibri"/>
    </w:rPr>
  </w:style>
  <w:style w:type="character" w:customStyle="1" w:styleId="En-tteCar">
    <w:name w:val="En-tête Car"/>
    <w:basedOn w:val="Policepardfaut"/>
    <w:link w:val="En-tte"/>
    <w:uiPriority w:val="99"/>
    <w:rsid w:val="0053612B"/>
    <w:rPr>
      <w:rFonts w:ascii="Calibri" w:hAnsi="Calibri"/>
      <w:sz w:val="24"/>
      <w:szCs w:val="24"/>
    </w:rPr>
  </w:style>
  <w:style w:type="paragraph" w:styleId="Pieddepage">
    <w:name w:val="footer"/>
    <w:basedOn w:val="Normal"/>
    <w:link w:val="PieddepageCar"/>
    <w:uiPriority w:val="99"/>
    <w:unhideWhenUsed/>
    <w:rsid w:val="0053612B"/>
    <w:pPr>
      <w:tabs>
        <w:tab w:val="center" w:pos="4536"/>
        <w:tab w:val="right" w:pos="9072"/>
      </w:tabs>
      <w:spacing w:after="0" w:line="240" w:lineRule="auto"/>
    </w:pPr>
    <w:rPr>
      <w:rFonts w:ascii="Calibri" w:hAnsi="Calibri"/>
    </w:rPr>
  </w:style>
  <w:style w:type="character" w:customStyle="1" w:styleId="PieddepageCar">
    <w:name w:val="Pied de page Car"/>
    <w:basedOn w:val="Policepardfaut"/>
    <w:link w:val="Pieddepage"/>
    <w:uiPriority w:val="99"/>
    <w:rsid w:val="0053612B"/>
    <w:rPr>
      <w:rFonts w:ascii="Calibri" w:hAnsi="Calibri"/>
      <w:sz w:val="24"/>
      <w:szCs w:val="24"/>
    </w:rPr>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5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customStyle="1" w:styleId="Normal1">
    <w:name w:val="Normal1"/>
    <w:rsid w:val="00342D89"/>
    <w:pPr>
      <w:pBdr>
        <w:top w:val="none" w:sz="4" w:space="0" w:color="000000"/>
        <w:left w:val="none" w:sz="4" w:space="0" w:color="000000"/>
        <w:bottom w:val="none" w:sz="4" w:space="0" w:color="000000"/>
        <w:right w:val="none" w:sz="4" w:space="0" w:color="000000"/>
        <w:between w:val="none" w:sz="4" w:space="0" w:color="000000"/>
      </w:pBdr>
      <w:spacing w:line="276" w:lineRule="auto"/>
    </w:pPr>
    <w:rPr>
      <w:rFonts w:eastAsia="Arial" w:cs="Arial"/>
      <w:sz w:val="22"/>
      <w:szCs w:val="22"/>
    </w:rPr>
  </w:style>
  <w:style w:type="paragraph" w:customStyle="1" w:styleId="paragraph">
    <w:name w:val="paragraph"/>
    <w:basedOn w:val="Normal"/>
    <w:rsid w:val="00645773"/>
    <w:pPr>
      <w:spacing w:before="100" w:beforeAutospacing="1" w:after="100" w:afterAutospacing="1" w:line="240" w:lineRule="auto"/>
    </w:pPr>
    <w:rPr>
      <w:rFonts w:ascii="Times New Roman" w:eastAsia="Times New Roman" w:hAnsi="Times New Roman"/>
    </w:rPr>
  </w:style>
  <w:style w:type="character" w:customStyle="1" w:styleId="normaltextrun">
    <w:name w:val="normaltextrun"/>
    <w:basedOn w:val="Policepardfaut"/>
    <w:rsid w:val="00645773"/>
  </w:style>
  <w:style w:type="character" w:customStyle="1" w:styleId="eop">
    <w:name w:val="eop"/>
    <w:basedOn w:val="Policepardfaut"/>
    <w:rsid w:val="00645773"/>
  </w:style>
  <w:style w:type="paragraph" w:styleId="Paragraphedeliste">
    <w:name w:val="List Paragraph"/>
    <w:basedOn w:val="Normal"/>
    <w:uiPriority w:val="72"/>
    <w:qFormat/>
    <w:rsid w:val="00645773"/>
    <w:pPr>
      <w:pBdr>
        <w:top w:val="none" w:sz="4" w:space="0" w:color="000000"/>
        <w:left w:val="none" w:sz="4" w:space="0" w:color="000000"/>
        <w:bottom w:val="none" w:sz="4" w:space="0" w:color="000000"/>
        <w:right w:val="none" w:sz="4" w:space="0" w:color="000000"/>
        <w:between w:val="none" w:sz="4" w:space="0" w:color="000000"/>
      </w:pBdr>
      <w:ind w:left="720"/>
      <w:contextualSpacing/>
    </w:pPr>
    <w:rPr>
      <w:rFonts w:ascii="Calibri" w:hAnsi="Calibri" w:cs="Calibri"/>
      <w:sz w:val="22"/>
      <w:szCs w:val="22"/>
      <w:lang w:eastAsia="en-US"/>
    </w:rPr>
  </w:style>
  <w:style w:type="paragraph" w:customStyle="1" w:styleId="ECEtitre">
    <w:name w:val="ECEtitre"/>
    <w:basedOn w:val="Normal"/>
    <w:next w:val="Normal"/>
    <w:qFormat/>
    <w:rsid w:val="00645773"/>
    <w:pPr>
      <w:autoSpaceDE w:val="0"/>
      <w:autoSpaceDN w:val="0"/>
      <w:adjustRightInd w:val="0"/>
      <w:spacing w:after="0" w:line="264" w:lineRule="auto"/>
      <w:jc w:val="both"/>
    </w:pPr>
    <w:rPr>
      <w:rFonts w:eastAsia="Times New Roman" w:cs="Arial"/>
      <w:b/>
      <w:sz w:val="20"/>
      <w:szCs w:val="20"/>
      <w:u w:val="single"/>
    </w:rPr>
  </w:style>
  <w:style w:type="paragraph" w:customStyle="1" w:styleId="ECEfiche">
    <w:name w:val="ECEfiche"/>
    <w:basedOn w:val="Titre1"/>
    <w:next w:val="Normal"/>
    <w:qFormat/>
    <w:rsid w:val="00645773"/>
    <w:pPr>
      <w:keepNext w:val="0"/>
      <w:pBdr>
        <w:top w:val="single" w:sz="12" w:space="1" w:color="auto"/>
        <w:left w:val="single" w:sz="12" w:space="1" w:color="auto"/>
        <w:bottom w:val="single" w:sz="12" w:space="1" w:color="auto"/>
        <w:right w:val="single" w:sz="12" w:space="1" w:color="auto"/>
      </w:pBdr>
      <w:shd w:val="pct15" w:color="auto" w:fill="FFFFFF"/>
      <w:tabs>
        <w:tab w:val="left" w:pos="-1985"/>
        <w:tab w:val="left" w:pos="567"/>
      </w:tabs>
      <w:autoSpaceDE w:val="0"/>
      <w:autoSpaceDN w:val="0"/>
      <w:spacing w:before="0" w:after="0" w:line="264" w:lineRule="auto"/>
      <w:jc w:val="center"/>
    </w:pPr>
    <w:rPr>
      <w:rFonts w:cs="Arial"/>
      <w:b w:val="0"/>
      <w:color w:val="000000"/>
      <w:kern w:val="0"/>
      <w:sz w:val="20"/>
      <w:szCs w:val="20"/>
    </w:rPr>
  </w:style>
  <w:style w:type="character" w:styleId="Lienhypertexte">
    <w:name w:val="Hyperlink"/>
    <w:basedOn w:val="Policepardfaut"/>
    <w:uiPriority w:val="99"/>
    <w:unhideWhenUsed/>
    <w:rPr>
      <w:color w:val="0000FF" w:themeColor="hyperlink"/>
      <w:u w:val="single"/>
    </w:rPr>
  </w:style>
  <w:style w:type="character" w:styleId="lev">
    <w:name w:val="Strong"/>
    <w:basedOn w:val="Policepardfaut"/>
    <w:uiPriority w:val="22"/>
    <w:qFormat/>
    <w:rsid w:val="00A514DA"/>
    <w:rPr>
      <w:b/>
      <w:bCs/>
    </w:rPr>
  </w:style>
  <w:style w:type="character" w:customStyle="1" w:styleId="LienInternet">
    <w:name w:val="Lien Internet"/>
    <w:basedOn w:val="Policepardfaut"/>
    <w:uiPriority w:val="99"/>
    <w:unhideWhenUsed/>
    <w:rsid w:val="00A514D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chart" Target="charts/chart1.xml"/><Relationship Id="rId26" Type="http://schemas.openxmlformats.org/officeDocument/2006/relationships/hyperlink" Target="https://www.journee-audition.org/pdf/guide-jeunes.pdf" TargetMode="External"/><Relationship Id="rId3" Type="http://schemas.openxmlformats.org/officeDocument/2006/relationships/customXml" Target="../customXml/item3.xml"/><Relationship Id="rId34"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www.allocine.fr/film/fichefilm-221524/dvd-blu-ray/?cproduct=443240" TargetMode="External"/><Relationship Id="rId17" Type="http://schemas.openxmlformats.org/officeDocument/2006/relationships/image" Target="media/image6.jpeg"/><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hyperlink" Target="https://www.journee-audition.org/pdf/guide-jeunes.pdf"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32" Type="http://schemas.openxmlformats.org/officeDocument/2006/relationships/footer" Target="footer2.xml"/><Relationship Id="rId5" Type="http://schemas.openxmlformats.org/officeDocument/2006/relationships/styles" Target="styles.xml"/><Relationship Id="rId15" Type="http://schemas.openxmlformats.org/officeDocument/2006/relationships/hyperlink" Target="http://svt.ac-dijon.fr/schemassvt/IMG/gif/co2_feuill_maz.gif" TargetMode="External"/><Relationship Id="rId28" Type="http://schemas.openxmlformats.org/officeDocument/2006/relationships/chart" Target="charts/chart2.xml"/><Relationship Id="rId10" Type="http://schemas.openxmlformats.org/officeDocument/2006/relationships/image" Target="media/image1.png"/><Relationship Id="rId19" Type="http://schemas.openxmlformats.org/officeDocument/2006/relationships/hyperlink" Target="https://www.lesnumeriques.com/accessoire-audio/risques-auditifs-quelle-protection-auditive-choisir-a3795.html" TargetMode="External"/><Relationship Id="rId31"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jpg"/><Relationship Id="rId27" Type="http://schemas.openxmlformats.org/officeDocument/2006/relationships/image" Target="media/image7.png"/><Relationship Id="rId30"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_rels/header2.xml.rels><?xml version="1.0" encoding="UTF-8" standalone="yes"?>
<Relationships xmlns="http://schemas.openxmlformats.org/package/2006/relationships"><Relationship Id="rId1" Type="http://schemas.openxmlformats.org/officeDocument/2006/relationships/image" Target="media/image9.png"/></Relationships>
</file>

<file path=word/charts/_rels/chart1.xml.rels><?xml version="1.0" encoding="UTF-8" standalone="yes"?>
<Relationships xmlns="http://schemas.openxmlformats.org/package/2006/relationships"><Relationship Id="rId1" Type="http://schemas.openxmlformats.org/officeDocument/2006/relationships/oleObject" Target="file:///C:\Users\Utilisateur\Desktop\Ressources%20sujets%20nveaux%20prog\Graphe%20son%20bouchon.xlsx" TargetMode="External"/></Relationships>
</file>

<file path=word/charts/_rels/chart2.xml.rels><?xml version="1.0" encoding="UTF-8" standalone="yes"?>
<Relationships xmlns="http://schemas.openxmlformats.org/package/2006/relationships"><Relationship Id="rId3" Type="http://schemas.openxmlformats.org/officeDocument/2006/relationships/oleObject" Target="file:///D:\Users\mperrin9\Cloudstation\Boulot\IPR\2_Disciplinaire\Nouveaux%20programmes%202019\Enseignement%20scientifique\Conceptions%20de%20sujets\0_A%20relire\Evolution%20du%20niveau%20sonore%20en%20fonction%20de%20la%20distance_MP.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9920484483751293E-2"/>
          <c:y val="2.6845579892033164E-2"/>
          <c:w val="0.63585552659160072"/>
          <c:h val="0.89952476305996909"/>
        </c:manualLayout>
      </c:layout>
      <c:scatterChart>
        <c:scatterStyle val="smoothMarker"/>
        <c:varyColors val="0"/>
        <c:ser>
          <c:idx val="0"/>
          <c:order val="0"/>
          <c:tx>
            <c:strRef>
              <c:f>Feuil1!$B$1</c:f>
              <c:strCache>
                <c:ptCount val="1"/>
                <c:pt idx="0">
                  <c:v>Son sans protection (dB)</c:v>
                </c:pt>
              </c:strCache>
            </c:strRef>
          </c:tx>
          <c:dLbls>
            <c:delete val="1"/>
          </c:dLbls>
          <c:xVal>
            <c:numRef>
              <c:f>Feuil1!$A$2:$A$22</c:f>
              <c:numCache>
                <c:formatCode>General</c:formatCode>
                <c:ptCount val="21"/>
                <c:pt idx="0">
                  <c:v>20</c:v>
                </c:pt>
                <c:pt idx="1">
                  <c:v>30</c:v>
                </c:pt>
                <c:pt idx="2">
                  <c:v>40</c:v>
                </c:pt>
                <c:pt idx="3">
                  <c:v>50</c:v>
                </c:pt>
                <c:pt idx="4">
                  <c:v>60</c:v>
                </c:pt>
                <c:pt idx="5">
                  <c:v>80</c:v>
                </c:pt>
                <c:pt idx="6">
                  <c:v>100</c:v>
                </c:pt>
                <c:pt idx="7">
                  <c:v>200</c:v>
                </c:pt>
                <c:pt idx="8">
                  <c:v>300</c:v>
                </c:pt>
                <c:pt idx="9">
                  <c:v>400</c:v>
                </c:pt>
                <c:pt idx="10">
                  <c:v>500</c:v>
                </c:pt>
                <c:pt idx="11">
                  <c:v>600</c:v>
                </c:pt>
                <c:pt idx="12">
                  <c:v>700</c:v>
                </c:pt>
                <c:pt idx="13">
                  <c:v>800</c:v>
                </c:pt>
                <c:pt idx="14">
                  <c:v>1000</c:v>
                </c:pt>
                <c:pt idx="15">
                  <c:v>2000</c:v>
                </c:pt>
                <c:pt idx="16">
                  <c:v>3000</c:v>
                </c:pt>
                <c:pt idx="17">
                  <c:v>4000</c:v>
                </c:pt>
                <c:pt idx="18">
                  <c:v>5000</c:v>
                </c:pt>
                <c:pt idx="19">
                  <c:v>6000</c:v>
                </c:pt>
                <c:pt idx="20">
                  <c:v>8000</c:v>
                </c:pt>
              </c:numCache>
            </c:numRef>
          </c:xVal>
          <c:yVal>
            <c:numRef>
              <c:f>Feuil1!$B$2:$B$22</c:f>
              <c:numCache>
                <c:formatCode>General</c:formatCode>
                <c:ptCount val="21"/>
                <c:pt idx="0">
                  <c:v>45</c:v>
                </c:pt>
                <c:pt idx="1">
                  <c:v>50</c:v>
                </c:pt>
                <c:pt idx="2">
                  <c:v>52</c:v>
                </c:pt>
                <c:pt idx="3">
                  <c:v>51</c:v>
                </c:pt>
                <c:pt idx="4">
                  <c:v>50</c:v>
                </c:pt>
                <c:pt idx="5">
                  <c:v>49</c:v>
                </c:pt>
                <c:pt idx="6">
                  <c:v>49</c:v>
                </c:pt>
                <c:pt idx="7">
                  <c:v>51</c:v>
                </c:pt>
                <c:pt idx="8">
                  <c:v>49</c:v>
                </c:pt>
                <c:pt idx="9">
                  <c:v>50</c:v>
                </c:pt>
                <c:pt idx="10">
                  <c:v>50</c:v>
                </c:pt>
                <c:pt idx="11">
                  <c:v>50</c:v>
                </c:pt>
                <c:pt idx="12">
                  <c:v>49</c:v>
                </c:pt>
                <c:pt idx="13">
                  <c:v>49</c:v>
                </c:pt>
                <c:pt idx="14">
                  <c:v>49</c:v>
                </c:pt>
                <c:pt idx="15">
                  <c:v>49</c:v>
                </c:pt>
                <c:pt idx="16">
                  <c:v>49</c:v>
                </c:pt>
                <c:pt idx="17">
                  <c:v>48</c:v>
                </c:pt>
                <c:pt idx="18">
                  <c:v>47</c:v>
                </c:pt>
                <c:pt idx="19">
                  <c:v>46</c:v>
                </c:pt>
                <c:pt idx="20">
                  <c:v>45</c:v>
                </c:pt>
              </c:numCache>
            </c:numRef>
          </c:yVal>
          <c:smooth val="1"/>
          <c:extLst>
            <c:ext xmlns:c16="http://schemas.microsoft.com/office/drawing/2014/chart" uri="{C3380CC4-5D6E-409C-BE32-E72D297353CC}">
              <c16:uniqueId val="{00000000-8E12-40FE-9BA0-0C083EFB0754}"/>
            </c:ext>
          </c:extLst>
        </c:ser>
        <c:ser>
          <c:idx val="1"/>
          <c:order val="1"/>
          <c:tx>
            <c:strRef>
              <c:f>Feuil1!$C$1</c:f>
              <c:strCache>
                <c:ptCount val="1"/>
                <c:pt idx="0">
                  <c:v>Son avec bouchon mousse (dB)</c:v>
                </c:pt>
              </c:strCache>
            </c:strRef>
          </c:tx>
          <c:dLbls>
            <c:delete val="1"/>
          </c:dLbls>
          <c:xVal>
            <c:numRef>
              <c:f>Feuil1!$A$2:$A$22</c:f>
              <c:numCache>
                <c:formatCode>General</c:formatCode>
                <c:ptCount val="21"/>
                <c:pt idx="0">
                  <c:v>20</c:v>
                </c:pt>
                <c:pt idx="1">
                  <c:v>30</c:v>
                </c:pt>
                <c:pt idx="2">
                  <c:v>40</c:v>
                </c:pt>
                <c:pt idx="3">
                  <c:v>50</c:v>
                </c:pt>
                <c:pt idx="4">
                  <c:v>60</c:v>
                </c:pt>
                <c:pt idx="5">
                  <c:v>80</c:v>
                </c:pt>
                <c:pt idx="6">
                  <c:v>100</c:v>
                </c:pt>
                <c:pt idx="7">
                  <c:v>200</c:v>
                </c:pt>
                <c:pt idx="8">
                  <c:v>300</c:v>
                </c:pt>
                <c:pt idx="9">
                  <c:v>400</c:v>
                </c:pt>
                <c:pt idx="10">
                  <c:v>500</c:v>
                </c:pt>
                <c:pt idx="11">
                  <c:v>600</c:v>
                </c:pt>
                <c:pt idx="12">
                  <c:v>700</c:v>
                </c:pt>
                <c:pt idx="13">
                  <c:v>800</c:v>
                </c:pt>
                <c:pt idx="14">
                  <c:v>1000</c:v>
                </c:pt>
                <c:pt idx="15">
                  <c:v>2000</c:v>
                </c:pt>
                <c:pt idx="16">
                  <c:v>3000</c:v>
                </c:pt>
                <c:pt idx="17">
                  <c:v>4000</c:v>
                </c:pt>
                <c:pt idx="18">
                  <c:v>5000</c:v>
                </c:pt>
                <c:pt idx="19">
                  <c:v>6000</c:v>
                </c:pt>
                <c:pt idx="20">
                  <c:v>8000</c:v>
                </c:pt>
              </c:numCache>
            </c:numRef>
          </c:xVal>
          <c:yVal>
            <c:numRef>
              <c:f>Feuil1!$C$2:$C$22</c:f>
              <c:numCache>
                <c:formatCode>General</c:formatCode>
                <c:ptCount val="21"/>
                <c:pt idx="0">
                  <c:v>35</c:v>
                </c:pt>
                <c:pt idx="1">
                  <c:v>39</c:v>
                </c:pt>
                <c:pt idx="2">
                  <c:v>45</c:v>
                </c:pt>
                <c:pt idx="3">
                  <c:v>43</c:v>
                </c:pt>
                <c:pt idx="4">
                  <c:v>42</c:v>
                </c:pt>
                <c:pt idx="5">
                  <c:v>32</c:v>
                </c:pt>
                <c:pt idx="6">
                  <c:v>30</c:v>
                </c:pt>
                <c:pt idx="7">
                  <c:v>31</c:v>
                </c:pt>
                <c:pt idx="8">
                  <c:v>26.5</c:v>
                </c:pt>
                <c:pt idx="9">
                  <c:v>30</c:v>
                </c:pt>
                <c:pt idx="10">
                  <c:v>31</c:v>
                </c:pt>
                <c:pt idx="11">
                  <c:v>31</c:v>
                </c:pt>
                <c:pt idx="12">
                  <c:v>30</c:v>
                </c:pt>
                <c:pt idx="13">
                  <c:v>29</c:v>
                </c:pt>
                <c:pt idx="14">
                  <c:v>24</c:v>
                </c:pt>
                <c:pt idx="15">
                  <c:v>11</c:v>
                </c:pt>
                <c:pt idx="16">
                  <c:v>5</c:v>
                </c:pt>
                <c:pt idx="17">
                  <c:v>4</c:v>
                </c:pt>
                <c:pt idx="18">
                  <c:v>2</c:v>
                </c:pt>
                <c:pt idx="19">
                  <c:v>0</c:v>
                </c:pt>
                <c:pt idx="20">
                  <c:v>-2</c:v>
                </c:pt>
              </c:numCache>
            </c:numRef>
          </c:yVal>
          <c:smooth val="1"/>
          <c:extLst>
            <c:ext xmlns:c16="http://schemas.microsoft.com/office/drawing/2014/chart" uri="{C3380CC4-5D6E-409C-BE32-E72D297353CC}">
              <c16:uniqueId val="{00000001-8E12-40FE-9BA0-0C083EFB0754}"/>
            </c:ext>
          </c:extLst>
        </c:ser>
        <c:ser>
          <c:idx val="2"/>
          <c:order val="2"/>
          <c:tx>
            <c:strRef>
              <c:f>Feuil1!$D$1</c:f>
              <c:strCache>
                <c:ptCount val="1"/>
                <c:pt idx="0">
                  <c:v>Son avec bouchon silicone (dB)</c:v>
                </c:pt>
              </c:strCache>
            </c:strRef>
          </c:tx>
          <c:dLbls>
            <c:delete val="1"/>
          </c:dLbls>
          <c:xVal>
            <c:numRef>
              <c:f>Feuil1!$A$2:$A$22</c:f>
              <c:numCache>
                <c:formatCode>General</c:formatCode>
                <c:ptCount val="21"/>
                <c:pt idx="0">
                  <c:v>20</c:v>
                </c:pt>
                <c:pt idx="1">
                  <c:v>30</c:v>
                </c:pt>
                <c:pt idx="2">
                  <c:v>40</c:v>
                </c:pt>
                <c:pt idx="3">
                  <c:v>50</c:v>
                </c:pt>
                <c:pt idx="4">
                  <c:v>60</c:v>
                </c:pt>
                <c:pt idx="5">
                  <c:v>80</c:v>
                </c:pt>
                <c:pt idx="6">
                  <c:v>100</c:v>
                </c:pt>
                <c:pt idx="7">
                  <c:v>200</c:v>
                </c:pt>
                <c:pt idx="8">
                  <c:v>300</c:v>
                </c:pt>
                <c:pt idx="9">
                  <c:v>400</c:v>
                </c:pt>
                <c:pt idx="10">
                  <c:v>500</c:v>
                </c:pt>
                <c:pt idx="11">
                  <c:v>600</c:v>
                </c:pt>
                <c:pt idx="12">
                  <c:v>700</c:v>
                </c:pt>
                <c:pt idx="13">
                  <c:v>800</c:v>
                </c:pt>
                <c:pt idx="14">
                  <c:v>1000</c:v>
                </c:pt>
                <c:pt idx="15">
                  <c:v>2000</c:v>
                </c:pt>
                <c:pt idx="16">
                  <c:v>3000</c:v>
                </c:pt>
                <c:pt idx="17">
                  <c:v>4000</c:v>
                </c:pt>
                <c:pt idx="18">
                  <c:v>5000</c:v>
                </c:pt>
                <c:pt idx="19">
                  <c:v>6000</c:v>
                </c:pt>
                <c:pt idx="20">
                  <c:v>8000</c:v>
                </c:pt>
              </c:numCache>
            </c:numRef>
          </c:xVal>
          <c:yVal>
            <c:numRef>
              <c:f>Feuil1!$D$2:$D$22</c:f>
              <c:numCache>
                <c:formatCode>General</c:formatCode>
                <c:ptCount val="21"/>
                <c:pt idx="0">
                  <c:v>24</c:v>
                </c:pt>
                <c:pt idx="1">
                  <c:v>35</c:v>
                </c:pt>
                <c:pt idx="2">
                  <c:v>44</c:v>
                </c:pt>
                <c:pt idx="3">
                  <c:v>43</c:v>
                </c:pt>
                <c:pt idx="4">
                  <c:v>42</c:v>
                </c:pt>
                <c:pt idx="5">
                  <c:v>32</c:v>
                </c:pt>
                <c:pt idx="6">
                  <c:v>30</c:v>
                </c:pt>
                <c:pt idx="7">
                  <c:v>32</c:v>
                </c:pt>
                <c:pt idx="8">
                  <c:v>27</c:v>
                </c:pt>
                <c:pt idx="9">
                  <c:v>27</c:v>
                </c:pt>
                <c:pt idx="10">
                  <c:v>26.5</c:v>
                </c:pt>
                <c:pt idx="11">
                  <c:v>26</c:v>
                </c:pt>
                <c:pt idx="12">
                  <c:v>25</c:v>
                </c:pt>
                <c:pt idx="13">
                  <c:v>24.5</c:v>
                </c:pt>
                <c:pt idx="14">
                  <c:v>22.5</c:v>
                </c:pt>
                <c:pt idx="15">
                  <c:v>13</c:v>
                </c:pt>
                <c:pt idx="16">
                  <c:v>6</c:v>
                </c:pt>
                <c:pt idx="17">
                  <c:v>3.5</c:v>
                </c:pt>
                <c:pt idx="18">
                  <c:v>0</c:v>
                </c:pt>
                <c:pt idx="19">
                  <c:v>-2.5</c:v>
                </c:pt>
                <c:pt idx="20">
                  <c:v>-7</c:v>
                </c:pt>
              </c:numCache>
            </c:numRef>
          </c:yVal>
          <c:smooth val="1"/>
          <c:extLst>
            <c:ext xmlns:c16="http://schemas.microsoft.com/office/drawing/2014/chart" uri="{C3380CC4-5D6E-409C-BE32-E72D297353CC}">
              <c16:uniqueId val="{00000002-8E12-40FE-9BA0-0C083EFB0754}"/>
            </c:ext>
          </c:extLst>
        </c:ser>
        <c:dLbls>
          <c:showLegendKey val="0"/>
          <c:showVal val="1"/>
          <c:showCatName val="1"/>
          <c:showSerName val="0"/>
          <c:showPercent val="0"/>
          <c:showBubbleSize val="0"/>
        </c:dLbls>
        <c:axId val="194911344"/>
        <c:axId val="194908544"/>
      </c:scatterChart>
      <c:valAx>
        <c:axId val="194911344"/>
        <c:scaling>
          <c:logBase val="10"/>
          <c:orientation val="minMax"/>
          <c:min val="10"/>
        </c:scaling>
        <c:delete val="0"/>
        <c:axPos val="b"/>
        <c:title>
          <c:tx>
            <c:rich>
              <a:bodyPr/>
              <a:lstStyle/>
              <a:p>
                <a:pPr>
                  <a:defRPr sz="1200" b="0"/>
                </a:pPr>
                <a:r>
                  <a:rPr lang="fr-FR" sz="1200" b="0">
                    <a:latin typeface="Arial" pitchFamily="34" charset="0"/>
                    <a:cs typeface="Arial" pitchFamily="34" charset="0"/>
                  </a:rPr>
                  <a:t>Fréquence</a:t>
                </a:r>
                <a:r>
                  <a:rPr lang="fr-FR" sz="1200" b="0" baseline="0">
                    <a:latin typeface="Arial" pitchFamily="34" charset="0"/>
                    <a:cs typeface="Arial" pitchFamily="34" charset="0"/>
                  </a:rPr>
                  <a:t> (Hz)</a:t>
                </a:r>
                <a:endParaRPr lang="fr-FR" sz="1200" b="0">
                  <a:latin typeface="Arial" pitchFamily="34" charset="0"/>
                  <a:cs typeface="Arial" pitchFamily="34" charset="0"/>
                </a:endParaRPr>
              </a:p>
            </c:rich>
          </c:tx>
          <c:layout/>
          <c:overlay val="0"/>
        </c:title>
        <c:numFmt formatCode="General" sourceLinked="1"/>
        <c:majorTickMark val="out"/>
        <c:minorTickMark val="none"/>
        <c:tickLblPos val="nextTo"/>
        <c:crossAx val="194908544"/>
        <c:crosses val="autoZero"/>
        <c:crossBetween val="midCat"/>
      </c:valAx>
      <c:valAx>
        <c:axId val="194908544"/>
        <c:scaling>
          <c:orientation val="minMax"/>
        </c:scaling>
        <c:delete val="0"/>
        <c:axPos val="l"/>
        <c:majorGridlines/>
        <c:title>
          <c:tx>
            <c:rich>
              <a:bodyPr/>
              <a:lstStyle/>
              <a:p>
                <a:pPr>
                  <a:defRPr sz="1200" b="0"/>
                </a:pPr>
                <a:r>
                  <a:rPr lang="fr-FR" sz="1200" b="0">
                    <a:latin typeface="Arial" pitchFamily="34" charset="0"/>
                    <a:cs typeface="Arial" pitchFamily="34" charset="0"/>
                  </a:rPr>
                  <a:t>Niveau</a:t>
                </a:r>
                <a:r>
                  <a:rPr lang="fr-FR" sz="1200" b="0" baseline="0">
                    <a:latin typeface="Arial" pitchFamily="34" charset="0"/>
                    <a:cs typeface="Arial" pitchFamily="34" charset="0"/>
                  </a:rPr>
                  <a:t> sonore (dB)</a:t>
                </a:r>
                <a:endParaRPr lang="fr-FR" sz="1200" b="0">
                  <a:latin typeface="Arial" pitchFamily="34" charset="0"/>
                  <a:cs typeface="Arial" pitchFamily="34" charset="0"/>
                </a:endParaRPr>
              </a:p>
            </c:rich>
          </c:tx>
          <c:layout/>
          <c:overlay val="0"/>
        </c:title>
        <c:numFmt formatCode="General" sourceLinked="1"/>
        <c:majorTickMark val="out"/>
        <c:minorTickMark val="none"/>
        <c:tickLblPos val="nextTo"/>
        <c:crossAx val="194911344"/>
        <c:crosses val="autoZero"/>
        <c:crossBetween val="midCat"/>
      </c:valAx>
    </c:plotArea>
    <c:legend>
      <c:legendPos val="r"/>
      <c:layout>
        <c:manualLayout>
          <c:xMode val="edge"/>
          <c:yMode val="edge"/>
          <c:x val="0.74950715227221354"/>
          <c:y val="7.9519822576763072E-2"/>
          <c:w val="0.24858703071672397"/>
          <c:h val="0.71392136299556463"/>
        </c:manualLayout>
      </c:layout>
      <c:overlay val="0"/>
      <c:txPr>
        <a:bodyPr/>
        <a:lstStyle/>
        <a:p>
          <a:pPr>
            <a:defRPr sz="1200" baseline="0">
              <a:latin typeface="Arial" pitchFamily="34" charset="0"/>
            </a:defRPr>
          </a:pPr>
          <a:endParaRPr lang="fr-FR"/>
        </a:p>
      </c:txPr>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smoothMarker"/>
        <c:varyColors val="0"/>
        <c:ser>
          <c:idx val="0"/>
          <c:order val="0"/>
          <c:spPr>
            <a:ln w="22225" cap="rnd">
              <a:solidFill>
                <a:schemeClr val="tx1"/>
              </a:solidFill>
              <a:round/>
            </a:ln>
            <a:effectLst/>
          </c:spPr>
          <c:marker>
            <c:symbol val="none"/>
          </c:marker>
          <c:dLbls>
            <c:delete val="1"/>
          </c:dLbls>
          <c:xVal>
            <c:numRef>
              <c:f>Feuil1!$A$3:$A$168</c:f>
              <c:numCache>
                <c:formatCode>General</c:formatCode>
                <c:ptCount val="166"/>
                <c:pt idx="0">
                  <c:v>1</c:v>
                </c:pt>
                <c:pt idx="1">
                  <c:v>1.2</c:v>
                </c:pt>
                <c:pt idx="2">
                  <c:v>1.4</c:v>
                </c:pt>
                <c:pt idx="3">
                  <c:v>1.5999999999999999</c:v>
                </c:pt>
                <c:pt idx="4">
                  <c:v>1.7999999999999998</c:v>
                </c:pt>
                <c:pt idx="5">
                  <c:v>1.9999999999999998</c:v>
                </c:pt>
                <c:pt idx="6">
                  <c:v>2.1999999999999997</c:v>
                </c:pt>
                <c:pt idx="7">
                  <c:v>2.4</c:v>
                </c:pt>
                <c:pt idx="8">
                  <c:v>2.6</c:v>
                </c:pt>
                <c:pt idx="9">
                  <c:v>2.8000000000000003</c:v>
                </c:pt>
                <c:pt idx="10">
                  <c:v>3.0000000000000004</c:v>
                </c:pt>
                <c:pt idx="11">
                  <c:v>3.2000000000000006</c:v>
                </c:pt>
                <c:pt idx="12">
                  <c:v>3.4000000000000008</c:v>
                </c:pt>
                <c:pt idx="13">
                  <c:v>3.600000000000001</c:v>
                </c:pt>
                <c:pt idx="14">
                  <c:v>3.8000000000000012</c:v>
                </c:pt>
                <c:pt idx="15">
                  <c:v>4.0000000000000009</c:v>
                </c:pt>
                <c:pt idx="16">
                  <c:v>4.2000000000000011</c:v>
                </c:pt>
                <c:pt idx="17">
                  <c:v>4.4000000000000012</c:v>
                </c:pt>
                <c:pt idx="18">
                  <c:v>4.6000000000000014</c:v>
                </c:pt>
                <c:pt idx="19">
                  <c:v>4.8000000000000016</c:v>
                </c:pt>
                <c:pt idx="20">
                  <c:v>5.0000000000000018</c:v>
                </c:pt>
                <c:pt idx="21">
                  <c:v>5.200000000000002</c:v>
                </c:pt>
                <c:pt idx="22">
                  <c:v>5.4000000000000021</c:v>
                </c:pt>
                <c:pt idx="23">
                  <c:v>5.6000000000000023</c:v>
                </c:pt>
                <c:pt idx="24">
                  <c:v>5.8000000000000025</c:v>
                </c:pt>
                <c:pt idx="25">
                  <c:v>6.0000000000000027</c:v>
                </c:pt>
                <c:pt idx="26">
                  <c:v>6.2000000000000028</c:v>
                </c:pt>
                <c:pt idx="27">
                  <c:v>6.400000000000003</c:v>
                </c:pt>
                <c:pt idx="28">
                  <c:v>6.6000000000000032</c:v>
                </c:pt>
                <c:pt idx="29">
                  <c:v>6.8000000000000034</c:v>
                </c:pt>
                <c:pt idx="30">
                  <c:v>7.0000000000000036</c:v>
                </c:pt>
                <c:pt idx="31">
                  <c:v>7.2000000000000037</c:v>
                </c:pt>
                <c:pt idx="32">
                  <c:v>7.4000000000000039</c:v>
                </c:pt>
                <c:pt idx="33">
                  <c:v>7.6000000000000041</c:v>
                </c:pt>
                <c:pt idx="34">
                  <c:v>7.8000000000000043</c:v>
                </c:pt>
                <c:pt idx="35">
                  <c:v>8.0000000000000036</c:v>
                </c:pt>
                <c:pt idx="36">
                  <c:v>8.2000000000000028</c:v>
                </c:pt>
                <c:pt idx="37">
                  <c:v>8.4000000000000021</c:v>
                </c:pt>
                <c:pt idx="38">
                  <c:v>8.6000000000000014</c:v>
                </c:pt>
                <c:pt idx="39">
                  <c:v>8.8000000000000007</c:v>
                </c:pt>
                <c:pt idx="40">
                  <c:v>9</c:v>
                </c:pt>
                <c:pt idx="41">
                  <c:v>9.1999999999999993</c:v>
                </c:pt>
                <c:pt idx="42">
                  <c:v>9.3999999999999986</c:v>
                </c:pt>
                <c:pt idx="43">
                  <c:v>9.5999999999999979</c:v>
                </c:pt>
                <c:pt idx="44">
                  <c:v>9.7999999999999972</c:v>
                </c:pt>
                <c:pt idx="45">
                  <c:v>9.9999999999999964</c:v>
                </c:pt>
                <c:pt idx="46">
                  <c:v>10.199999999999996</c:v>
                </c:pt>
                <c:pt idx="47">
                  <c:v>10.399999999999995</c:v>
                </c:pt>
                <c:pt idx="48">
                  <c:v>10.599999999999994</c:v>
                </c:pt>
                <c:pt idx="49">
                  <c:v>10.799999999999994</c:v>
                </c:pt>
                <c:pt idx="50">
                  <c:v>10.999999999999993</c:v>
                </c:pt>
                <c:pt idx="51">
                  <c:v>11.199999999999992</c:v>
                </c:pt>
                <c:pt idx="52">
                  <c:v>11.399999999999991</c:v>
                </c:pt>
                <c:pt idx="53">
                  <c:v>11.599999999999991</c:v>
                </c:pt>
                <c:pt idx="54">
                  <c:v>11.79999999999999</c:v>
                </c:pt>
                <c:pt idx="55">
                  <c:v>11.999999999999989</c:v>
                </c:pt>
                <c:pt idx="56">
                  <c:v>12.199999999999989</c:v>
                </c:pt>
                <c:pt idx="57">
                  <c:v>12.399999999999988</c:v>
                </c:pt>
                <c:pt idx="58">
                  <c:v>12.599999999999987</c:v>
                </c:pt>
                <c:pt idx="59">
                  <c:v>12.799999999999986</c:v>
                </c:pt>
                <c:pt idx="60">
                  <c:v>12.999999999999986</c:v>
                </c:pt>
                <c:pt idx="61">
                  <c:v>13.199999999999985</c:v>
                </c:pt>
                <c:pt idx="62">
                  <c:v>13.399999999999984</c:v>
                </c:pt>
                <c:pt idx="63">
                  <c:v>13.599999999999984</c:v>
                </c:pt>
                <c:pt idx="64">
                  <c:v>13.799999999999983</c:v>
                </c:pt>
                <c:pt idx="65">
                  <c:v>13.999999999999982</c:v>
                </c:pt>
                <c:pt idx="66">
                  <c:v>14.199999999999982</c:v>
                </c:pt>
                <c:pt idx="67">
                  <c:v>14.399999999999981</c:v>
                </c:pt>
                <c:pt idx="68">
                  <c:v>14.59999999999998</c:v>
                </c:pt>
                <c:pt idx="69">
                  <c:v>14.799999999999979</c:v>
                </c:pt>
                <c:pt idx="70">
                  <c:v>14.999999999999979</c:v>
                </c:pt>
                <c:pt idx="71">
                  <c:v>15.199999999999978</c:v>
                </c:pt>
                <c:pt idx="72">
                  <c:v>15.399999999999977</c:v>
                </c:pt>
                <c:pt idx="73">
                  <c:v>15.599999999999977</c:v>
                </c:pt>
                <c:pt idx="74">
                  <c:v>15.799999999999976</c:v>
                </c:pt>
                <c:pt idx="75">
                  <c:v>15.999999999999975</c:v>
                </c:pt>
                <c:pt idx="76">
                  <c:v>16.199999999999974</c:v>
                </c:pt>
                <c:pt idx="77">
                  <c:v>16.399999999999974</c:v>
                </c:pt>
                <c:pt idx="78">
                  <c:v>16.599999999999973</c:v>
                </c:pt>
                <c:pt idx="79">
                  <c:v>16.799999999999972</c:v>
                </c:pt>
                <c:pt idx="80">
                  <c:v>16.999999999999972</c:v>
                </c:pt>
                <c:pt idx="81">
                  <c:v>17.199999999999971</c:v>
                </c:pt>
                <c:pt idx="82">
                  <c:v>17.39999999999997</c:v>
                </c:pt>
                <c:pt idx="83">
                  <c:v>17.599999999999969</c:v>
                </c:pt>
                <c:pt idx="84">
                  <c:v>17.799999999999969</c:v>
                </c:pt>
                <c:pt idx="85">
                  <c:v>17.999999999999968</c:v>
                </c:pt>
                <c:pt idx="86">
                  <c:v>18.199999999999967</c:v>
                </c:pt>
                <c:pt idx="87">
                  <c:v>18.399999999999967</c:v>
                </c:pt>
                <c:pt idx="88">
                  <c:v>18.599999999999966</c:v>
                </c:pt>
                <c:pt idx="89">
                  <c:v>18.799999999999965</c:v>
                </c:pt>
                <c:pt idx="90">
                  <c:v>18.999999999999964</c:v>
                </c:pt>
                <c:pt idx="91">
                  <c:v>19.199999999999964</c:v>
                </c:pt>
                <c:pt idx="92">
                  <c:v>19.399999999999963</c:v>
                </c:pt>
                <c:pt idx="93">
                  <c:v>19.599999999999962</c:v>
                </c:pt>
                <c:pt idx="94">
                  <c:v>19.799999999999962</c:v>
                </c:pt>
                <c:pt idx="95">
                  <c:v>19.999999999999961</c:v>
                </c:pt>
                <c:pt idx="96">
                  <c:v>20.19999999999996</c:v>
                </c:pt>
                <c:pt idx="97">
                  <c:v>20.399999999999959</c:v>
                </c:pt>
                <c:pt idx="98">
                  <c:v>20.599999999999959</c:v>
                </c:pt>
                <c:pt idx="99">
                  <c:v>20.799999999999958</c:v>
                </c:pt>
                <c:pt idx="100">
                  <c:v>20.999999999999957</c:v>
                </c:pt>
                <c:pt idx="101">
                  <c:v>21.199999999999957</c:v>
                </c:pt>
                <c:pt idx="102">
                  <c:v>21.399999999999956</c:v>
                </c:pt>
                <c:pt idx="103">
                  <c:v>21.599999999999955</c:v>
                </c:pt>
                <c:pt idx="104">
                  <c:v>21.799999999999955</c:v>
                </c:pt>
                <c:pt idx="105">
                  <c:v>21.999999999999954</c:v>
                </c:pt>
                <c:pt idx="106">
                  <c:v>22.199999999999953</c:v>
                </c:pt>
                <c:pt idx="107">
                  <c:v>22.399999999999952</c:v>
                </c:pt>
                <c:pt idx="108">
                  <c:v>22.599999999999952</c:v>
                </c:pt>
                <c:pt idx="109">
                  <c:v>22.799999999999951</c:v>
                </c:pt>
                <c:pt idx="110">
                  <c:v>22.99999999999995</c:v>
                </c:pt>
                <c:pt idx="111">
                  <c:v>23.19999999999995</c:v>
                </c:pt>
                <c:pt idx="112">
                  <c:v>23.399999999999949</c:v>
                </c:pt>
                <c:pt idx="113">
                  <c:v>23.599999999999948</c:v>
                </c:pt>
                <c:pt idx="114">
                  <c:v>23.799999999999947</c:v>
                </c:pt>
                <c:pt idx="115">
                  <c:v>23.999999999999947</c:v>
                </c:pt>
                <c:pt idx="116">
                  <c:v>24.199999999999946</c:v>
                </c:pt>
                <c:pt idx="117">
                  <c:v>24.399999999999945</c:v>
                </c:pt>
                <c:pt idx="118">
                  <c:v>24.599999999999945</c:v>
                </c:pt>
                <c:pt idx="119">
                  <c:v>24.799999999999944</c:v>
                </c:pt>
                <c:pt idx="120">
                  <c:v>24.999999999999943</c:v>
                </c:pt>
                <c:pt idx="121">
                  <c:v>25.199999999999942</c:v>
                </c:pt>
                <c:pt idx="122">
                  <c:v>25.399999999999942</c:v>
                </c:pt>
                <c:pt idx="123">
                  <c:v>25.599999999999941</c:v>
                </c:pt>
                <c:pt idx="124">
                  <c:v>25.79999999999994</c:v>
                </c:pt>
                <c:pt idx="125">
                  <c:v>25.99999999999994</c:v>
                </c:pt>
                <c:pt idx="126">
                  <c:v>26.199999999999939</c:v>
                </c:pt>
                <c:pt idx="127">
                  <c:v>26.399999999999938</c:v>
                </c:pt>
                <c:pt idx="128">
                  <c:v>26.599999999999937</c:v>
                </c:pt>
                <c:pt idx="129">
                  <c:v>26.799999999999937</c:v>
                </c:pt>
                <c:pt idx="130">
                  <c:v>26.999999999999936</c:v>
                </c:pt>
                <c:pt idx="131">
                  <c:v>27.199999999999935</c:v>
                </c:pt>
                <c:pt idx="132">
                  <c:v>27.399999999999935</c:v>
                </c:pt>
                <c:pt idx="133">
                  <c:v>27.599999999999934</c:v>
                </c:pt>
                <c:pt idx="134">
                  <c:v>27.799999999999933</c:v>
                </c:pt>
                <c:pt idx="135">
                  <c:v>27.999999999999932</c:v>
                </c:pt>
                <c:pt idx="136">
                  <c:v>28.199999999999932</c:v>
                </c:pt>
                <c:pt idx="137">
                  <c:v>28.399999999999931</c:v>
                </c:pt>
                <c:pt idx="138">
                  <c:v>28.59999999999993</c:v>
                </c:pt>
                <c:pt idx="139">
                  <c:v>28.79999999999993</c:v>
                </c:pt>
                <c:pt idx="140">
                  <c:v>28.999999999999929</c:v>
                </c:pt>
                <c:pt idx="141">
                  <c:v>29.199999999999928</c:v>
                </c:pt>
                <c:pt idx="142">
                  <c:v>29.399999999999928</c:v>
                </c:pt>
                <c:pt idx="143">
                  <c:v>29.599999999999927</c:v>
                </c:pt>
                <c:pt idx="144">
                  <c:v>29.799999999999926</c:v>
                </c:pt>
                <c:pt idx="145">
                  <c:v>29.999999999999925</c:v>
                </c:pt>
                <c:pt idx="146">
                  <c:v>30.199999999999925</c:v>
                </c:pt>
                <c:pt idx="147">
                  <c:v>30.399999999999924</c:v>
                </c:pt>
                <c:pt idx="148">
                  <c:v>30.599999999999923</c:v>
                </c:pt>
                <c:pt idx="149">
                  <c:v>30.799999999999923</c:v>
                </c:pt>
                <c:pt idx="150">
                  <c:v>30.999999999999922</c:v>
                </c:pt>
                <c:pt idx="151">
                  <c:v>31.199999999999921</c:v>
                </c:pt>
                <c:pt idx="152">
                  <c:v>31.39999999999992</c:v>
                </c:pt>
                <c:pt idx="153">
                  <c:v>31.59999999999992</c:v>
                </c:pt>
                <c:pt idx="154">
                  <c:v>31.799999999999919</c:v>
                </c:pt>
                <c:pt idx="155">
                  <c:v>31.999999999999918</c:v>
                </c:pt>
                <c:pt idx="156">
                  <c:v>32.199999999999918</c:v>
                </c:pt>
                <c:pt idx="157">
                  <c:v>32.39999999999992</c:v>
                </c:pt>
                <c:pt idx="158">
                  <c:v>32.599999999999923</c:v>
                </c:pt>
                <c:pt idx="159">
                  <c:v>32.799999999999926</c:v>
                </c:pt>
                <c:pt idx="160">
                  <c:v>32.999999999999929</c:v>
                </c:pt>
                <c:pt idx="161">
                  <c:v>33.199999999999932</c:v>
                </c:pt>
                <c:pt idx="162">
                  <c:v>33.399999999999935</c:v>
                </c:pt>
                <c:pt idx="163">
                  <c:v>33.599999999999937</c:v>
                </c:pt>
                <c:pt idx="164">
                  <c:v>33.79999999999994</c:v>
                </c:pt>
                <c:pt idx="165">
                  <c:v>33.999999999999943</c:v>
                </c:pt>
              </c:numCache>
            </c:numRef>
          </c:xVal>
          <c:yVal>
            <c:numRef>
              <c:f>Feuil1!$B$3:$B$168</c:f>
              <c:numCache>
                <c:formatCode>General</c:formatCode>
                <c:ptCount val="166"/>
                <c:pt idx="0">
                  <c:v>101</c:v>
                </c:pt>
                <c:pt idx="1">
                  <c:v>99.416375079047498</c:v>
                </c:pt>
                <c:pt idx="2">
                  <c:v>98.077439286435236</c:v>
                </c:pt>
                <c:pt idx="3">
                  <c:v>96.9176003468815</c:v>
                </c:pt>
                <c:pt idx="4">
                  <c:v>95.894549897933871</c:v>
                </c:pt>
                <c:pt idx="5">
                  <c:v>94.979400086720375</c:v>
                </c:pt>
                <c:pt idx="6">
                  <c:v>94.151546383555868</c:v>
                </c:pt>
                <c:pt idx="7">
                  <c:v>93.395775165767873</c:v>
                </c:pt>
                <c:pt idx="8">
                  <c:v>92.700533040583636</c:v>
                </c:pt>
                <c:pt idx="9">
                  <c:v>92.056839373155611</c:v>
                </c:pt>
                <c:pt idx="10">
                  <c:v>91.457574905606748</c:v>
                </c:pt>
                <c:pt idx="11">
                  <c:v>90.897000433601875</c:v>
                </c:pt>
                <c:pt idx="12">
                  <c:v>90.3704216591549</c:v>
                </c:pt>
                <c:pt idx="13">
                  <c:v>89.873949984654246</c:v>
                </c:pt>
                <c:pt idx="14">
                  <c:v>89.404328067663798</c:v>
                </c:pt>
                <c:pt idx="15">
                  <c:v>88.95880017344075</c:v>
                </c:pt>
                <c:pt idx="16">
                  <c:v>88.535014192041999</c:v>
                </c:pt>
                <c:pt idx="17">
                  <c:v>88.130946470276243</c:v>
                </c:pt>
                <c:pt idx="18">
                  <c:v>87.744843366368528</c:v>
                </c:pt>
                <c:pt idx="19">
                  <c:v>87.375175252488248</c:v>
                </c:pt>
                <c:pt idx="20">
                  <c:v>87.020599913279639</c:v>
                </c:pt>
                <c:pt idx="21">
                  <c:v>86.679933127304011</c:v>
                </c:pt>
                <c:pt idx="22">
                  <c:v>86.352124803540647</c:v>
                </c:pt>
                <c:pt idx="23">
                  <c:v>86.036239459875986</c:v>
                </c:pt>
                <c:pt idx="24">
                  <c:v>85.731440128741269</c:v>
                </c:pt>
                <c:pt idx="25">
                  <c:v>85.436974992327123</c:v>
                </c:pt>
                <c:pt idx="26">
                  <c:v>85.152166210034935</c:v>
                </c:pt>
                <c:pt idx="27">
                  <c:v>84.87640052032225</c:v>
                </c:pt>
                <c:pt idx="28">
                  <c:v>84.609121289162644</c:v>
                </c:pt>
                <c:pt idx="29">
                  <c:v>84.349821745875261</c:v>
                </c:pt>
                <c:pt idx="30">
                  <c:v>84.098039199714876</c:v>
                </c:pt>
                <c:pt idx="31">
                  <c:v>83.853350071374621</c:v>
                </c:pt>
                <c:pt idx="32">
                  <c:v>83.615365605380489</c:v>
                </c:pt>
                <c:pt idx="33">
                  <c:v>83.383728154384158</c:v>
                </c:pt>
                <c:pt idx="34">
                  <c:v>83.158107946190398</c:v>
                </c:pt>
                <c:pt idx="35">
                  <c:v>82.938200260161111</c:v>
                </c:pt>
                <c:pt idx="36">
                  <c:v>82.723722952325673</c:v>
                </c:pt>
                <c:pt idx="37">
                  <c:v>82.514414278762345</c:v>
                </c:pt>
                <c:pt idx="38">
                  <c:v>82.310030975128655</c:v>
                </c:pt>
                <c:pt idx="39">
                  <c:v>82.110346556996603</c:v>
                </c:pt>
                <c:pt idx="40">
                  <c:v>81.91514981121351</c:v>
                </c:pt>
                <c:pt idx="41">
                  <c:v>81.724243453088874</c:v>
                </c:pt>
                <c:pt idx="42">
                  <c:v>81.53744292800603</c:v>
                </c:pt>
                <c:pt idx="43">
                  <c:v>81.354575339208608</c:v>
                </c:pt>
                <c:pt idx="44">
                  <c:v>81.175478486150112</c:v>
                </c:pt>
                <c:pt idx="45">
                  <c:v>81.000000000000014</c:v>
                </c:pt>
                <c:pt idx="46">
                  <c:v>80.827996564761662</c:v>
                </c:pt>
                <c:pt idx="47">
                  <c:v>80.6593332140244</c:v>
                </c:pt>
                <c:pt idx="48">
                  <c:v>80.49388269470461</c:v>
                </c:pt>
                <c:pt idx="49">
                  <c:v>80.331524890261022</c:v>
                </c:pt>
                <c:pt idx="50">
                  <c:v>80.172146296835521</c:v>
                </c:pt>
                <c:pt idx="51">
                  <c:v>80.01563954659639</c:v>
                </c:pt>
                <c:pt idx="52">
                  <c:v>79.861902973270574</c:v>
                </c:pt>
                <c:pt idx="53">
                  <c:v>79.710840215461658</c:v>
                </c:pt>
                <c:pt idx="54">
                  <c:v>79.562359853877524</c:v>
                </c:pt>
                <c:pt idx="55">
                  <c:v>79.41637507904754</c:v>
                </c:pt>
                <c:pt idx="56">
                  <c:v>79.272803386505075</c:v>
                </c:pt>
                <c:pt idx="57">
                  <c:v>79.131566296755338</c:v>
                </c:pt>
                <c:pt idx="58">
                  <c:v>78.992589097648775</c:v>
                </c:pt>
                <c:pt idx="59">
                  <c:v>78.855800607042667</c:v>
                </c:pt>
                <c:pt idx="60">
                  <c:v>78.721132953863304</c:v>
                </c:pt>
                <c:pt idx="61">
                  <c:v>78.588521375883047</c:v>
                </c:pt>
                <c:pt idx="62">
                  <c:v>78.457904032703894</c:v>
                </c:pt>
                <c:pt idx="63">
                  <c:v>78.329221832595692</c:v>
                </c:pt>
                <c:pt idx="64">
                  <c:v>78.202418271975318</c:v>
                </c:pt>
                <c:pt idx="65">
                  <c:v>78.077439286435293</c:v>
                </c:pt>
                <c:pt idx="66">
                  <c:v>77.954233112338926</c:v>
                </c:pt>
                <c:pt idx="67">
                  <c:v>77.832750158095067</c:v>
                </c:pt>
                <c:pt idx="68">
                  <c:v>77.712942884311317</c:v>
                </c:pt>
                <c:pt idx="69">
                  <c:v>77.594765692100907</c:v>
                </c:pt>
                <c:pt idx="70">
                  <c:v>77.47817481888643</c:v>
                </c:pt>
                <c:pt idx="71">
                  <c:v>77.363128241104604</c:v>
                </c:pt>
                <c:pt idx="72">
                  <c:v>77.2495855832708</c:v>
                </c:pt>
                <c:pt idx="73">
                  <c:v>77.13750803291083</c:v>
                </c:pt>
                <c:pt idx="74">
                  <c:v>77.026858260911609</c:v>
                </c:pt>
                <c:pt idx="75">
                  <c:v>76.917600346881571</c:v>
                </c:pt>
                <c:pt idx="76">
                  <c:v>76.809699709147452</c:v>
                </c:pt>
                <c:pt idx="77">
                  <c:v>76.703123039046119</c:v>
                </c:pt>
                <c:pt idx="78">
                  <c:v>76.597838239198978</c:v>
                </c:pt>
                <c:pt idx="79">
                  <c:v>76.49381436548282</c:v>
                </c:pt>
                <c:pt idx="80">
                  <c:v>76.391021572434596</c:v>
                </c:pt>
                <c:pt idx="81">
                  <c:v>76.289431061849101</c:v>
                </c:pt>
                <c:pt idx="82">
                  <c:v>76.189015034348088</c:v>
                </c:pt>
                <c:pt idx="83">
                  <c:v>76.089746643717092</c:v>
                </c:pt>
                <c:pt idx="84">
                  <c:v>75.991599953822217</c:v>
                </c:pt>
                <c:pt idx="85">
                  <c:v>75.89454989793397</c:v>
                </c:pt>
                <c:pt idx="86">
                  <c:v>75.798572240298597</c:v>
                </c:pt>
                <c:pt idx="87">
                  <c:v>75.703643539809363</c:v>
                </c:pt>
                <c:pt idx="88">
                  <c:v>75.609741115641768</c:v>
                </c:pt>
                <c:pt idx="89">
                  <c:v>75.51684301472649</c:v>
                </c:pt>
                <c:pt idx="90">
                  <c:v>75.424927980943508</c:v>
                </c:pt>
                <c:pt idx="91">
                  <c:v>75.333975425929097</c:v>
                </c:pt>
                <c:pt idx="92">
                  <c:v>75.24396540139557</c:v>
                </c:pt>
                <c:pt idx="93">
                  <c:v>75.154878572870572</c:v>
                </c:pt>
                <c:pt idx="94">
                  <c:v>75.066696194769477</c:v>
                </c:pt>
                <c:pt idx="95">
                  <c:v>74.979400086720474</c:v>
                </c:pt>
                <c:pt idx="96">
                  <c:v>74.89297261106762</c:v>
                </c:pt>
                <c:pt idx="97">
                  <c:v>74.807396651482122</c:v>
                </c:pt>
                <c:pt idx="98">
                  <c:v>74.722655592617031</c:v>
                </c:pt>
                <c:pt idx="99">
                  <c:v>74.638733300744875</c:v>
                </c:pt>
                <c:pt idx="100">
                  <c:v>74.555614105321723</c:v>
                </c:pt>
                <c:pt idx="101">
                  <c:v>74.473282781425084</c:v>
                </c:pt>
                <c:pt idx="102">
                  <c:v>74.391724533016301</c:v>
                </c:pt>
                <c:pt idx="103">
                  <c:v>74.310924976981497</c:v>
                </c:pt>
                <c:pt idx="104">
                  <c:v>74.23087012790802</c:v>
                </c:pt>
                <c:pt idx="105">
                  <c:v>74.151546383555996</c:v>
                </c:pt>
                <c:pt idx="106">
                  <c:v>74.072940510987351</c:v>
                </c:pt>
                <c:pt idx="107">
                  <c:v>73.995039633316864</c:v>
                </c:pt>
                <c:pt idx="108">
                  <c:v>73.917831217052097</c:v>
                </c:pt>
                <c:pt idx="109">
                  <c:v>73.841303059991034</c:v>
                </c:pt>
                <c:pt idx="110">
                  <c:v>73.765443279648252</c:v>
                </c:pt>
                <c:pt idx="111">
                  <c:v>73.690240302182119</c:v>
                </c:pt>
                <c:pt idx="112">
                  <c:v>73.61568285179726</c:v>
                </c:pt>
                <c:pt idx="113">
                  <c:v>73.541759940597984</c:v>
                </c:pt>
                <c:pt idx="114">
                  <c:v>73.468460858869875</c:v>
                </c:pt>
                <c:pt idx="115">
                  <c:v>73.395775165768001</c:v>
                </c:pt>
                <c:pt idx="116">
                  <c:v>73.323692680391503</c:v>
                </c:pt>
                <c:pt idx="117">
                  <c:v>73.252203473225535</c:v>
                </c:pt>
                <c:pt idx="118">
                  <c:v>73.181297857932549</c:v>
                </c:pt>
                <c:pt idx="119">
                  <c:v>73.110966383475812</c:v>
                </c:pt>
                <c:pt idx="120">
                  <c:v>73.041199826559392</c:v>
                </c:pt>
                <c:pt idx="121">
                  <c:v>72.971989184369264</c:v>
                </c:pt>
                <c:pt idx="122">
                  <c:v>72.903325667601379</c:v>
                </c:pt>
                <c:pt idx="123">
                  <c:v>72.835200693763156</c:v>
                </c:pt>
                <c:pt idx="124">
                  <c:v>72.767605880735545</c:v>
                </c:pt>
                <c:pt idx="125">
                  <c:v>72.700533040583792</c:v>
                </c:pt>
                <c:pt idx="126">
                  <c:v>72.633974173605239</c:v>
                </c:pt>
                <c:pt idx="127">
                  <c:v>72.567921462603522</c:v>
                </c:pt>
                <c:pt idx="128">
                  <c:v>72.502367267378801</c:v>
                </c:pt>
                <c:pt idx="129">
                  <c:v>72.437304119424368</c:v>
                </c:pt>
                <c:pt idx="130">
                  <c:v>72.3727247168204</c:v>
                </c:pt>
                <c:pt idx="131">
                  <c:v>72.308621919316167</c:v>
                </c:pt>
                <c:pt idx="132">
                  <c:v>72.244988743592387</c:v>
                </c:pt>
                <c:pt idx="133">
                  <c:v>72.181818358695793</c:v>
                </c:pt>
                <c:pt idx="134">
                  <c:v>72.119104081638625</c:v>
                </c:pt>
                <c:pt idx="135">
                  <c:v>72.056839373155768</c:v>
                </c:pt>
                <c:pt idx="136">
                  <c:v>71.995017833612934</c:v>
                </c:pt>
                <c:pt idx="137">
                  <c:v>71.9336331990594</c:v>
                </c:pt>
                <c:pt idx="138">
                  <c:v>71.872679337419299</c:v>
                </c:pt>
                <c:pt idx="139">
                  <c:v>71.812150244815541</c:v>
                </c:pt>
                <c:pt idx="140">
                  <c:v>71.752040042021036</c:v>
                </c:pt>
                <c:pt idx="141">
                  <c:v>71.692342971031792</c:v>
                </c:pt>
                <c:pt idx="142">
                  <c:v>71.633053391757016</c:v>
                </c:pt>
                <c:pt idx="143">
                  <c:v>71.574165778821396</c:v>
                </c:pt>
                <c:pt idx="144">
                  <c:v>71.515674718475069</c:v>
                </c:pt>
                <c:pt idx="145">
                  <c:v>71.457574905606918</c:v>
                </c:pt>
                <c:pt idx="146">
                  <c:v>71.399861140857155</c:v>
                </c:pt>
                <c:pt idx="147">
                  <c:v>71.342528327825093</c:v>
                </c:pt>
                <c:pt idx="148">
                  <c:v>71.285571470368566</c:v>
                </c:pt>
                <c:pt idx="149">
                  <c:v>71.228985669991275</c:v>
                </c:pt>
                <c:pt idx="150">
                  <c:v>71.172766123314702</c:v>
                </c:pt>
                <c:pt idx="151">
                  <c:v>71.116908119631304</c:v>
                </c:pt>
                <c:pt idx="152">
                  <c:v>71.061407038535862</c:v>
                </c:pt>
                <c:pt idx="153">
                  <c:v>71.006258347632084</c:v>
                </c:pt>
                <c:pt idx="154">
                  <c:v>70.9514576003115</c:v>
                </c:pt>
                <c:pt idx="155">
                  <c:v>70.897000433602031</c:v>
                </c:pt>
                <c:pt idx="156">
                  <c:v>70.842882566083532</c:v>
                </c:pt>
                <c:pt idx="157">
                  <c:v>70.789099795867912</c:v>
                </c:pt>
                <c:pt idx="158">
                  <c:v>70.735647998641369</c:v>
                </c:pt>
                <c:pt idx="159">
                  <c:v>70.682523125766565</c:v>
                </c:pt>
                <c:pt idx="160">
                  <c:v>70.629721202442397</c:v>
                </c:pt>
                <c:pt idx="161">
                  <c:v>70.577238325919424</c:v>
                </c:pt>
                <c:pt idx="162">
                  <c:v>70.525070663768858</c:v>
                </c:pt>
                <c:pt idx="163">
                  <c:v>70.473214452203266</c:v>
                </c:pt>
                <c:pt idx="164">
                  <c:v>70.421665994447054</c:v>
                </c:pt>
                <c:pt idx="165">
                  <c:v>70.370421659155042</c:v>
                </c:pt>
              </c:numCache>
            </c:numRef>
          </c:yVal>
          <c:smooth val="1"/>
          <c:extLst>
            <c:ext xmlns:c16="http://schemas.microsoft.com/office/drawing/2014/chart" uri="{C3380CC4-5D6E-409C-BE32-E72D297353CC}">
              <c16:uniqueId val="{00000000-4F36-F548-9B29-318737A4FBD5}"/>
            </c:ext>
          </c:extLst>
        </c:ser>
        <c:dLbls>
          <c:showLegendKey val="0"/>
          <c:showVal val="1"/>
          <c:showCatName val="1"/>
          <c:showSerName val="0"/>
          <c:showPercent val="0"/>
          <c:showBubbleSize val="0"/>
        </c:dLbls>
        <c:axId val="357274672"/>
        <c:axId val="357278032"/>
      </c:scatterChart>
      <c:valAx>
        <c:axId val="357274672"/>
        <c:scaling>
          <c:orientation val="minMax"/>
          <c:max val="34"/>
          <c:min val="0"/>
        </c:scaling>
        <c:delete val="0"/>
        <c:axPos val="b"/>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fr-FR" sz="1100">
                    <a:latin typeface="Arial" panose="020B0604020202020204" pitchFamily="34" charset="0"/>
                    <a:cs typeface="Arial" panose="020B0604020202020204" pitchFamily="34" charset="0"/>
                  </a:rPr>
                  <a:t>Distance (m)</a:t>
                </a:r>
              </a:p>
            </c:rich>
          </c:tx>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fr-FR"/>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357278032"/>
        <c:crosses val="autoZero"/>
        <c:crossBetween val="midCat"/>
        <c:majorUnit val="5"/>
        <c:minorUnit val="1"/>
      </c:valAx>
      <c:valAx>
        <c:axId val="357278032"/>
        <c:scaling>
          <c:orientation val="minMax"/>
          <c:min val="40"/>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fr-FR" sz="1100">
                    <a:latin typeface="Arial" panose="020B0604020202020204" pitchFamily="34" charset="0"/>
                    <a:cs typeface="Arial" panose="020B0604020202020204" pitchFamily="34" charset="0"/>
                  </a:rPr>
                  <a:t>Niveau sonore (dB)</a:t>
                </a:r>
              </a:p>
            </c:rich>
          </c:tx>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fr-FR"/>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357274672"/>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CCC415616A63B489F811FEBA23B2106" ma:contentTypeVersion="8" ma:contentTypeDescription="Crée un document." ma:contentTypeScope="" ma:versionID="a37bba2bb4fcc557f3e1981d73f89f70">
  <xsd:schema xmlns:xsd="http://www.w3.org/2001/XMLSchema" xmlns:xs="http://www.w3.org/2001/XMLSchema" xmlns:p="http://schemas.microsoft.com/office/2006/metadata/properties" xmlns:ns2="29085bd2-8046-4e2c-88d4-34a20d7200ff" xmlns:ns3="6d965604-aafa-48a8-992f-4060985e3362" targetNamespace="http://schemas.microsoft.com/office/2006/metadata/properties" ma:root="true" ma:fieldsID="16fe8de850a919537d7d9c13a884d5e1" ns2:_="" ns3:_="">
    <xsd:import namespace="29085bd2-8046-4e2c-88d4-34a20d7200ff"/>
    <xsd:import namespace="6d965604-aafa-48a8-992f-4060985e336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085bd2-8046-4e2c-88d4-34a20d7200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965604-aafa-48a8-992f-4060985e3362" elementFormDefault="qualified">
    <xsd:import namespace="http://schemas.microsoft.com/office/2006/documentManagement/types"/>
    <xsd:import namespace="http://schemas.microsoft.com/office/infopath/2007/PartnerControls"/>
    <xsd:element name="SharedWithUsers" ma:index="14"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F4A624B-9CC0-4122-83AF-87CB78FBF0E5}">
  <ds:schemaRefs>
    <ds:schemaRef ds:uri="http://schemas.microsoft.com/sharepoint/v3/contenttype/forms"/>
  </ds:schemaRefs>
</ds:datastoreItem>
</file>

<file path=customXml/itemProps2.xml><?xml version="1.0" encoding="utf-8"?>
<ds:datastoreItem xmlns:ds="http://schemas.openxmlformats.org/officeDocument/2006/customXml" ds:itemID="{D10DEAAF-16C6-4B50-96A3-4B8720FEC19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777899C-6934-44D5-8EC6-9CF87115DF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085bd2-8046-4e2c-88d4-34a20d7200ff"/>
    <ds:schemaRef ds:uri="6d965604-aafa-48a8-992f-4060985e33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2083</Words>
  <Characters>11458</Characters>
  <Application>Microsoft Office Word</Application>
  <DocSecurity>0</DocSecurity>
  <Lines>95</Lines>
  <Paragraphs>27</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13514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2022-01-04T13:36:00Z</dcterms:created>
  <dcterms:modified xsi:type="dcterms:W3CDTF">2023-03-28T20:24:00Z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0x010100ECCC415616A63B489F811FEBA23B2106</vt:lpwstr>
  </property>
</Properties>
</file>