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C32742">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C32742">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C32742">
              <w:rPr>
                <w:rFonts w:eastAsia="Times New Roman"/>
                <w:b/>
                <w:color w:val="000000" w:themeColor="text1"/>
                <w:sz w:val="20"/>
                <w:szCs w:val="22"/>
              </w:rPr>
              <w:t xml:space="preserve"> Enseignement scientifique </w:t>
            </w:r>
            <w:r w:rsidR="00C32742" w:rsidRPr="004C0D4A">
              <w:rPr>
                <w:rFonts w:eastAsia="Times New Roman"/>
                <w:b/>
                <w:color w:val="000000" w:themeColor="text1"/>
                <w:sz w:val="20"/>
                <w:szCs w:val="22"/>
                <w:u w:val="single"/>
              </w:rPr>
              <w:t>avec</w:t>
            </w:r>
            <w:r w:rsidR="00C32742">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C32742"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C32742">
              <w:rPr>
                <w:rFonts w:eastAsia="Times New Roman"/>
                <w:color w:val="000000" w:themeColor="text1"/>
                <w:sz w:val="20"/>
                <w:szCs w:val="22"/>
              </w:rPr>
              <w:t xml:space="preserve">isés (LV) :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C32742">
              <w:rPr>
                <w:rFonts w:eastAsia="Times New Roman"/>
                <w:color w:val="000000" w:themeColor="text1"/>
                <w:sz w:val="20"/>
                <w:szCs w:val="22"/>
              </w:rPr>
              <w:t xml:space="preserve">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B04E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B04E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B04E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C32742" w:rsidRPr="00626E0F">
              <w:rPr>
                <w:rFonts w:eastAsia="Times New Roman"/>
                <w:color w:val="000000" w:themeColor="text1"/>
                <w:sz w:val="20"/>
                <w:szCs w:val="22"/>
              </w:rPr>
              <w:t xml:space="preserve"> </w:t>
            </w:r>
            <w:r w:rsidR="00C32742">
              <w:rPr>
                <w:rFonts w:eastAsia="Times New Roman"/>
                <w:color w:val="000000" w:themeColor="text1"/>
                <w:sz w:val="20"/>
                <w:szCs w:val="22"/>
              </w:rPr>
              <w:fldChar w:fldCharType="begin"/>
            </w:r>
            <w:r w:rsidR="00C32742">
              <w:rPr>
                <w:rFonts w:eastAsia="Times New Roman"/>
                <w:color w:val="000000" w:themeColor="text1"/>
                <w:sz w:val="20"/>
                <w:szCs w:val="22"/>
              </w:rPr>
              <w:instrText xml:space="preserve"> NUMPAGES   \* MERGEFORMAT </w:instrText>
            </w:r>
            <w:r w:rsidR="00C32742">
              <w:rPr>
                <w:rFonts w:eastAsia="Times New Roman"/>
                <w:color w:val="000000" w:themeColor="text1"/>
                <w:sz w:val="20"/>
                <w:szCs w:val="22"/>
              </w:rPr>
              <w:fldChar w:fldCharType="separate"/>
            </w:r>
            <w:r w:rsidR="006B04EE">
              <w:rPr>
                <w:rFonts w:eastAsia="Times New Roman"/>
                <w:noProof/>
                <w:color w:val="000000" w:themeColor="text1"/>
                <w:sz w:val="20"/>
                <w:szCs w:val="22"/>
              </w:rPr>
              <w:t>11</w:t>
            </w:r>
            <w:r w:rsidR="00C32742">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C32742" w:rsidP="0070639A">
      <w:pPr>
        <w:pStyle w:val="EnTetePiedsDePage"/>
        <w:spacing w:after="120"/>
        <w:jc w:val="both"/>
        <w:rPr>
          <w:b/>
          <w:bCs/>
          <w:sz w:val="28"/>
          <w:szCs w:val="28"/>
        </w:rPr>
      </w:pPr>
      <w:r>
        <w:rPr>
          <w:b/>
          <w:bCs/>
          <w:sz w:val="28"/>
          <w:szCs w:val="28"/>
        </w:rPr>
        <w:t xml:space="preserve">Parmi les trois exercices qui composent ce sujet, le candidat </w:t>
      </w:r>
      <w:r w:rsidR="003145A6">
        <w:rPr>
          <w:b/>
          <w:bCs/>
          <w:sz w:val="28"/>
          <w:szCs w:val="28"/>
        </w:rPr>
        <w:t>en traite obligatoirement deux.</w:t>
      </w:r>
    </w:p>
    <w:p w:rsidR="0070639A" w:rsidRDefault="00C32742"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3145A6">
        <w:rPr>
          <w:b/>
          <w:bCs/>
          <w:sz w:val="28"/>
          <w:szCs w:val="28"/>
        </w:rPr>
        <w:t xml:space="preserve"> abordé.</w:t>
      </w:r>
    </w:p>
    <w:p w:rsidR="00400A0D" w:rsidRPr="00645773" w:rsidRDefault="00C32742"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DA3665" w:rsidRDefault="006B04EE" w:rsidP="00DA3665">
      <w:pPr>
        <w:spacing w:after="36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première (mathématiques)</w:t>
      </w:r>
    </w:p>
    <w:p w:rsidR="000E2C8B" w:rsidRPr="00D87AD1" w:rsidRDefault="006B04EE" w:rsidP="000E2C8B">
      <w:pPr>
        <w:spacing w:after="120"/>
        <w:rPr>
          <w:b/>
          <w:sz w:val="22"/>
        </w:rPr>
      </w:pPr>
      <w:r>
        <w:rPr>
          <w:b/>
          <w:sz w:val="28"/>
        </w:rPr>
        <w:t>Étude d’une production</w:t>
      </w:r>
    </w:p>
    <w:p w:rsidR="008609D6" w:rsidRPr="000E2C8B" w:rsidRDefault="006B04EE" w:rsidP="000E2C8B">
      <w:pPr>
        <w:spacing w:after="0"/>
        <w:rPr>
          <w:i/>
        </w:rPr>
      </w:pPr>
      <w:r w:rsidRPr="00D74F67">
        <w:rPr>
          <w:i/>
        </w:rPr>
        <w:t xml:space="preserve">Sur </w:t>
      </w:r>
      <w:r>
        <w:rPr>
          <w:i/>
        </w:rPr>
        <w:t>8</w:t>
      </w:r>
      <w:r w:rsidRPr="00D74F67">
        <w:rPr>
          <w:i/>
        </w:rPr>
        <w:t xml:space="preserve"> points</w:t>
      </w:r>
    </w:p>
    <w:p w:rsidR="008609D6" w:rsidRPr="009825E2" w:rsidRDefault="006B04EE" w:rsidP="009825E2">
      <w:pPr>
        <w:shd w:val="clear" w:color="auto" w:fill="FFFFFF"/>
        <w:spacing w:after="0" w:line="276" w:lineRule="auto"/>
        <w:rPr>
          <w:rFonts w:eastAsia="Arial" w:cs="Arial"/>
        </w:rPr>
      </w:pPr>
    </w:p>
    <w:p w:rsidR="00AC7C4A" w:rsidRPr="0099581E" w:rsidRDefault="006B04EE" w:rsidP="001D6BD1">
      <w:pPr>
        <w:widowControl w:val="0"/>
        <w:autoSpaceDE w:val="0"/>
        <w:autoSpaceDN w:val="0"/>
        <w:spacing w:before="168" w:after="240" w:line="276" w:lineRule="auto"/>
        <w:jc w:val="both"/>
        <w:rPr>
          <w:rFonts w:eastAsia="Times New Roman" w:cs="Arial"/>
          <w:lang w:eastAsia="en-US"/>
        </w:rPr>
      </w:pPr>
      <w:r w:rsidRPr="0099581E">
        <w:rPr>
          <w:rFonts w:eastAsia="Times New Roman" w:cs="Arial"/>
          <w:lang w:eastAsia="en-US"/>
        </w:rPr>
        <w:t xml:space="preserve">Une entreprise produit et vend du savon. Le savon </w:t>
      </w:r>
      <w:r w:rsidRPr="0099581E">
        <w:rPr>
          <w:rFonts w:eastAsia="Times New Roman" w:cs="Arial"/>
          <w:lang w:eastAsia="en-US"/>
        </w:rPr>
        <w:t xml:space="preserve">est présenté sous deux formes : </w:t>
      </w:r>
      <w:r w:rsidRPr="0099581E">
        <w:rPr>
          <w:rFonts w:eastAsia="Times New Roman" w:cs="Arial"/>
          <w:lang w:eastAsia="en-US"/>
        </w:rPr>
        <w:t>sous forme de bloc de savon ou sous forme de savon liquide.</w:t>
      </w:r>
    </w:p>
    <w:p w:rsidR="00AC7C4A" w:rsidRPr="0099581E" w:rsidRDefault="006B04EE" w:rsidP="001D6BD1">
      <w:pPr>
        <w:widowControl w:val="0"/>
        <w:autoSpaceDE w:val="0"/>
        <w:autoSpaceDN w:val="0"/>
        <w:spacing w:before="1" w:after="480" w:line="276" w:lineRule="auto"/>
        <w:jc w:val="both"/>
        <w:rPr>
          <w:rFonts w:eastAsia="Times New Roman" w:cs="Arial"/>
          <w:b/>
          <w:lang w:eastAsia="en-US"/>
        </w:rPr>
      </w:pPr>
      <w:r w:rsidRPr="0099581E">
        <w:rPr>
          <w:rFonts w:eastAsia="Times New Roman" w:cs="Arial"/>
          <w:b/>
          <w:lang w:eastAsia="en-US"/>
        </w:rPr>
        <w:t>Les deux parties de l’exercice peuvent être traitées de manière indépendante.</w:t>
      </w:r>
    </w:p>
    <w:p w:rsidR="00AC7C4A" w:rsidRPr="00D22EAF" w:rsidRDefault="006B04EE" w:rsidP="00D22EAF">
      <w:pPr>
        <w:widowControl w:val="0"/>
        <w:tabs>
          <w:tab w:val="left" w:pos="1479"/>
        </w:tabs>
        <w:autoSpaceDE w:val="0"/>
        <w:autoSpaceDN w:val="0"/>
        <w:spacing w:after="240" w:line="276" w:lineRule="auto"/>
        <w:rPr>
          <w:rFonts w:eastAsia="Times New Roman" w:cs="Arial"/>
          <w:b/>
          <w:lang w:eastAsia="en-US"/>
        </w:rPr>
      </w:pPr>
      <w:r w:rsidRPr="0099581E">
        <w:rPr>
          <w:rFonts w:eastAsia="Times New Roman" w:cs="Arial"/>
          <w:b/>
          <w:lang w:eastAsia="en-US"/>
        </w:rPr>
        <w:t>Partie A</w:t>
      </w:r>
      <w:r w:rsidRPr="0099581E">
        <w:rPr>
          <w:rFonts w:eastAsia="Times New Roman" w:cs="Arial"/>
          <w:b/>
          <w:lang w:eastAsia="en-US"/>
        </w:rPr>
        <w:tab/>
        <w:t>Achat par correspondance de blocs de savon</w:t>
      </w:r>
    </w:p>
    <w:p w:rsidR="00AC7C4A" w:rsidRPr="0099581E" w:rsidRDefault="006B04EE" w:rsidP="00C82784">
      <w:pPr>
        <w:widowControl w:val="0"/>
        <w:autoSpaceDE w:val="0"/>
        <w:autoSpaceDN w:val="0"/>
        <w:spacing w:before="3" w:after="120" w:line="276" w:lineRule="auto"/>
        <w:jc w:val="both"/>
        <w:rPr>
          <w:rFonts w:eastAsia="Times New Roman" w:cs="Arial"/>
          <w:lang w:eastAsia="en-US"/>
        </w:rPr>
      </w:pPr>
      <w:r w:rsidRPr="0099581E">
        <w:rPr>
          <w:rFonts w:eastAsia="Times New Roman" w:cs="Arial"/>
          <w:lang w:eastAsia="en-US"/>
        </w:rPr>
        <w:t>Pour un achat par correspondance, le client paie le prix des savons proportionnel au nombre de savons contenus dans le lot auquel s’ajoute les frais de port fixes c’est-à-dire indépendant du nombre de sa</w:t>
      </w:r>
      <w:r w:rsidRPr="0099581E">
        <w:rPr>
          <w:rFonts w:eastAsia="Times New Roman" w:cs="Arial"/>
          <w:lang w:eastAsia="en-US"/>
        </w:rPr>
        <w:t xml:space="preserve">vons. </w:t>
      </w:r>
    </w:p>
    <w:p w:rsidR="00AC7C4A" w:rsidRPr="0099581E" w:rsidRDefault="006B04EE" w:rsidP="00A07E10">
      <w:pPr>
        <w:widowControl w:val="0"/>
        <w:autoSpaceDE w:val="0"/>
        <w:autoSpaceDN w:val="0"/>
        <w:spacing w:after="240" w:line="276" w:lineRule="auto"/>
        <w:jc w:val="both"/>
        <w:rPr>
          <w:rFonts w:eastAsia="Times New Roman" w:cs="Arial"/>
          <w:lang w:eastAsia="en-US"/>
        </w:rPr>
      </w:pPr>
      <w:r w:rsidRPr="0099581E">
        <w:rPr>
          <w:rFonts w:eastAsia="Times New Roman" w:cs="Arial"/>
          <w:lang w:eastAsia="en-US"/>
        </w:rPr>
        <w:t>Ainsi l’achat par correspondance d’un lot de dix savons coute 31 euros tout compris et celui d’un lot de trente savons 81 euros tout compris.</w:t>
      </w:r>
    </w:p>
    <w:p w:rsidR="00AC7C4A" w:rsidRPr="0099581E" w:rsidRDefault="006B04EE" w:rsidP="0067642F">
      <w:pPr>
        <w:widowControl w:val="0"/>
        <w:tabs>
          <w:tab w:val="left" w:pos="409"/>
        </w:tabs>
        <w:autoSpaceDE w:val="0"/>
        <w:autoSpaceDN w:val="0"/>
        <w:spacing w:after="360" w:line="276" w:lineRule="auto"/>
        <w:jc w:val="both"/>
        <w:rPr>
          <w:rFonts w:eastAsia="Times New Roman" w:cs="Arial"/>
          <w:lang w:eastAsia="en-US"/>
        </w:rPr>
      </w:pPr>
      <w:r w:rsidRPr="009D3573">
        <w:rPr>
          <w:rFonts w:eastAsia="Times New Roman" w:cs="Arial"/>
          <w:b/>
          <w:lang w:eastAsia="en-US"/>
        </w:rPr>
        <w:t>1-</w:t>
      </w:r>
      <w:r>
        <w:rPr>
          <w:rFonts w:eastAsia="Times New Roman" w:cs="Arial"/>
          <w:lang w:eastAsia="en-US"/>
        </w:rPr>
        <w:t xml:space="preserve"> </w:t>
      </w:r>
      <w:r w:rsidRPr="0099581E">
        <w:rPr>
          <w:rFonts w:eastAsia="Times New Roman" w:cs="Arial"/>
          <w:lang w:eastAsia="en-US"/>
        </w:rPr>
        <w:t>Le prix tout compris est-il proportionnel au nombre de savons ? Pourquoi ?</w:t>
      </w:r>
    </w:p>
    <w:p w:rsidR="00AC7C4A" w:rsidRPr="009D3573" w:rsidRDefault="006B04EE" w:rsidP="0067642F">
      <w:pPr>
        <w:widowControl w:val="0"/>
        <w:tabs>
          <w:tab w:val="left" w:pos="426"/>
        </w:tabs>
        <w:autoSpaceDE w:val="0"/>
        <w:autoSpaceDN w:val="0"/>
        <w:spacing w:before="57" w:after="240" w:line="276" w:lineRule="auto"/>
        <w:jc w:val="both"/>
        <w:rPr>
          <w:rFonts w:eastAsia="Times New Roman" w:cs="Arial"/>
          <w:b/>
          <w:lang w:eastAsia="en-US"/>
        </w:rPr>
      </w:pPr>
      <w:r w:rsidRPr="009D3573">
        <w:rPr>
          <w:rFonts w:eastAsia="Times New Roman" w:cs="Arial"/>
          <w:b/>
          <w:lang w:eastAsia="en-US"/>
        </w:rPr>
        <w:t>2-a-</w:t>
      </w:r>
      <w:r>
        <w:rPr>
          <w:rFonts w:eastAsia="Times New Roman" w:cs="Arial"/>
          <w:b/>
          <w:lang w:eastAsia="en-US"/>
        </w:rPr>
        <w:t> </w:t>
      </w:r>
      <w:r w:rsidRPr="0099581E">
        <w:rPr>
          <w:rFonts w:eastAsia="Times New Roman" w:cs="Arial"/>
          <w:lang w:eastAsia="en-US"/>
        </w:rPr>
        <w:t xml:space="preserve">Vérifier que le prix </w:t>
      </w:r>
      <w:r w:rsidRPr="0099581E">
        <w:rPr>
          <w:rFonts w:eastAsia="Times New Roman" w:cs="Arial"/>
          <w:lang w:eastAsia="en-US"/>
        </w:rPr>
        <w:t>d’un savon contenu dans le lot est 2,50 €.</w:t>
      </w:r>
    </w:p>
    <w:p w:rsidR="00AC7C4A" w:rsidRPr="0099581E" w:rsidRDefault="006B04EE" w:rsidP="0067642F">
      <w:pPr>
        <w:widowControl w:val="0"/>
        <w:tabs>
          <w:tab w:val="left" w:pos="426"/>
        </w:tabs>
        <w:autoSpaceDE w:val="0"/>
        <w:autoSpaceDN w:val="0"/>
        <w:spacing w:before="84" w:after="240" w:line="276" w:lineRule="auto"/>
        <w:jc w:val="both"/>
        <w:rPr>
          <w:rFonts w:eastAsia="Times New Roman" w:cs="Arial"/>
          <w:lang w:eastAsia="en-US"/>
        </w:rPr>
      </w:pPr>
      <w:r>
        <w:rPr>
          <w:rFonts w:eastAsia="Times New Roman" w:cs="Arial"/>
          <w:b/>
          <w:lang w:eastAsia="en-US"/>
        </w:rPr>
        <w:t>2-b</w:t>
      </w:r>
      <w:r w:rsidRPr="009D3573">
        <w:rPr>
          <w:rFonts w:eastAsia="Times New Roman" w:cs="Arial"/>
          <w:b/>
          <w:lang w:eastAsia="en-US"/>
        </w:rPr>
        <w:t>-</w:t>
      </w:r>
      <w:r>
        <w:rPr>
          <w:rFonts w:eastAsia="Times New Roman" w:cs="Arial"/>
          <w:lang w:eastAsia="en-US"/>
        </w:rPr>
        <w:t xml:space="preserve"> </w:t>
      </w:r>
      <w:r w:rsidRPr="0099581E">
        <w:rPr>
          <w:rFonts w:eastAsia="Times New Roman" w:cs="Arial"/>
          <w:lang w:eastAsia="en-US"/>
        </w:rPr>
        <w:t>Quel est le coût total d’un lot de cinquante savons achetés par correspondance</w:t>
      </w:r>
      <w:r>
        <w:rPr>
          <w:rFonts w:eastAsia="Times New Roman" w:cs="Arial"/>
          <w:lang w:eastAsia="en-US"/>
        </w:rPr>
        <w:t> </w:t>
      </w:r>
      <w:r w:rsidRPr="0099581E">
        <w:rPr>
          <w:rFonts w:eastAsia="Times New Roman" w:cs="Arial"/>
          <w:lang w:eastAsia="en-US"/>
        </w:rPr>
        <w:t>?</w:t>
      </w:r>
    </w:p>
    <w:p w:rsidR="00AC7C4A" w:rsidRPr="0099581E" w:rsidRDefault="006B04EE" w:rsidP="0067642F">
      <w:pPr>
        <w:widowControl w:val="0"/>
        <w:tabs>
          <w:tab w:val="left" w:pos="426"/>
        </w:tabs>
        <w:autoSpaceDE w:val="0"/>
        <w:autoSpaceDN w:val="0"/>
        <w:spacing w:before="52" w:after="360" w:line="276" w:lineRule="auto"/>
        <w:jc w:val="both"/>
        <w:rPr>
          <w:rFonts w:eastAsia="Times New Roman" w:cs="Arial"/>
          <w:lang w:eastAsia="en-US"/>
        </w:rPr>
      </w:pPr>
      <w:r w:rsidRPr="009D3573">
        <w:rPr>
          <w:rFonts w:eastAsia="Times New Roman" w:cs="Arial"/>
          <w:b/>
          <w:lang w:eastAsia="en-US"/>
        </w:rPr>
        <w:t>2-c-</w:t>
      </w:r>
      <w:r>
        <w:rPr>
          <w:rFonts w:eastAsia="Times New Roman" w:cs="Arial"/>
          <w:lang w:eastAsia="en-US"/>
        </w:rPr>
        <w:t xml:space="preserve"> </w:t>
      </w:r>
      <w:r w:rsidRPr="0099581E">
        <w:rPr>
          <w:rFonts w:eastAsia="Times New Roman" w:cs="Arial"/>
          <w:lang w:eastAsia="en-US"/>
        </w:rPr>
        <w:t xml:space="preserve">Proposer une formule pour calculer le coût total, noté </w:t>
      </w:r>
      <m:oMath>
        <m:r>
          <w:rPr>
            <w:rFonts w:ascii="Cambria Math" w:eastAsia="Times New Roman" w:hAnsi="Cambria Math" w:cs="Arial"/>
            <w:lang w:eastAsia="en-US"/>
          </w:rPr>
          <m:t>c</m:t>
        </m:r>
        <m:d>
          <m:dPr>
            <m:ctrlPr>
              <w:rPr>
                <w:rFonts w:ascii="Cambria Math" w:eastAsia="Times New Roman" w:hAnsi="Cambria Math" w:cs="Arial"/>
                <w:i/>
                <w:lang w:eastAsia="en-US"/>
              </w:rPr>
            </m:ctrlPr>
          </m:dPr>
          <m:e>
            <m:r>
              <w:rPr>
                <w:rFonts w:ascii="Cambria Math" w:eastAsia="Times New Roman" w:hAnsi="Cambria Math" w:cs="Arial"/>
                <w:lang w:eastAsia="en-US"/>
              </w:rPr>
              <m:t>n</m:t>
            </m:r>
          </m:e>
        </m:d>
        <m:r>
          <w:rPr>
            <w:rFonts w:ascii="Cambria Math" w:eastAsia="Times New Roman" w:hAnsi="Cambria Math" w:cs="Arial"/>
            <w:lang w:eastAsia="en-US"/>
          </w:rPr>
          <m:t>,</m:t>
        </m:r>
      </m:oMath>
      <w:r w:rsidRPr="0099581E">
        <w:rPr>
          <w:rFonts w:eastAsia="Times New Roman" w:cs="Arial"/>
          <w:lang w:eastAsia="en-US"/>
        </w:rPr>
        <w:t xml:space="preserve"> d’un lot de </w:t>
      </w:r>
      <m:oMath>
        <m:r>
          <w:rPr>
            <w:rFonts w:ascii="Cambria Math" w:eastAsia="Times New Roman" w:hAnsi="Cambria Math" w:cs="Arial"/>
            <w:lang w:eastAsia="en-US"/>
          </w:rPr>
          <m:t>n</m:t>
        </m:r>
      </m:oMath>
      <w:r w:rsidRPr="0099581E">
        <w:rPr>
          <w:rFonts w:eastAsia="Times New Roman" w:cs="Arial"/>
          <w:lang w:eastAsia="en-US"/>
        </w:rPr>
        <w:t xml:space="preserve"> savons,</w:t>
      </w:r>
      <w:r>
        <w:rPr>
          <w:rFonts w:eastAsia="Times New Roman" w:cs="Arial"/>
          <w:lang w:eastAsia="en-US"/>
        </w:rPr>
        <w:t xml:space="preserve"> </w:t>
      </w:r>
      <w:r w:rsidRPr="0099581E">
        <w:rPr>
          <w:rFonts w:eastAsia="Times New Roman" w:cs="Arial"/>
          <w:lang w:eastAsia="en-US"/>
        </w:rPr>
        <w:t xml:space="preserve">frais de port inclus, où </w:t>
      </w:r>
      <m:oMath>
        <m:r>
          <w:rPr>
            <w:rFonts w:ascii="Cambria Math" w:eastAsia="Times New Roman" w:hAnsi="Cambria Math" w:cs="Arial"/>
            <w:lang w:eastAsia="en-US"/>
          </w:rPr>
          <m:t>n</m:t>
        </m:r>
      </m:oMath>
      <w:r w:rsidRPr="0099581E">
        <w:rPr>
          <w:rFonts w:eastAsia="Times New Roman" w:cs="Arial"/>
          <w:i/>
          <w:lang w:eastAsia="en-US"/>
        </w:rPr>
        <w:t xml:space="preserve"> </w:t>
      </w:r>
      <w:r w:rsidRPr="0099581E">
        <w:rPr>
          <w:rFonts w:eastAsia="Times New Roman" w:cs="Arial"/>
          <w:lang w:eastAsia="en-US"/>
        </w:rPr>
        <w:t xml:space="preserve">est un </w:t>
      </w:r>
      <w:r w:rsidRPr="0099581E">
        <w:rPr>
          <w:rFonts w:eastAsia="Times New Roman" w:cs="Arial"/>
          <w:lang w:eastAsia="en-US"/>
        </w:rPr>
        <w:t>entier naturel.</w:t>
      </w:r>
    </w:p>
    <w:p w:rsidR="00AC7C4A" w:rsidRPr="0099581E" w:rsidRDefault="006B04EE" w:rsidP="0067642F">
      <w:pPr>
        <w:widowControl w:val="0"/>
        <w:tabs>
          <w:tab w:val="left" w:pos="426"/>
        </w:tabs>
        <w:autoSpaceDE w:val="0"/>
        <w:autoSpaceDN w:val="0"/>
        <w:spacing w:before="240" w:after="240" w:line="276" w:lineRule="auto"/>
        <w:ind w:right="-2"/>
        <w:jc w:val="both"/>
        <w:rPr>
          <w:rFonts w:eastAsia="Times New Roman" w:cs="Arial"/>
          <w:lang w:eastAsia="en-US"/>
        </w:rPr>
      </w:pPr>
      <w:r w:rsidRPr="004B4D51">
        <w:rPr>
          <w:rFonts w:eastAsia="Times New Roman" w:cs="Arial"/>
          <w:b/>
          <w:lang w:eastAsia="en-US"/>
        </w:rPr>
        <w:t>3-</w:t>
      </w:r>
      <w:r>
        <w:rPr>
          <w:rFonts w:eastAsia="Times New Roman" w:cs="Arial"/>
          <w:lang w:eastAsia="en-US"/>
        </w:rPr>
        <w:t> </w:t>
      </w:r>
      <w:r w:rsidRPr="0099581E">
        <w:rPr>
          <w:rFonts w:eastAsia="Times New Roman" w:cs="Arial"/>
          <w:lang w:eastAsia="en-US"/>
        </w:rPr>
        <w:t>Les clients par correspondance les plus fidèles bénéficient d’une réduction permanente de 10</w:t>
      </w:r>
      <w:r>
        <w:rPr>
          <w:rFonts w:eastAsia="Times New Roman" w:cs="Arial"/>
          <w:lang w:eastAsia="en-US"/>
        </w:rPr>
        <w:t> </w:t>
      </w:r>
      <w:r w:rsidRPr="0099581E">
        <w:rPr>
          <w:rFonts w:eastAsia="Times New Roman" w:cs="Arial"/>
          <w:lang w:eastAsia="en-US"/>
        </w:rPr>
        <w:t>% sur le prix des savons et de 50</w:t>
      </w:r>
      <w:r>
        <w:rPr>
          <w:rFonts w:eastAsia="Times New Roman" w:cs="Arial"/>
          <w:lang w:eastAsia="en-US"/>
        </w:rPr>
        <w:t> </w:t>
      </w:r>
      <w:r w:rsidRPr="0099581E">
        <w:rPr>
          <w:rFonts w:eastAsia="Times New Roman" w:cs="Arial"/>
          <w:lang w:eastAsia="en-US"/>
        </w:rPr>
        <w:t>% sur les frais de port.</w:t>
      </w:r>
    </w:p>
    <w:p w:rsidR="00AC7C4A" w:rsidRPr="0099581E" w:rsidRDefault="006B04EE" w:rsidP="0067642F">
      <w:pPr>
        <w:widowControl w:val="0"/>
        <w:tabs>
          <w:tab w:val="left" w:pos="426"/>
        </w:tabs>
        <w:autoSpaceDE w:val="0"/>
        <w:autoSpaceDN w:val="0"/>
        <w:spacing w:before="84" w:after="240" w:line="276" w:lineRule="auto"/>
        <w:jc w:val="both"/>
        <w:rPr>
          <w:rFonts w:eastAsia="Times New Roman" w:cs="Arial"/>
          <w:lang w:eastAsia="en-US"/>
        </w:rPr>
      </w:pPr>
      <w:r w:rsidRPr="004B4D51">
        <w:rPr>
          <w:rFonts w:eastAsia="Times New Roman" w:cs="Arial"/>
          <w:b/>
          <w:lang w:eastAsia="en-US"/>
        </w:rPr>
        <w:t>3-a-</w:t>
      </w:r>
      <w:r>
        <w:rPr>
          <w:rFonts w:eastAsia="Times New Roman" w:cs="Arial"/>
          <w:lang w:eastAsia="en-US"/>
        </w:rPr>
        <w:t> </w:t>
      </w:r>
      <w:r w:rsidRPr="0099581E">
        <w:rPr>
          <w:rFonts w:eastAsia="Times New Roman" w:cs="Arial"/>
          <w:lang w:eastAsia="en-US"/>
        </w:rPr>
        <w:t>Quel est le coût total d’une commande par correspondance de trente savons pour u</w:t>
      </w:r>
      <w:r w:rsidRPr="0099581E">
        <w:rPr>
          <w:rFonts w:eastAsia="Times New Roman" w:cs="Arial"/>
          <w:lang w:eastAsia="en-US"/>
        </w:rPr>
        <w:t>n client fidèle ?</w:t>
      </w:r>
    </w:p>
    <w:p w:rsidR="00AC7C4A" w:rsidRPr="0099581E" w:rsidRDefault="006B04EE" w:rsidP="004B4D51">
      <w:pPr>
        <w:widowControl w:val="0"/>
        <w:tabs>
          <w:tab w:val="left" w:pos="426"/>
        </w:tabs>
        <w:autoSpaceDE w:val="0"/>
        <w:autoSpaceDN w:val="0"/>
        <w:spacing w:before="52" w:after="240" w:line="276" w:lineRule="auto"/>
        <w:ind w:right="-2"/>
        <w:jc w:val="both"/>
        <w:rPr>
          <w:rFonts w:eastAsia="Times New Roman" w:cs="Arial"/>
          <w:lang w:eastAsia="en-US"/>
        </w:rPr>
      </w:pPr>
      <w:r w:rsidRPr="004B4D51">
        <w:rPr>
          <w:rFonts w:eastAsia="Times New Roman" w:cs="Arial"/>
          <w:b/>
          <w:lang w:eastAsia="en-US"/>
        </w:rPr>
        <w:t>3-b-</w:t>
      </w:r>
      <w:r>
        <w:rPr>
          <w:rFonts w:eastAsia="Times New Roman" w:cs="Arial"/>
          <w:lang w:eastAsia="en-US"/>
        </w:rPr>
        <w:t> </w:t>
      </w:r>
      <w:r w:rsidRPr="0099581E">
        <w:rPr>
          <w:rFonts w:eastAsia="Times New Roman" w:cs="Arial"/>
          <w:lang w:eastAsia="en-US"/>
        </w:rPr>
        <w:t>Quel est alors le taux de la remise globale obtenue par un client fidèle pour une commande de trente savons ? On arrondira le résultat à 0,1</w:t>
      </w:r>
      <w:r>
        <w:rPr>
          <w:rFonts w:eastAsia="Times New Roman" w:cs="Arial"/>
          <w:lang w:eastAsia="en-US"/>
        </w:rPr>
        <w:t> </w:t>
      </w:r>
      <w:r w:rsidRPr="0099581E">
        <w:rPr>
          <w:rFonts w:eastAsia="Times New Roman" w:cs="Arial"/>
          <w:lang w:eastAsia="en-US"/>
        </w:rPr>
        <w:t>%.</w:t>
      </w:r>
    </w:p>
    <w:p w:rsidR="00AC7C4A" w:rsidRPr="0099581E" w:rsidRDefault="006B04EE" w:rsidP="001D6BD1">
      <w:pPr>
        <w:widowControl w:val="0"/>
        <w:tabs>
          <w:tab w:val="left" w:pos="1467"/>
        </w:tabs>
        <w:autoSpaceDE w:val="0"/>
        <w:autoSpaceDN w:val="0"/>
        <w:spacing w:after="0" w:line="276" w:lineRule="auto"/>
        <w:jc w:val="both"/>
        <w:rPr>
          <w:rFonts w:eastAsia="Times New Roman" w:cs="Arial"/>
          <w:lang w:eastAsia="en-US"/>
        </w:rPr>
      </w:pPr>
    </w:p>
    <w:p w:rsidR="00AC7C4A" w:rsidRPr="0099581E" w:rsidRDefault="006B04EE" w:rsidP="001D6BD1">
      <w:pPr>
        <w:widowControl w:val="0"/>
        <w:tabs>
          <w:tab w:val="left" w:pos="1467"/>
        </w:tabs>
        <w:autoSpaceDE w:val="0"/>
        <w:autoSpaceDN w:val="0"/>
        <w:spacing w:after="0" w:line="276" w:lineRule="auto"/>
        <w:jc w:val="both"/>
        <w:rPr>
          <w:rFonts w:eastAsia="Times New Roman" w:cs="Arial"/>
          <w:lang w:eastAsia="en-US"/>
        </w:rPr>
      </w:pPr>
    </w:p>
    <w:p w:rsidR="0067642F" w:rsidRDefault="006B04EE" w:rsidP="00D22EAF">
      <w:pPr>
        <w:widowControl w:val="0"/>
        <w:tabs>
          <w:tab w:val="left" w:pos="1467"/>
        </w:tabs>
        <w:autoSpaceDE w:val="0"/>
        <w:autoSpaceDN w:val="0"/>
        <w:spacing w:before="360" w:after="240" w:line="276" w:lineRule="auto"/>
        <w:jc w:val="both"/>
        <w:rPr>
          <w:rFonts w:eastAsia="Times New Roman" w:cs="Arial"/>
          <w:b/>
          <w:lang w:eastAsia="en-US"/>
        </w:rPr>
      </w:pPr>
    </w:p>
    <w:p w:rsidR="00AC7C4A" w:rsidRPr="0099581E" w:rsidRDefault="006B04EE" w:rsidP="00D22EAF">
      <w:pPr>
        <w:widowControl w:val="0"/>
        <w:tabs>
          <w:tab w:val="left" w:pos="1467"/>
        </w:tabs>
        <w:autoSpaceDE w:val="0"/>
        <w:autoSpaceDN w:val="0"/>
        <w:spacing w:before="360" w:after="240" w:line="276" w:lineRule="auto"/>
        <w:jc w:val="both"/>
        <w:rPr>
          <w:rFonts w:eastAsia="Times New Roman" w:cs="Arial"/>
          <w:i/>
          <w:lang w:eastAsia="en-US"/>
        </w:rPr>
      </w:pPr>
      <w:r w:rsidRPr="0099581E">
        <w:rPr>
          <w:rFonts w:eastAsia="Times New Roman" w:cs="Arial"/>
          <w:b/>
          <w:lang w:eastAsia="en-US"/>
        </w:rPr>
        <w:t>Partie B</w:t>
      </w:r>
      <w:r w:rsidRPr="0099581E">
        <w:rPr>
          <w:rFonts w:eastAsia="Times New Roman" w:cs="Arial"/>
          <w:b/>
          <w:lang w:eastAsia="en-US"/>
        </w:rPr>
        <w:tab/>
        <w:t xml:space="preserve"> Optimisation de la production de savon liquide</w:t>
      </w:r>
    </w:p>
    <w:p w:rsidR="00AC7C4A" w:rsidRPr="0099581E" w:rsidRDefault="006B04EE" w:rsidP="00C82784">
      <w:pPr>
        <w:widowControl w:val="0"/>
        <w:autoSpaceDE w:val="0"/>
        <w:autoSpaceDN w:val="0"/>
        <w:spacing w:before="3" w:after="120" w:line="276" w:lineRule="auto"/>
        <w:ind w:right="-2"/>
        <w:jc w:val="both"/>
        <w:rPr>
          <w:rFonts w:eastAsia="Times New Roman" w:cs="Arial"/>
          <w:lang w:eastAsia="en-US"/>
        </w:rPr>
      </w:pPr>
      <w:r w:rsidRPr="0099581E">
        <w:rPr>
          <w:rFonts w:eastAsia="Times New Roman" w:cs="Arial"/>
          <w:lang w:eastAsia="en-US"/>
        </w:rPr>
        <w:t xml:space="preserve">La capacité de production </w:t>
      </w:r>
      <w:r w:rsidRPr="0099581E">
        <w:rPr>
          <w:rFonts w:eastAsia="Times New Roman" w:cs="Arial"/>
          <w:lang w:eastAsia="en-US"/>
        </w:rPr>
        <w:t>journalière de l’entreprise est de 15 hectolitres de savon liquide. On rappelle qu’un hectolitre est égal à cent litres.</w:t>
      </w:r>
    </w:p>
    <w:p w:rsidR="00AC7C4A" w:rsidRPr="0099581E" w:rsidRDefault="006B04EE" w:rsidP="00C82784">
      <w:pPr>
        <w:widowControl w:val="0"/>
        <w:autoSpaceDE w:val="0"/>
        <w:autoSpaceDN w:val="0"/>
        <w:spacing w:after="120" w:line="276" w:lineRule="auto"/>
        <w:jc w:val="both"/>
        <w:rPr>
          <w:rFonts w:eastAsia="Times New Roman" w:cs="Arial"/>
          <w:lang w:eastAsia="en-US"/>
        </w:rPr>
      </w:pPr>
      <w:r w:rsidRPr="0099581E">
        <w:rPr>
          <w:rFonts w:eastAsia="Times New Roman" w:cs="Arial"/>
          <w:lang w:eastAsia="en-US"/>
        </w:rPr>
        <w:t xml:space="preserve">On modélise le coût total, en euro, de fabrication journalière de </w:t>
      </w:r>
      <m:oMath>
        <m:r>
          <w:rPr>
            <w:rFonts w:ascii="Cambria Math" w:eastAsia="Times New Roman" w:hAnsi="Cambria Math" w:cs="Arial"/>
            <w:lang w:eastAsia="en-US"/>
          </w:rPr>
          <m:t>x</m:t>
        </m:r>
      </m:oMath>
      <w:r w:rsidRPr="0099581E">
        <w:rPr>
          <w:rFonts w:eastAsia="Times New Roman" w:cs="Arial"/>
          <w:i/>
          <w:lang w:eastAsia="en-US"/>
        </w:rPr>
        <w:t xml:space="preserve"> </w:t>
      </w:r>
      <w:r w:rsidRPr="0099581E">
        <w:rPr>
          <w:rFonts w:eastAsia="Times New Roman" w:cs="Arial"/>
          <w:lang w:eastAsia="en-US"/>
        </w:rPr>
        <w:t xml:space="preserve">hectolitres de savon liquide par une fonction </w:t>
      </w:r>
      <m:oMath>
        <m:r>
          <w:rPr>
            <w:rFonts w:ascii="Cambria Math" w:eastAsia="Times New Roman" w:hAnsi="Cambria Math" w:cs="Arial"/>
            <w:lang w:eastAsia="en-US"/>
          </w:rPr>
          <m:t>C</m:t>
        </m:r>
      </m:oMath>
      <w:r w:rsidRPr="0099581E">
        <w:rPr>
          <w:rFonts w:eastAsia="Times New Roman" w:cs="Arial"/>
          <w:lang w:eastAsia="en-US"/>
        </w:rPr>
        <w:t xml:space="preserve"> telle que :</w:t>
      </w:r>
    </w:p>
    <w:p w:rsidR="00AC7C4A" w:rsidRPr="0099581E" w:rsidRDefault="006B04EE" w:rsidP="00C82784">
      <w:pPr>
        <w:widowControl w:val="0"/>
        <w:autoSpaceDE w:val="0"/>
        <w:autoSpaceDN w:val="0"/>
        <w:spacing w:after="0" w:line="276" w:lineRule="auto"/>
        <w:jc w:val="center"/>
        <w:rPr>
          <w:rFonts w:eastAsia="Times New Roman" w:cs="Arial"/>
          <w:lang w:eastAsia="en-US"/>
        </w:rPr>
      </w:pPr>
      <m:oMath>
        <m:r>
          <w:rPr>
            <w:rFonts w:ascii="Cambria Math" w:eastAsia="Times New Roman" w:hAnsi="Cambria Math" w:cs="Arial"/>
            <w:lang w:eastAsia="en-US"/>
          </w:rPr>
          <m:t>C</m:t>
        </m:r>
        <m:d>
          <m:dPr>
            <m:ctrlPr>
              <w:rPr>
                <w:rFonts w:ascii="Cambria Math" w:eastAsia="Times New Roman" w:hAnsi="Cambria Math" w:cs="Arial"/>
                <w:i/>
                <w:lang w:eastAsia="en-US"/>
              </w:rPr>
            </m:ctrlPr>
          </m:dPr>
          <m:e>
            <m:r>
              <w:rPr>
                <w:rFonts w:ascii="Cambria Math" w:eastAsia="Times New Roman" w:hAnsi="Cambria Math" w:cs="Arial"/>
                <w:lang w:eastAsia="en-US"/>
              </w:rPr>
              <m:t>x</m:t>
            </m:r>
          </m:e>
        </m:d>
        <m:r>
          <w:rPr>
            <w:rFonts w:ascii="Cambria Math" w:eastAsia="Times New Roman" w:hAnsi="Cambria Math" w:cs="Arial"/>
            <w:lang w:eastAsia="en-US"/>
          </w:rPr>
          <m:t>=</m:t>
        </m:r>
        <m:r>
          <w:rPr>
            <w:rFonts w:ascii="Cambria Math" w:eastAsia="Times New Roman" w:hAnsi="Cambria Math" w:cs="Arial"/>
            <w:lang w:eastAsia="en-US"/>
          </w:rPr>
          <m:t xml:space="preserve"> </m:t>
        </m:r>
        <m:sSup>
          <m:sSupPr>
            <m:ctrlPr>
              <w:rPr>
                <w:rFonts w:ascii="Cambria Math" w:eastAsia="Times New Roman" w:hAnsi="Cambria Math" w:cs="Arial"/>
                <w:i/>
                <w:lang w:eastAsia="en-US"/>
              </w:rPr>
            </m:ctrlPr>
          </m:sSupPr>
          <m:e>
            <m:r>
              <w:rPr>
                <w:rFonts w:ascii="Cambria Math" w:eastAsia="Times New Roman" w:hAnsi="Cambria Math" w:cs="Arial"/>
                <w:lang w:eastAsia="en-US"/>
              </w:rPr>
              <m:t>x</m:t>
            </m:r>
          </m:e>
          <m:sup>
            <m:r>
              <w:rPr>
                <w:rFonts w:ascii="Cambria Math" w:eastAsia="Times New Roman" w:hAnsi="Cambria Math" w:cs="Arial"/>
                <w:lang w:eastAsia="en-US"/>
              </w:rPr>
              <m:t>3</m:t>
            </m:r>
          </m:sup>
        </m:sSup>
        <m:r>
          <w:rPr>
            <w:rFonts w:ascii="Cambria Math" w:eastAsia="Times New Roman" w:hAnsi="Cambria Math" w:cs="Arial"/>
            <w:lang w:eastAsia="en-US"/>
          </w:rPr>
          <m:t xml:space="preserve"> - 15</m:t>
        </m:r>
        <m:sSup>
          <m:sSupPr>
            <m:ctrlPr>
              <w:rPr>
                <w:rFonts w:ascii="Cambria Math" w:eastAsia="Times New Roman" w:hAnsi="Cambria Math" w:cs="Arial"/>
                <w:i/>
                <w:lang w:eastAsia="en-US"/>
              </w:rPr>
            </m:ctrlPr>
          </m:sSupPr>
          <m:e>
            <m:r>
              <w:rPr>
                <w:rFonts w:ascii="Cambria Math" w:eastAsia="Times New Roman" w:hAnsi="Cambria Math" w:cs="Arial"/>
                <w:lang w:eastAsia="en-US"/>
              </w:rPr>
              <m:t>x</m:t>
            </m:r>
          </m:e>
          <m:sup>
            <m:r>
              <w:rPr>
                <w:rFonts w:ascii="Cambria Math" w:eastAsia="Times New Roman" w:hAnsi="Cambria Math" w:cs="Arial"/>
                <w:lang w:eastAsia="en-US"/>
              </w:rPr>
              <m:t>2</m:t>
            </m:r>
          </m:sup>
        </m:sSup>
        <m:r>
          <w:rPr>
            <w:rFonts w:ascii="Cambria Math" w:eastAsia="Times New Roman" w:hAnsi="Cambria Math" w:cs="Arial"/>
            <w:lang w:eastAsia="en-US"/>
          </w:rPr>
          <m:t xml:space="preserve"> + 75</m:t>
        </m:r>
        <m:r>
          <w:rPr>
            <w:rFonts w:ascii="Cambria Math" w:eastAsia="Times New Roman" w:hAnsi="Cambria Math" w:cs="Arial"/>
            <w:lang w:eastAsia="en-US"/>
          </w:rPr>
          <m:t>x</m:t>
        </m:r>
        <m:r>
          <w:rPr>
            <w:rFonts w:ascii="Cambria Math" w:eastAsia="Times New Roman" w:hAnsi="Cambria Math" w:cs="Arial"/>
            <w:lang w:eastAsia="en-US"/>
          </w:rPr>
          <m:t xml:space="preserve"> + 100</m:t>
        </m:r>
        <m:r>
          <m:rPr>
            <m:sty m:val="p"/>
          </m:rPr>
          <w:rPr>
            <w:rFonts w:ascii="Cambria Math" w:eastAsia="Times New Roman" w:hAnsi="Cambria Math" w:cs="Arial"/>
            <w:lang w:eastAsia="en-US"/>
          </w:rPr>
          <m:t xml:space="preserve">  où  </m:t>
        </m:r>
        <m:r>
          <w:rPr>
            <w:rFonts w:ascii="Cambria Math" w:eastAsia="Times New Roman" w:hAnsi="Cambria Math" w:cs="Arial"/>
            <w:lang w:eastAsia="en-US"/>
          </w:rPr>
          <m:t>x</m:t>
        </m:r>
        <m:r>
          <w:rPr>
            <w:rFonts w:ascii="Cambria Math" w:eastAsia="Times New Roman" w:hAnsi="Cambria Math" w:cs="Arial"/>
            <w:lang w:eastAsia="en-US"/>
          </w:rPr>
          <m:t xml:space="preserve"> </m:t>
        </m:r>
        <m:r>
          <m:rPr>
            <m:sty m:val="p"/>
          </m:rPr>
          <w:rPr>
            <w:rFonts w:ascii="Cambria Math" w:eastAsia="Times New Roman" w:hAnsi="Cambria Math" w:cs="Arial"/>
            <w:lang w:eastAsia="en-US"/>
          </w:rPr>
          <m:t>∈ [0; 15]</m:t>
        </m:r>
      </m:oMath>
      <w:r w:rsidRPr="0099581E">
        <w:rPr>
          <w:rFonts w:eastAsia="Times New Roman" w:cs="Arial"/>
          <w:lang w:eastAsia="en-US"/>
        </w:rPr>
        <w:t>.</w:t>
      </w:r>
    </w:p>
    <w:p w:rsidR="00AC7C4A" w:rsidRPr="0099581E" w:rsidRDefault="006B04EE" w:rsidP="001D6BD1">
      <w:pPr>
        <w:widowControl w:val="0"/>
        <w:autoSpaceDE w:val="0"/>
        <w:autoSpaceDN w:val="0"/>
        <w:spacing w:after="0" w:line="276" w:lineRule="auto"/>
        <w:jc w:val="both"/>
        <w:rPr>
          <w:rFonts w:eastAsia="Times New Roman" w:cs="Arial"/>
          <w:lang w:eastAsia="en-US"/>
        </w:rPr>
      </w:pPr>
    </w:p>
    <w:p w:rsidR="00AC7C4A" w:rsidRPr="0099581E" w:rsidRDefault="006B04EE" w:rsidP="00BC553E">
      <w:pPr>
        <w:widowControl w:val="0"/>
        <w:tabs>
          <w:tab w:val="left" w:pos="409"/>
        </w:tabs>
        <w:autoSpaceDE w:val="0"/>
        <w:autoSpaceDN w:val="0"/>
        <w:spacing w:before="22" w:after="360" w:line="276" w:lineRule="auto"/>
        <w:ind w:right="-2"/>
        <w:jc w:val="both"/>
        <w:rPr>
          <w:rFonts w:eastAsia="Times New Roman" w:cs="Arial"/>
          <w:lang w:eastAsia="en-US"/>
        </w:rPr>
      </w:pPr>
      <w:r w:rsidRPr="0067642F">
        <w:rPr>
          <w:rFonts w:eastAsia="Times New Roman" w:cs="Arial"/>
          <w:b/>
          <w:lang w:eastAsia="en-US"/>
        </w:rPr>
        <w:t>4-</w:t>
      </w:r>
      <w:r>
        <w:rPr>
          <w:rFonts w:eastAsia="Times New Roman" w:cs="Arial"/>
          <w:lang w:eastAsia="en-US"/>
        </w:rPr>
        <w:t xml:space="preserve"> </w:t>
      </w:r>
      <w:r w:rsidRPr="0099581E">
        <w:rPr>
          <w:rFonts w:eastAsia="Times New Roman" w:cs="Arial"/>
          <w:lang w:eastAsia="en-US"/>
        </w:rPr>
        <w:t>Le responsable de la fabrication estime que les coûts fixes journaliers liés à la production de savon liquide s’élèvent à cent euros. A-t-il raison ?</w:t>
      </w:r>
    </w:p>
    <w:p w:rsidR="00AC7C4A" w:rsidRPr="0099581E" w:rsidRDefault="006B04EE" w:rsidP="00C4705B">
      <w:pPr>
        <w:widowControl w:val="0"/>
        <w:tabs>
          <w:tab w:val="left" w:pos="409"/>
        </w:tabs>
        <w:autoSpaceDE w:val="0"/>
        <w:autoSpaceDN w:val="0"/>
        <w:spacing w:before="15" w:after="240" w:line="276" w:lineRule="auto"/>
        <w:jc w:val="both"/>
        <w:rPr>
          <w:rFonts w:eastAsia="Times New Roman" w:cs="Arial"/>
          <w:lang w:eastAsia="en-US"/>
        </w:rPr>
      </w:pPr>
      <w:r w:rsidRPr="00C4705B">
        <w:rPr>
          <w:rFonts w:eastAsia="Times New Roman" w:cs="Arial"/>
          <w:b/>
          <w:lang w:eastAsia="en-US"/>
        </w:rPr>
        <w:t xml:space="preserve">5- </w:t>
      </w:r>
      <w:r w:rsidRPr="0099581E">
        <w:rPr>
          <w:rFonts w:eastAsia="Times New Roman" w:cs="Arial"/>
          <w:lang w:eastAsia="en-US"/>
        </w:rPr>
        <w:t xml:space="preserve">On admet que </w:t>
      </w:r>
      <m:oMath>
        <m:r>
          <w:rPr>
            <w:rFonts w:ascii="Cambria Math" w:eastAsia="Times New Roman" w:hAnsi="Cambria Math" w:cs="Arial"/>
            <w:lang w:eastAsia="en-US"/>
          </w:rPr>
          <m:t>C</m:t>
        </m:r>
      </m:oMath>
      <w:r w:rsidRPr="0099581E">
        <w:rPr>
          <w:rFonts w:eastAsia="Times New Roman" w:cs="Arial"/>
          <w:lang w:eastAsia="en-US"/>
        </w:rPr>
        <w:t xml:space="preserve"> est dérivable sur [0 ; 15] et on note </w:t>
      </w:r>
      <m:oMath>
        <m:r>
          <w:rPr>
            <w:rFonts w:ascii="Cambria Math" w:eastAsia="Times New Roman" w:hAnsi="Cambria Math" w:cs="Arial"/>
            <w:lang w:eastAsia="en-US"/>
          </w:rPr>
          <m:t>C</m:t>
        </m:r>
        <m:r>
          <w:rPr>
            <w:rFonts w:ascii="Cambria Math" w:eastAsia="Times New Roman" w:hAnsi="Cambria Math" w:cs="Arial"/>
            <w:lang w:eastAsia="en-US"/>
          </w:rPr>
          <m:t>'</m:t>
        </m:r>
      </m:oMath>
      <w:r w:rsidRPr="0099581E">
        <w:rPr>
          <w:rFonts w:eastAsia="Times New Roman" w:cs="Arial"/>
          <w:lang w:eastAsia="en-US"/>
        </w:rPr>
        <w:t xml:space="preserve"> la fonction dérivée de la fonction </w:t>
      </w:r>
      <m:oMath>
        <m:r>
          <w:rPr>
            <w:rFonts w:ascii="Cambria Math" w:eastAsia="Times New Roman" w:hAnsi="Cambria Math" w:cs="Arial"/>
            <w:lang w:eastAsia="en-US"/>
          </w:rPr>
          <m:t>C</m:t>
        </m:r>
      </m:oMath>
      <w:r w:rsidRPr="0099581E">
        <w:rPr>
          <w:rFonts w:eastAsia="Times New Roman" w:cs="Arial"/>
          <w:lang w:eastAsia="en-US"/>
        </w:rPr>
        <w:t>.</w:t>
      </w:r>
    </w:p>
    <w:p w:rsidR="00AC7C4A" w:rsidRPr="0099581E" w:rsidRDefault="006B04EE" w:rsidP="00C4705B">
      <w:pPr>
        <w:widowControl w:val="0"/>
        <w:tabs>
          <w:tab w:val="left" w:pos="712"/>
        </w:tabs>
        <w:autoSpaceDE w:val="0"/>
        <w:autoSpaceDN w:val="0"/>
        <w:spacing w:before="10" w:after="240" w:line="276" w:lineRule="auto"/>
        <w:jc w:val="both"/>
        <w:rPr>
          <w:rFonts w:eastAsia="Times New Roman" w:cs="Arial"/>
          <w:lang w:eastAsia="en-US"/>
        </w:rPr>
      </w:pPr>
      <w:r w:rsidRPr="00C4705B">
        <w:rPr>
          <w:rFonts w:eastAsia="Times New Roman" w:cs="Arial"/>
          <w:b/>
          <w:lang w:eastAsia="en-US"/>
        </w:rPr>
        <w:t>5-a-</w:t>
      </w:r>
      <w:r>
        <w:rPr>
          <w:rFonts w:eastAsia="Times New Roman" w:cs="Arial"/>
          <w:lang w:eastAsia="en-US"/>
        </w:rPr>
        <w:t xml:space="preserve"> </w:t>
      </w:r>
      <w:r w:rsidRPr="0099581E">
        <w:rPr>
          <w:rFonts w:eastAsia="Times New Roman" w:cs="Arial"/>
          <w:lang w:eastAsia="en-US"/>
        </w:rPr>
        <w:t xml:space="preserve">Calculer </w:t>
      </w:r>
      <m:oMath>
        <m:r>
          <w:rPr>
            <w:rFonts w:ascii="Cambria Math" w:eastAsia="Times New Roman" w:hAnsi="Cambria Math" w:cs="Arial"/>
            <w:lang w:eastAsia="en-US"/>
          </w:rPr>
          <m:t>C</m:t>
        </m:r>
        <m:r>
          <w:rPr>
            <w:rFonts w:ascii="Cambria Math" w:eastAsia="Times New Roman" w:hAnsi="Cambria Math" w:cs="Arial"/>
            <w:lang w:eastAsia="en-US"/>
          </w:rPr>
          <m:t>'(</m:t>
        </m:r>
        <m:r>
          <w:rPr>
            <w:rFonts w:ascii="Cambria Math" w:eastAsia="Times New Roman" w:hAnsi="Cambria Math" w:cs="Arial"/>
            <w:lang w:eastAsia="en-US"/>
          </w:rPr>
          <m:t>x</m:t>
        </m:r>
        <m:r>
          <w:rPr>
            <w:rFonts w:ascii="Cambria Math" w:eastAsia="Times New Roman" w:hAnsi="Cambria Math" w:cs="Arial"/>
            <w:lang w:eastAsia="en-US"/>
          </w:rPr>
          <m:t xml:space="preserve">) </m:t>
        </m:r>
      </m:oMath>
      <w:r w:rsidRPr="0099581E">
        <w:rPr>
          <w:rFonts w:eastAsia="Times New Roman" w:cs="Arial"/>
          <w:lang w:eastAsia="en-US"/>
        </w:rPr>
        <w:t xml:space="preserve"> pour tout réel </w:t>
      </w:r>
      <m:oMath>
        <m:r>
          <w:rPr>
            <w:rFonts w:ascii="Cambria Math" w:eastAsia="Times New Roman" w:hAnsi="Cambria Math" w:cs="Arial"/>
            <w:lang w:eastAsia="en-US"/>
          </w:rPr>
          <m:t>x</m:t>
        </m:r>
      </m:oMath>
      <w:r w:rsidRPr="0099581E">
        <w:rPr>
          <w:rFonts w:eastAsia="Times New Roman" w:cs="Arial"/>
          <w:i/>
          <w:lang w:eastAsia="en-US"/>
        </w:rPr>
        <w:t xml:space="preserve"> </w:t>
      </w:r>
      <w:r w:rsidRPr="0099581E">
        <w:rPr>
          <w:rFonts w:eastAsia="Times New Roman" w:cs="Arial"/>
          <w:lang w:eastAsia="en-US"/>
        </w:rPr>
        <w:t>appartenant à [0 ; 15]</w:t>
      </w:r>
      <w:r>
        <w:rPr>
          <w:rFonts w:eastAsia="Times New Roman" w:cs="Arial"/>
          <w:lang w:eastAsia="en-US"/>
        </w:rPr>
        <w:t>.</w:t>
      </w:r>
    </w:p>
    <w:p w:rsidR="00AC7C4A" w:rsidRPr="0099581E" w:rsidRDefault="006B04EE" w:rsidP="00C4705B">
      <w:pPr>
        <w:widowControl w:val="0"/>
        <w:tabs>
          <w:tab w:val="left" w:pos="712"/>
        </w:tabs>
        <w:autoSpaceDE w:val="0"/>
        <w:autoSpaceDN w:val="0"/>
        <w:spacing w:before="10" w:after="240" w:line="276" w:lineRule="auto"/>
        <w:jc w:val="both"/>
        <w:rPr>
          <w:rFonts w:eastAsia="Times New Roman" w:cs="Arial"/>
          <w:lang w:eastAsia="en-US"/>
        </w:rPr>
      </w:pPr>
      <w:r w:rsidRPr="00C4705B">
        <w:rPr>
          <w:rFonts w:eastAsia="Times New Roman" w:cs="Arial"/>
          <w:b/>
          <w:lang w:eastAsia="en-US"/>
        </w:rPr>
        <w:t>5-b-</w:t>
      </w:r>
      <w:r>
        <w:rPr>
          <w:rFonts w:eastAsia="Times New Roman" w:cs="Arial"/>
          <w:lang w:eastAsia="en-US"/>
        </w:rPr>
        <w:t xml:space="preserve"> </w:t>
      </w:r>
      <w:r w:rsidRPr="0099581E">
        <w:rPr>
          <w:rFonts w:eastAsia="Times New Roman" w:cs="Arial"/>
          <w:lang w:eastAsia="en-US"/>
        </w:rPr>
        <w:t xml:space="preserve">Justifier que </w:t>
      </w:r>
      <m:oMath>
        <m:r>
          <w:rPr>
            <w:rFonts w:ascii="Cambria Math" w:eastAsia="Times New Roman" w:hAnsi="Cambria Math" w:cs="Arial"/>
            <w:lang w:eastAsia="en-US"/>
          </w:rPr>
          <m:t>C</m:t>
        </m:r>
        <m:r>
          <w:rPr>
            <w:rFonts w:ascii="Cambria Math" w:eastAsia="Times New Roman" w:hAnsi="Cambria Math" w:cs="Arial"/>
            <w:lang w:eastAsia="en-US"/>
          </w:rPr>
          <m:t>'(</m:t>
        </m:r>
        <m:r>
          <w:rPr>
            <w:rFonts w:ascii="Cambria Math" w:eastAsia="Times New Roman" w:hAnsi="Cambria Math" w:cs="Arial"/>
            <w:lang w:eastAsia="en-US"/>
          </w:rPr>
          <m:t>x</m:t>
        </m:r>
        <m:r>
          <w:rPr>
            <w:rFonts w:ascii="Cambria Math" w:eastAsia="Times New Roman" w:hAnsi="Cambria Math" w:cs="Arial"/>
            <w:lang w:eastAsia="en-US"/>
          </w:rPr>
          <m:t xml:space="preserve">) </m:t>
        </m:r>
      </m:oMath>
      <w:r w:rsidRPr="0099581E">
        <w:rPr>
          <w:rFonts w:eastAsia="Times New Roman" w:cs="Arial"/>
          <w:lang w:eastAsia="en-US"/>
        </w:rPr>
        <w:t xml:space="preserve"> peut s’écrire sous la forme</w:t>
      </w:r>
      <m:oMath>
        <m:r>
          <w:rPr>
            <w:rFonts w:ascii="Cambria Math" w:eastAsia="Times New Roman" w:hAnsi="Cambria Math" w:cs="Arial"/>
            <w:lang w:eastAsia="en-US"/>
          </w:rPr>
          <m:t xml:space="preserve"> 3</m:t>
        </m:r>
        <m:sSup>
          <m:sSupPr>
            <m:ctrlPr>
              <w:rPr>
                <w:rFonts w:ascii="Cambria Math" w:eastAsia="Times New Roman" w:hAnsi="Cambria Math" w:cs="Arial"/>
                <w:i/>
                <w:lang w:eastAsia="en-US"/>
              </w:rPr>
            </m:ctrlPr>
          </m:sSupPr>
          <m:e>
            <m:r>
              <w:rPr>
                <w:rFonts w:ascii="Cambria Math" w:eastAsia="Times New Roman" w:hAnsi="Cambria Math" w:cs="Arial"/>
                <w:lang w:eastAsia="en-US"/>
              </w:rPr>
              <m:t>(</m:t>
            </m:r>
            <m:r>
              <w:rPr>
                <w:rFonts w:ascii="Cambria Math" w:eastAsia="Times New Roman" w:hAnsi="Cambria Math" w:cs="Arial"/>
                <w:lang w:eastAsia="en-US"/>
              </w:rPr>
              <m:t>x</m:t>
            </m:r>
            <m:r>
              <w:rPr>
                <w:rFonts w:ascii="Cambria Math" w:eastAsia="Times New Roman" w:hAnsi="Cambria Math" w:cs="Arial"/>
                <w:lang w:eastAsia="en-US"/>
              </w:rPr>
              <m:t xml:space="preserve"> - 5)</m:t>
            </m:r>
          </m:e>
          <m:sup>
            <m:r>
              <w:rPr>
                <w:rFonts w:ascii="Cambria Math" w:eastAsia="Times New Roman" w:hAnsi="Cambria Math" w:cs="Arial"/>
                <w:lang w:eastAsia="en-US"/>
              </w:rPr>
              <m:t>2</m:t>
            </m:r>
          </m:sup>
        </m:sSup>
      </m:oMath>
      <w:r w:rsidRPr="0099581E">
        <w:rPr>
          <w:rFonts w:eastAsia="Times New Roman" w:cs="Arial"/>
          <w:lang w:eastAsia="en-US"/>
        </w:rPr>
        <w:t>.</w:t>
      </w:r>
    </w:p>
    <w:p w:rsidR="00AC7C4A" w:rsidRPr="0099581E" w:rsidRDefault="006B04EE" w:rsidP="00BC553E">
      <w:pPr>
        <w:widowControl w:val="0"/>
        <w:tabs>
          <w:tab w:val="left" w:pos="724"/>
        </w:tabs>
        <w:autoSpaceDE w:val="0"/>
        <w:autoSpaceDN w:val="0"/>
        <w:spacing w:before="1" w:after="360" w:line="276" w:lineRule="auto"/>
        <w:jc w:val="both"/>
        <w:rPr>
          <w:rFonts w:eastAsia="Times New Roman" w:cs="Arial"/>
          <w:lang w:eastAsia="en-US"/>
        </w:rPr>
      </w:pPr>
      <w:r w:rsidRPr="00C4705B">
        <w:rPr>
          <w:rFonts w:eastAsia="Times New Roman" w:cs="Arial"/>
          <w:b/>
          <w:lang w:eastAsia="en-US"/>
        </w:rPr>
        <w:t>5-c-</w:t>
      </w:r>
      <w:r>
        <w:rPr>
          <w:rFonts w:eastAsia="Times New Roman" w:cs="Arial"/>
          <w:lang w:eastAsia="en-US"/>
        </w:rPr>
        <w:t xml:space="preserve"> </w:t>
      </w:r>
      <w:r w:rsidRPr="0099581E">
        <w:rPr>
          <w:rFonts w:eastAsia="Times New Roman" w:cs="Arial"/>
          <w:lang w:eastAsia="en-US"/>
        </w:rPr>
        <w:t xml:space="preserve">En déduire le sens de variation de la fonction </w:t>
      </w:r>
      <m:oMath>
        <m:r>
          <w:rPr>
            <w:rFonts w:ascii="Cambria Math" w:eastAsia="Times New Roman" w:hAnsi="Cambria Math" w:cs="Arial"/>
            <w:lang w:eastAsia="en-US"/>
          </w:rPr>
          <m:t>C</m:t>
        </m:r>
      </m:oMath>
      <w:r w:rsidRPr="0099581E">
        <w:rPr>
          <w:rFonts w:eastAsia="Times New Roman" w:cs="Arial"/>
          <w:i/>
          <w:lang w:eastAsia="en-US"/>
        </w:rPr>
        <w:t xml:space="preserve"> </w:t>
      </w:r>
      <w:r w:rsidRPr="0099581E">
        <w:rPr>
          <w:rFonts w:eastAsia="Times New Roman" w:cs="Arial"/>
          <w:lang w:eastAsia="en-US"/>
        </w:rPr>
        <w:t>sur [0 ; 15].</w:t>
      </w:r>
    </w:p>
    <w:p w:rsidR="00AC7C4A" w:rsidRPr="0099581E" w:rsidRDefault="006B04EE" w:rsidP="00C4705B">
      <w:pPr>
        <w:widowControl w:val="0"/>
        <w:tabs>
          <w:tab w:val="left" w:pos="409"/>
        </w:tabs>
        <w:autoSpaceDE w:val="0"/>
        <w:autoSpaceDN w:val="0"/>
        <w:spacing w:before="79" w:after="240" w:line="276" w:lineRule="auto"/>
        <w:jc w:val="both"/>
        <w:rPr>
          <w:rFonts w:eastAsia="Times New Roman" w:cs="Arial"/>
          <w:lang w:eastAsia="en-US"/>
        </w:rPr>
      </w:pPr>
      <w:r w:rsidRPr="00C4705B">
        <w:rPr>
          <w:rFonts w:eastAsia="Times New Roman" w:cs="Arial"/>
          <w:b/>
          <w:lang w:eastAsia="en-US"/>
        </w:rPr>
        <w:t xml:space="preserve">6- </w:t>
      </w:r>
      <w:r w:rsidRPr="0099581E">
        <w:rPr>
          <w:rFonts w:eastAsia="Times New Roman" w:cs="Arial"/>
          <w:lang w:eastAsia="en-US"/>
        </w:rPr>
        <w:t xml:space="preserve">On donne </w:t>
      </w:r>
      <w:r>
        <w:rPr>
          <w:rFonts w:eastAsia="Times New Roman" w:cs="Arial"/>
          <w:b/>
          <w:i/>
          <w:lang w:eastAsia="en-US"/>
        </w:rPr>
        <w:t>sur la page suivante</w:t>
      </w:r>
      <w:r w:rsidRPr="0099581E">
        <w:rPr>
          <w:rFonts w:eastAsia="Times New Roman" w:cs="Arial"/>
          <w:lang w:eastAsia="en-US"/>
        </w:rPr>
        <w:t xml:space="preserve"> quatre courbes dont l’une est la représentation graphique de la fonction </w:t>
      </w:r>
      <m:oMath>
        <m:r>
          <w:rPr>
            <w:rFonts w:ascii="Cambria Math" w:eastAsia="Times New Roman" w:hAnsi="Cambria Math" w:cs="Arial"/>
            <w:lang w:eastAsia="en-US"/>
          </w:rPr>
          <m:t>C</m:t>
        </m:r>
      </m:oMath>
      <w:r w:rsidRPr="0099581E">
        <w:rPr>
          <w:rFonts w:eastAsia="Times New Roman" w:cs="Arial"/>
          <w:i/>
          <w:lang w:eastAsia="en-US"/>
        </w:rPr>
        <w:t xml:space="preserve"> </w:t>
      </w:r>
      <w:r w:rsidRPr="0099581E">
        <w:rPr>
          <w:rFonts w:eastAsia="Times New Roman" w:cs="Arial"/>
          <w:lang w:eastAsia="en-US"/>
        </w:rPr>
        <w:t>sur [0 ; 15].</w:t>
      </w:r>
    </w:p>
    <w:p w:rsidR="00AC7C4A" w:rsidRPr="0099581E" w:rsidRDefault="006B04EE" w:rsidP="00C4705B">
      <w:pPr>
        <w:widowControl w:val="0"/>
        <w:tabs>
          <w:tab w:val="left" w:pos="712"/>
        </w:tabs>
        <w:autoSpaceDE w:val="0"/>
        <w:autoSpaceDN w:val="0"/>
        <w:spacing w:before="81" w:after="240" w:line="276" w:lineRule="auto"/>
        <w:jc w:val="both"/>
        <w:rPr>
          <w:rFonts w:eastAsia="Times New Roman" w:cs="Arial"/>
          <w:lang w:eastAsia="en-US"/>
        </w:rPr>
      </w:pPr>
      <w:r w:rsidRPr="00C4705B">
        <w:rPr>
          <w:rFonts w:eastAsia="Times New Roman" w:cs="Arial"/>
          <w:b/>
          <w:lang w:eastAsia="en-US"/>
        </w:rPr>
        <w:t>6-a-</w:t>
      </w:r>
      <w:r>
        <w:rPr>
          <w:rFonts w:eastAsia="Times New Roman" w:cs="Arial"/>
          <w:lang w:eastAsia="en-US"/>
        </w:rPr>
        <w:t xml:space="preserve"> </w:t>
      </w:r>
      <w:r w:rsidRPr="0099581E">
        <w:rPr>
          <w:rFonts w:eastAsia="Times New Roman" w:cs="Arial"/>
          <w:lang w:eastAsia="en-US"/>
        </w:rPr>
        <w:t>De quelle courbe s’agit-il ? Justifier la réponse donnée.</w:t>
      </w:r>
    </w:p>
    <w:p w:rsidR="00410162" w:rsidRDefault="006B04EE" w:rsidP="00C4705B">
      <w:pPr>
        <w:widowControl w:val="0"/>
        <w:tabs>
          <w:tab w:val="left" w:pos="724"/>
        </w:tabs>
        <w:autoSpaceDE w:val="0"/>
        <w:autoSpaceDN w:val="0"/>
        <w:spacing w:before="53" w:after="240" w:line="276" w:lineRule="auto"/>
        <w:ind w:right="120"/>
        <w:jc w:val="both"/>
        <w:rPr>
          <w:rFonts w:eastAsia="Times New Roman" w:cs="Arial"/>
          <w:lang w:eastAsia="en-US"/>
        </w:rPr>
      </w:pPr>
      <w:r>
        <w:rPr>
          <w:rFonts w:eastAsia="Times New Roman" w:cs="Arial"/>
          <w:b/>
          <w:lang w:eastAsia="en-US"/>
        </w:rPr>
        <w:t>6-b- </w:t>
      </w:r>
      <w:r w:rsidRPr="0099581E">
        <w:rPr>
          <w:rFonts w:eastAsia="Times New Roman" w:cs="Arial"/>
          <w:lang w:eastAsia="en-US"/>
        </w:rPr>
        <w:t xml:space="preserve">Pour des raisons comptables, l’entreprise ne peut engager des coûts </w:t>
      </w:r>
      <w:r w:rsidRPr="0099581E">
        <w:rPr>
          <w:rFonts w:eastAsia="Times New Roman" w:cs="Arial"/>
          <w:lang w:eastAsia="en-US"/>
        </w:rPr>
        <w:t>de fabrication de plus de 600 euros par jour. Estimer graphiquement, aussi précisément que possible, la capacité de production journalière de savon liquide autorisée, en expliquant la méthode employée.</w:t>
      </w:r>
    </w:p>
    <w:p w:rsidR="00410162" w:rsidRDefault="006B04EE">
      <w:pPr>
        <w:spacing w:after="0" w:line="240" w:lineRule="auto"/>
        <w:rPr>
          <w:rFonts w:eastAsia="Times New Roman" w:cs="Arial"/>
          <w:lang w:eastAsia="en-US"/>
        </w:rPr>
      </w:pPr>
      <w:r>
        <w:rPr>
          <w:rFonts w:eastAsia="Times New Roman" w:cs="Arial"/>
          <w:lang w:eastAsia="en-US"/>
        </w:rPr>
        <w:br w:type="page"/>
      </w:r>
    </w:p>
    <w:p w:rsidR="00AC7C4A" w:rsidRPr="0099581E" w:rsidRDefault="006B04EE" w:rsidP="00410162">
      <w:pPr>
        <w:widowControl w:val="0"/>
        <w:tabs>
          <w:tab w:val="left" w:pos="724"/>
        </w:tabs>
        <w:autoSpaceDE w:val="0"/>
        <w:autoSpaceDN w:val="0"/>
        <w:spacing w:before="53" w:after="0" w:line="276" w:lineRule="auto"/>
        <w:ind w:right="120"/>
        <w:jc w:val="both"/>
        <w:rPr>
          <w:rFonts w:eastAsia="Times New Roman" w:cs="Arial"/>
          <w:lang w:eastAsia="en-US"/>
        </w:rPr>
      </w:pPr>
    </w:p>
    <w:p w:rsidR="005C22B3" w:rsidRDefault="006B04EE" w:rsidP="005C22B3">
      <w:pPr>
        <w:widowControl w:val="0"/>
        <w:tabs>
          <w:tab w:val="left" w:pos="724"/>
        </w:tabs>
        <w:autoSpaceDE w:val="0"/>
        <w:autoSpaceDN w:val="0"/>
        <w:spacing w:before="53" w:after="0" w:line="276" w:lineRule="auto"/>
        <w:ind w:right="120"/>
        <w:jc w:val="both"/>
        <w:rPr>
          <w:rFonts w:eastAsia="Times New Roman" w:cs="Arial"/>
          <w:lang w:eastAsia="en-US"/>
        </w:rPr>
      </w:pPr>
    </w:p>
    <w:p w:rsidR="005C22B3" w:rsidRDefault="006B04EE" w:rsidP="005C22B3">
      <w:pPr>
        <w:widowControl w:val="0"/>
        <w:tabs>
          <w:tab w:val="left" w:pos="724"/>
        </w:tabs>
        <w:autoSpaceDE w:val="0"/>
        <w:autoSpaceDN w:val="0"/>
        <w:spacing w:before="52" w:after="0" w:line="247" w:lineRule="auto"/>
        <w:ind w:right="120"/>
        <w:jc w:val="center"/>
      </w:pPr>
      <w:r>
        <w:rPr>
          <w:noProof/>
        </w:rPr>
        <w:drawing>
          <wp:inline distT="0" distB="0" distL="0" distR="0" wp14:anchorId="04520038" wp14:editId="58DF1F89">
            <wp:extent cx="6086475" cy="2637472"/>
            <wp:effectExtent l="0" t="0" r="0" b="0"/>
            <wp:docPr id="1" name="Image 967164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086475" cy="2637472"/>
                    </a:xfrm>
                    <a:prstGeom prst="rect">
                      <a:avLst/>
                    </a:prstGeom>
                  </pic:spPr>
                </pic:pic>
              </a:graphicData>
            </a:graphic>
          </wp:inline>
        </w:drawing>
      </w:r>
    </w:p>
    <w:p w:rsidR="005C22B3" w:rsidRDefault="006B04EE" w:rsidP="005C22B3">
      <w:pPr>
        <w:widowControl w:val="0"/>
        <w:tabs>
          <w:tab w:val="left" w:pos="724"/>
        </w:tabs>
        <w:autoSpaceDE w:val="0"/>
        <w:autoSpaceDN w:val="0"/>
        <w:spacing w:before="52" w:after="0" w:line="247" w:lineRule="auto"/>
        <w:ind w:right="120"/>
        <w:jc w:val="center"/>
      </w:pPr>
      <w:r>
        <w:rPr>
          <w:noProof/>
        </w:rPr>
        <w:drawing>
          <wp:inline distT="0" distB="0" distL="0" distR="0" wp14:anchorId="02C9B7A5" wp14:editId="0F96E580">
            <wp:extent cx="6038850" cy="2591673"/>
            <wp:effectExtent l="0" t="0" r="0" b="0"/>
            <wp:docPr id="2" name="Image 599359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1">
                      <a:extLst>
                        <a:ext uri="{28A0092B-C50C-407E-A947-70E740481C1C}">
                          <a14:useLocalDpi xmlns:a14="http://schemas.microsoft.com/office/drawing/2010/main" val="0"/>
                        </a:ext>
                      </a:extLst>
                    </a:blip>
                    <a:stretch>
                      <a:fillRect/>
                    </a:stretch>
                  </pic:blipFill>
                  <pic:spPr>
                    <a:xfrm>
                      <a:off x="0" y="0"/>
                      <a:ext cx="6038850" cy="2591673"/>
                    </a:xfrm>
                    <a:prstGeom prst="rect">
                      <a:avLst/>
                    </a:prstGeom>
                  </pic:spPr>
                </pic:pic>
              </a:graphicData>
            </a:graphic>
          </wp:inline>
        </w:drawing>
      </w:r>
      <w:r>
        <w:br w:type="page"/>
      </w:r>
    </w:p>
    <w:p w:rsidR="004D0D57" w:rsidRPr="00A77456" w:rsidRDefault="006B04EE" w:rsidP="004D0D57">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4D0D57" w:rsidRPr="00A77456" w:rsidRDefault="006B04EE" w:rsidP="004D0D57">
      <w:pPr>
        <w:spacing w:after="240"/>
        <w:jc w:val="center"/>
        <w:rPr>
          <w:rFonts w:eastAsia="Arial" w:cs="Arial"/>
          <w:i/>
        </w:rPr>
      </w:pPr>
      <w:r w:rsidRPr="00A77456">
        <w:rPr>
          <w:rFonts w:eastAsia="Arial" w:cs="Arial"/>
          <w:i/>
        </w:rPr>
        <w:t>Thème « </w:t>
      </w:r>
      <w:r>
        <w:rPr>
          <w:rFonts w:eastAsia="Arial" w:cs="Arial"/>
          <w:i/>
        </w:rPr>
        <w:t>La Terre, un astre singulier »</w:t>
      </w:r>
    </w:p>
    <w:p w:rsidR="004D0D57" w:rsidRPr="00D87AD1" w:rsidRDefault="006B04EE" w:rsidP="004D0D57">
      <w:pPr>
        <w:spacing w:after="120"/>
        <w:rPr>
          <w:b/>
          <w:sz w:val="22"/>
        </w:rPr>
      </w:pPr>
      <w:r w:rsidRPr="00D87AD1">
        <w:rPr>
          <w:b/>
          <w:sz w:val="28"/>
        </w:rPr>
        <w:t>L</w:t>
      </w:r>
      <w:r>
        <w:rPr>
          <w:b/>
          <w:sz w:val="28"/>
        </w:rPr>
        <w:t>a lumière cendrée de la Lune</w:t>
      </w:r>
    </w:p>
    <w:p w:rsidR="004D0D57" w:rsidRPr="00D74F67" w:rsidRDefault="006B04EE" w:rsidP="004D0D57">
      <w:pPr>
        <w:spacing w:after="480"/>
        <w:rPr>
          <w:i/>
        </w:rPr>
      </w:pPr>
      <w:r w:rsidRPr="00D74F67">
        <w:rPr>
          <w:i/>
        </w:rPr>
        <w:t>Sur 12 points</w:t>
      </w:r>
    </w:p>
    <w:p w:rsidR="001C2855" w:rsidRDefault="006B04EE" w:rsidP="004D0D57">
      <w:pPr>
        <w:spacing w:after="360"/>
        <w:jc w:val="both"/>
        <w:rPr>
          <w:rStyle w:val="Policepardfaut1"/>
          <w:rFonts w:cs="Arial"/>
          <w:iCs/>
        </w:rPr>
      </w:pPr>
      <w:r w:rsidRPr="00847E92">
        <w:rPr>
          <w:rStyle w:val="Policepardfaut1"/>
          <w:rFonts w:cs="Arial"/>
        </w:rPr>
        <w:t>Périodiquement la Lune nous présente un aspect des plus surprenants. En plus d’une partie fortement lumineuse correspondante à la phase lunaire, il est possible d’apercevoir</w:t>
      </w:r>
      <w:r w:rsidRPr="00847E92">
        <w:rPr>
          <w:rStyle w:val="Policepardfaut1"/>
          <w:rFonts w:cs="Arial"/>
        </w:rPr>
        <w:t xml:space="preserve"> l’autre partie de la Lune. La lumière qui nous parvient de cette partie plus sombre est appelée « </w:t>
      </w:r>
      <w:r w:rsidRPr="005E2165">
        <w:rPr>
          <w:rStyle w:val="Policepardfaut1"/>
          <w:rFonts w:cs="Arial"/>
          <w:iCs/>
        </w:rPr>
        <w:t>lumière cendrée de la Lune</w:t>
      </w:r>
      <w:r w:rsidRPr="00847E92">
        <w:rPr>
          <w:rStyle w:val="Policepardfaut1"/>
          <w:rFonts w:cs="Arial"/>
          <w:iCs/>
        </w:rPr>
        <w:t> »</w:t>
      </w:r>
      <w:r w:rsidRPr="005E2165">
        <w:rPr>
          <w:rStyle w:val="Policepardfaut1"/>
          <w:rFonts w:cs="Arial"/>
          <w:iCs/>
        </w:rPr>
        <w:t xml:space="preserve"> (voir la photographie).</w:t>
      </w:r>
      <w:r>
        <w:rPr>
          <w:rStyle w:val="Policepardfaut1"/>
          <w:rFonts w:cs="Arial"/>
          <w:iCs/>
        </w:rPr>
        <w:t xml:space="preserve"> </w:t>
      </w:r>
    </w:p>
    <w:p w:rsidR="0085515C" w:rsidRPr="00847E92" w:rsidRDefault="006B04EE" w:rsidP="0085515C">
      <w:pPr>
        <w:spacing w:after="120"/>
        <w:jc w:val="both"/>
        <w:rPr>
          <w:rStyle w:val="Policepardfaut1"/>
          <w:rFonts w:cs="Arial"/>
          <w:iC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2"/>
      </w:tblGrid>
      <w:tr w:rsidR="001C2855" w:rsidRPr="00847E92" w:rsidTr="006C6876">
        <w:trPr>
          <w:trHeight w:val="3743"/>
        </w:trPr>
        <w:tc>
          <w:tcPr>
            <w:tcW w:w="9072" w:type="dxa"/>
            <w:tcBorders>
              <w:top w:val="single" w:sz="1" w:space="0" w:color="000000" w:themeColor="text1"/>
              <w:left w:val="single" w:sz="1" w:space="0" w:color="000000" w:themeColor="text1"/>
              <w:right w:val="single" w:sz="1" w:space="0" w:color="000000" w:themeColor="text1"/>
            </w:tcBorders>
            <w:shd w:val="clear" w:color="auto" w:fill="auto"/>
          </w:tcPr>
          <w:p w:rsidR="001C2855" w:rsidRPr="00EB4F69" w:rsidRDefault="006B04EE" w:rsidP="00847E92">
            <w:pPr>
              <w:pStyle w:val="Corpsdetexte"/>
              <w:rPr>
                <w:rFonts w:cs="Arial"/>
                <w:u w:val="single"/>
              </w:rPr>
            </w:pPr>
            <w:r w:rsidRPr="00EB4F69">
              <w:rPr>
                <w:rStyle w:val="Policepardfaut1"/>
                <w:rFonts w:cs="Arial"/>
                <w:bCs/>
                <w:u w:val="single"/>
              </w:rPr>
              <w:t>Document 1. Observations de Galilée</w:t>
            </w:r>
          </w:p>
          <w:p w:rsidR="001C2855" w:rsidRPr="005E2165" w:rsidRDefault="006B04EE" w:rsidP="004D0D57">
            <w:pPr>
              <w:pStyle w:val="Corpsdetexte"/>
              <w:spacing w:after="120"/>
              <w:jc w:val="both"/>
              <w:rPr>
                <w:rStyle w:val="Accentuation"/>
                <w:rFonts w:cs="Arial"/>
                <w:i w:val="0"/>
              </w:rPr>
            </w:pPr>
            <w:r w:rsidRPr="00847E92">
              <w:rPr>
                <w:rFonts w:cs="Arial"/>
              </w:rPr>
              <w:t>« Je veux noter aussi un fait que j’ai observé, non sans un certai</w:t>
            </w:r>
            <w:r w:rsidRPr="00847E92">
              <w:rPr>
                <w:rFonts w:cs="Arial"/>
              </w:rPr>
              <w:t>n émerveillement : presque au centre de la Lune se trouve une cavité plus grande que toute autre et parfaitement circulaire [...] : dans son obscurcissement et dans son illumination, elle présenterait le même aspect que celui de la Terre dans une région co</w:t>
            </w:r>
            <w:r w:rsidRPr="00847E92">
              <w:rPr>
                <w:rFonts w:cs="Arial"/>
              </w:rPr>
              <w:t>mparable à la Bohème, si cette région était de tous côtés entourés de hautes montagnes et disposée en cercle parfait. Dans la lune, en effet, la cavité est entourée de cimes si élevées que la région extrême, attenante à la partie ténébreuse, se voit illumi</w:t>
            </w:r>
            <w:r w:rsidRPr="00847E92">
              <w:rPr>
                <w:rFonts w:cs="Arial"/>
              </w:rPr>
              <w:t>née par les rayons solaires, avant que la ligne de partage entre la lumière et l’ombre atteigne le diamètre de la figure elle-même [...] ».</w:t>
            </w:r>
          </w:p>
          <w:p w:rsidR="001C2855" w:rsidRPr="004D0D57" w:rsidRDefault="006B04EE" w:rsidP="004D0D57">
            <w:pPr>
              <w:pStyle w:val="Corpsdetexte"/>
              <w:spacing w:after="240"/>
              <w:jc w:val="right"/>
              <w:rPr>
                <w:rStyle w:val="Policepardfaut1"/>
                <w:rFonts w:cs="Arial"/>
                <w:sz w:val="22"/>
              </w:rPr>
            </w:pPr>
            <w:r w:rsidRPr="004D0D57">
              <w:rPr>
                <w:rStyle w:val="Accentuation"/>
                <w:rFonts w:cs="Arial"/>
                <w:i w:val="0"/>
                <w:sz w:val="22"/>
              </w:rPr>
              <w:t>Galilée, Sidereus Nuncius, trad. de E. Namer, Paris : Gauthier-Villars, p. 73 sq.</w:t>
            </w:r>
          </w:p>
          <w:p w:rsidR="001C2855" w:rsidRPr="005E2165" w:rsidRDefault="006B04EE" w:rsidP="004D0D57">
            <w:pPr>
              <w:pStyle w:val="Corpsdetexte"/>
              <w:spacing w:after="120"/>
              <w:jc w:val="both"/>
              <w:rPr>
                <w:rStyle w:val="Accentuation"/>
                <w:rFonts w:cs="Arial"/>
                <w:i w:val="0"/>
              </w:rPr>
            </w:pPr>
            <w:r w:rsidRPr="00847E92">
              <w:rPr>
                <w:rStyle w:val="Policepardfaut1"/>
                <w:rFonts w:cs="Arial"/>
              </w:rPr>
              <w:t>« Chacun peut se rendre compte ave</w:t>
            </w:r>
            <w:r w:rsidRPr="00847E92">
              <w:rPr>
                <w:rStyle w:val="Policepardfaut1"/>
                <w:rFonts w:cs="Arial"/>
              </w:rPr>
              <w:t>c la certitude des sens, que la L</w:t>
            </w:r>
            <w:r w:rsidRPr="00CA442D">
              <w:rPr>
                <w:rStyle w:val="Policepardfaut1"/>
                <w:rFonts w:cs="Arial"/>
              </w:rPr>
              <w:t xml:space="preserve">une est dotée </w:t>
            </w:r>
            <w:r w:rsidRPr="00847E92">
              <w:rPr>
                <w:rStyle w:val="Policepardfaut1"/>
                <w:rFonts w:cs="Arial"/>
              </w:rPr>
              <w:t>d’une surface non point lisse et polie, mais faite d’aspérités et de rugosités, et que tout comme la face de la Terre elle-même, elle est toute en gros renflements, gouffres profonds et courbures. »</w:t>
            </w:r>
          </w:p>
          <w:p w:rsidR="001C2855" w:rsidRPr="00847E92" w:rsidRDefault="006B04EE" w:rsidP="004D0D57">
            <w:pPr>
              <w:pStyle w:val="Corpsdetexte"/>
              <w:spacing w:after="240"/>
              <w:jc w:val="right"/>
              <w:rPr>
                <w:rFonts w:cs="Arial"/>
              </w:rPr>
            </w:pPr>
            <w:r w:rsidRPr="004D0D57">
              <w:rPr>
                <w:rStyle w:val="Accentuation"/>
                <w:rFonts w:cs="Arial"/>
                <w:i w:val="0"/>
                <w:sz w:val="22"/>
              </w:rPr>
              <w:t>Galilée, S</w:t>
            </w:r>
            <w:r w:rsidRPr="004D0D57">
              <w:rPr>
                <w:rStyle w:val="Accentuation"/>
                <w:rFonts w:cs="Arial"/>
                <w:i w:val="0"/>
                <w:sz w:val="22"/>
              </w:rPr>
              <w:t>idereus Nuncius , trad. de E. Namer, Paris : Gauthier-Villars, 1964, p. 116</w:t>
            </w:r>
          </w:p>
        </w:tc>
      </w:tr>
      <w:tr w:rsidR="004D0D57" w:rsidRPr="00847E92" w:rsidTr="006C6876">
        <w:trPr>
          <w:trHeight w:val="3742"/>
        </w:trPr>
        <w:tc>
          <w:tcPr>
            <w:tcW w:w="9072" w:type="dxa"/>
            <w:tcBorders>
              <w:left w:val="single" w:sz="2" w:space="0" w:color="000000" w:themeColor="text1"/>
              <w:bottom w:val="single" w:sz="2" w:space="0" w:color="000000" w:themeColor="text1"/>
              <w:right w:val="single" w:sz="2" w:space="0" w:color="000000" w:themeColor="text1"/>
            </w:tcBorders>
            <w:shd w:val="clear" w:color="auto" w:fill="auto"/>
          </w:tcPr>
          <w:p w:rsidR="004D0D57" w:rsidRPr="00847E92" w:rsidRDefault="006B04EE" w:rsidP="004D0D57">
            <w:pPr>
              <w:pStyle w:val="Corpsdetexte"/>
              <w:rPr>
                <w:rFonts w:cs="Arial"/>
              </w:rPr>
            </w:pPr>
            <w:r w:rsidRPr="00847E92">
              <w:rPr>
                <w:rFonts w:cs="Arial"/>
                <w:noProof/>
              </w:rPr>
              <w:lastRenderedPageBreak/>
              <w:drawing>
                <wp:anchor distT="0" distB="0" distL="114300" distR="114300" simplePos="0" relativeHeight="251667456" behindDoc="0" locked="0" layoutInCell="1" allowOverlap="1" wp14:anchorId="4F00151E" wp14:editId="7BEB5394">
                  <wp:simplePos x="0" y="0"/>
                  <wp:positionH relativeFrom="column">
                    <wp:posOffset>1534160</wp:posOffset>
                  </wp:positionH>
                  <wp:positionV relativeFrom="paragraph">
                    <wp:posOffset>224155</wp:posOffset>
                  </wp:positionV>
                  <wp:extent cx="3124200" cy="1594485"/>
                  <wp:effectExtent l="0" t="0" r="0" b="5715"/>
                  <wp:wrapTopAndBottom/>
                  <wp:docPr id="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2">
                            <a:extLst>
                              <a:ext uri="{28A0092B-C50C-407E-A947-70E740481C1C}">
                                <a14:useLocalDpi xmlns:a14="http://schemas.microsoft.com/office/drawing/2010/main" val="0"/>
                              </a:ext>
                            </a:extLst>
                          </a:blip>
                          <a:stretch>
                            <a:fillRect/>
                          </a:stretch>
                        </pic:blipFill>
                        <pic:spPr>
                          <a:xfrm>
                            <a:off x="0" y="0"/>
                            <a:ext cx="3124200" cy="1594485"/>
                          </a:xfrm>
                          <a:prstGeom prst="rect">
                            <a:avLst/>
                          </a:prstGeom>
                        </pic:spPr>
                      </pic:pic>
                    </a:graphicData>
                  </a:graphic>
                  <wp14:sizeRelH relativeFrom="page">
                    <wp14:pctWidth>0</wp14:pctWidth>
                  </wp14:sizeRelH>
                  <wp14:sizeRelV relativeFrom="page">
                    <wp14:pctHeight>0</wp14:pctHeight>
                  </wp14:sizeRelV>
                </wp:anchor>
              </w:drawing>
            </w:r>
            <w:r w:rsidRPr="00EB4F69">
              <w:rPr>
                <w:rFonts w:cs="Arial"/>
                <w:b/>
                <w:bCs/>
              </w:rPr>
              <w:t>Figure 1</w:t>
            </w:r>
            <w:r w:rsidRPr="005E2165">
              <w:rPr>
                <w:rFonts w:cs="Arial"/>
                <w:bCs/>
              </w:rPr>
              <w:t xml:space="preserve"> : </w:t>
            </w:r>
            <w:r w:rsidRPr="00847E92">
              <w:rPr>
                <w:rFonts w:cs="Arial"/>
              </w:rPr>
              <w:t>dessins de la Lune extraits du livre “Sidereus nuncius” de Galilée.</w:t>
            </w:r>
          </w:p>
          <w:p w:rsidR="004D0D57" w:rsidRPr="00847E92" w:rsidRDefault="006B04EE" w:rsidP="004D0D57">
            <w:pPr>
              <w:pStyle w:val="Corpsdetexte"/>
              <w:rPr>
                <w:rFonts w:cs="Arial"/>
              </w:rPr>
            </w:pPr>
            <w:r w:rsidRPr="00847E92">
              <w:rPr>
                <w:rFonts w:cs="Arial"/>
              </w:rPr>
              <w:t xml:space="preserve">                                            Situation 1                        Situation 2 </w:t>
            </w:r>
          </w:p>
          <w:p w:rsidR="004D0D57" w:rsidRPr="00EB4F69" w:rsidRDefault="006B04EE" w:rsidP="00D0013C">
            <w:pPr>
              <w:pStyle w:val="Corpsdetexte"/>
              <w:spacing w:after="120"/>
              <w:jc w:val="right"/>
              <w:rPr>
                <w:rStyle w:val="Policepardfaut1"/>
                <w:rFonts w:cs="Arial"/>
                <w:bCs/>
                <w:u w:val="single"/>
              </w:rPr>
            </w:pPr>
            <w:r w:rsidRPr="004D0D57">
              <w:rPr>
                <w:rFonts w:cs="Arial"/>
                <w:sz w:val="22"/>
              </w:rPr>
              <w:t>D’après : https://media4.obspm.fr</w:t>
            </w:r>
          </w:p>
        </w:tc>
      </w:tr>
    </w:tbl>
    <w:p w:rsidR="001C2855" w:rsidRPr="00847E92" w:rsidRDefault="006B04EE" w:rsidP="00847E92">
      <w:pPr>
        <w:pStyle w:val="Corpsdetexte"/>
        <w:rPr>
          <w:rFonts w:cs="Arial"/>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2"/>
      </w:tblGrid>
      <w:tr w:rsidR="001C2855" w:rsidRPr="00847E92" w:rsidTr="00287565">
        <w:tc>
          <w:tcPr>
            <w:tcW w:w="9072" w:type="dxa"/>
            <w:tcBorders>
              <w:top w:val="single" w:sz="2" w:space="0" w:color="000000" w:themeColor="text1"/>
              <w:left w:val="single" w:sz="2" w:space="0" w:color="000000" w:themeColor="text1"/>
              <w:right w:val="single" w:sz="2" w:space="0" w:color="000000" w:themeColor="text1"/>
            </w:tcBorders>
            <w:shd w:val="clear" w:color="auto" w:fill="auto"/>
          </w:tcPr>
          <w:p w:rsidR="001C2855" w:rsidRPr="00EB4F69" w:rsidRDefault="006B04EE" w:rsidP="00D0013C">
            <w:pPr>
              <w:pStyle w:val="Corpsdetexte"/>
              <w:spacing w:before="120" w:after="120"/>
              <w:rPr>
                <w:rFonts w:cs="Arial"/>
                <w:u w:val="single"/>
              </w:rPr>
            </w:pPr>
            <w:r w:rsidRPr="00EB4F69">
              <w:rPr>
                <w:rStyle w:val="Policepardfaut1"/>
                <w:rFonts w:cs="Arial"/>
                <w:bCs/>
                <w:u w:val="single"/>
              </w:rPr>
              <w:t>Document 2. Observations de Léonard de Vinci</w:t>
            </w:r>
          </w:p>
          <w:p w:rsidR="001C2855" w:rsidRPr="00847E92" w:rsidRDefault="006B04EE" w:rsidP="00D0013C">
            <w:pPr>
              <w:pStyle w:val="Corpsdetexte"/>
              <w:spacing w:after="120" w:line="276" w:lineRule="auto"/>
              <w:jc w:val="both"/>
              <w:rPr>
                <w:rFonts w:cs="Arial"/>
              </w:rPr>
            </w:pPr>
            <w:r w:rsidRPr="00847E92">
              <w:rPr>
                <w:rFonts w:cs="Arial"/>
              </w:rPr>
              <w:t>Il y a 500 ans de cela, Léonard de Vinci résolut une très ancienne énigme astronomique : l'origine de la lumière cendrée, cette douce lueur qui baigne la partie non éclairée d</w:t>
            </w:r>
            <w:r w:rsidRPr="00847E92">
              <w:rPr>
                <w:rFonts w:cs="Arial"/>
              </w:rPr>
              <w:t>e la Lune.</w:t>
            </w:r>
          </w:p>
          <w:p w:rsidR="001C2855" w:rsidRPr="00847E92" w:rsidRDefault="006B04EE" w:rsidP="00D0013C">
            <w:pPr>
              <w:pStyle w:val="Corpsdetexte"/>
              <w:spacing w:after="120" w:line="276" w:lineRule="auto"/>
              <w:jc w:val="both"/>
              <w:rPr>
                <w:rFonts w:cs="Arial"/>
              </w:rPr>
            </w:pPr>
            <w:bookmarkStart w:id="1" w:name="aswift_1_expand111"/>
            <w:bookmarkStart w:id="2" w:name="aswift_1_anchor111"/>
            <w:bookmarkEnd w:id="1"/>
            <w:bookmarkEnd w:id="2"/>
            <w:r w:rsidRPr="00847E92">
              <w:rPr>
                <w:rFonts w:cs="Arial"/>
              </w:rPr>
              <w:t>Peu de gens le savent, mais une des plus grandes manifestations du génie de Léonard de Vinci n'a rien à voir avec la peinture ou l'ingénierie. Il s'agit en fait d'astronomie : il a compris l'origine de la lumière cendrée.</w:t>
            </w:r>
          </w:p>
          <w:p w:rsidR="1E8D4FE7" w:rsidRPr="00847E92" w:rsidRDefault="006B04EE" w:rsidP="00D0013C">
            <w:pPr>
              <w:pStyle w:val="Corpsdetexte"/>
              <w:spacing w:after="120" w:line="276" w:lineRule="auto"/>
              <w:jc w:val="center"/>
              <w:rPr>
                <w:rStyle w:val="Policepardfaut1"/>
                <w:rFonts w:cs="Arial"/>
              </w:rPr>
            </w:pPr>
            <w:r w:rsidRPr="00847E92">
              <w:rPr>
                <w:rFonts w:cs="Arial"/>
                <w:noProof/>
              </w:rPr>
              <w:drawing>
                <wp:inline distT="0" distB="0" distL="0" distR="0" wp14:anchorId="4649FAF4" wp14:editId="55D10ECD">
                  <wp:extent cx="1695450" cy="1685925"/>
                  <wp:effectExtent l="0" t="0" r="0" b="0"/>
                  <wp:docPr id="4" name="Image 1543906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3">
                            <a:extLst>
                              <a:ext uri="{28A0092B-C50C-407E-A947-70E740481C1C}">
                                <a14:useLocalDpi xmlns:a14="http://schemas.microsoft.com/office/drawing/2010/main" val="0"/>
                              </a:ext>
                            </a:extLst>
                          </a:blip>
                          <a:stretch>
                            <a:fillRect/>
                          </a:stretch>
                        </pic:blipFill>
                        <pic:spPr>
                          <a:xfrm>
                            <a:off x="0" y="0"/>
                            <a:ext cx="1695450" cy="1685925"/>
                          </a:xfrm>
                          <a:prstGeom prst="rect">
                            <a:avLst/>
                          </a:prstGeom>
                        </pic:spPr>
                      </pic:pic>
                    </a:graphicData>
                  </a:graphic>
                </wp:inline>
              </w:drawing>
            </w:r>
          </w:p>
          <w:p w:rsidR="001C2855" w:rsidRPr="00847E92" w:rsidRDefault="006B04EE" w:rsidP="00287565">
            <w:pPr>
              <w:pStyle w:val="Corpsdetexte"/>
              <w:spacing w:after="120" w:line="276" w:lineRule="auto"/>
              <w:jc w:val="both"/>
              <w:rPr>
                <w:rFonts w:cs="Arial"/>
              </w:rPr>
            </w:pPr>
            <w:r w:rsidRPr="00847E92">
              <w:rPr>
                <w:rStyle w:val="Policepardfaut1"/>
                <w:rFonts w:cs="Arial"/>
              </w:rPr>
              <w:t xml:space="preserve">On peut observer la </w:t>
            </w:r>
            <w:r w:rsidRPr="00847E92">
              <w:rPr>
                <w:rStyle w:val="Policepardfaut1"/>
                <w:rFonts w:cs="Arial"/>
              </w:rPr>
              <w:t>lumière cendrée chaque nuit où la Lune est en croissant au-dessus de l'horizon, au coucher du soleil. Entre les pointes du croissant, vous devinez comme une image fantomatique de la Lune. C'est la lumière cendrée, le reflet sur la partie non éclairée de la</w:t>
            </w:r>
            <w:r w:rsidRPr="00847E92">
              <w:rPr>
                <w:rStyle w:val="Policepardfaut1"/>
                <w:rFonts w:cs="Arial"/>
              </w:rPr>
              <w:t xml:space="preserve"> Lune de la lumière renvoyée par la Terre.</w:t>
            </w:r>
          </w:p>
        </w:tc>
      </w:tr>
      <w:tr w:rsidR="0085515C" w:rsidRPr="00847E92" w:rsidTr="00287565">
        <w:tc>
          <w:tcPr>
            <w:tcW w:w="9072" w:type="dxa"/>
            <w:tcBorders>
              <w:left w:val="single" w:sz="2" w:space="0" w:color="000000" w:themeColor="text1"/>
              <w:bottom w:val="single" w:sz="4" w:space="0" w:color="auto"/>
              <w:right w:val="single" w:sz="2" w:space="0" w:color="000000" w:themeColor="text1"/>
            </w:tcBorders>
            <w:shd w:val="clear" w:color="auto" w:fill="auto"/>
          </w:tcPr>
          <w:p w:rsidR="00287565" w:rsidRPr="00847E92" w:rsidRDefault="006B04EE" w:rsidP="00C92BF0">
            <w:pPr>
              <w:pStyle w:val="Corpsdetexte"/>
              <w:spacing w:before="120" w:after="120" w:line="276" w:lineRule="auto"/>
              <w:jc w:val="both"/>
              <w:rPr>
                <w:rFonts w:cs="Arial"/>
              </w:rPr>
            </w:pPr>
            <w:r w:rsidRPr="00847E92">
              <w:rPr>
                <w:rFonts w:cs="Arial"/>
              </w:rPr>
              <w:lastRenderedPageBreak/>
              <w:t>Pendant des milliers d'années, les hommes se sont émerveillés devant cette splendeur sans en comprendre la cause. Et il fallut attendre le 16e siècle pour que Léonard de Vinci la comprenne.</w:t>
            </w:r>
          </w:p>
          <w:p w:rsidR="00287565" w:rsidRPr="00847E92" w:rsidRDefault="006B04EE" w:rsidP="00287565">
            <w:pPr>
              <w:pStyle w:val="Corpsdetexte"/>
              <w:spacing w:after="120" w:line="276" w:lineRule="auto"/>
              <w:jc w:val="both"/>
              <w:rPr>
                <w:rFonts w:cs="Arial"/>
              </w:rPr>
            </w:pPr>
            <w:r w:rsidRPr="00847E92">
              <w:rPr>
                <w:rFonts w:cs="Arial"/>
              </w:rPr>
              <w:t>Aujourd'hui, la répons</w:t>
            </w:r>
            <w:r w:rsidRPr="00847E92">
              <w:rPr>
                <w:rFonts w:cs="Arial"/>
              </w:rPr>
              <w:t>e nous paraît évidente. Quand le Soleil se couche sur la Lune, il se produit exactement la même chose que sur Terre : c'est la nuit. Mais pas une nuit noire... Même quand le Soleil est couché, il y a encore une source de lumière dans la nuit lunaire : la T</w:t>
            </w:r>
            <w:r w:rsidRPr="00847E92">
              <w:rPr>
                <w:rFonts w:cs="Arial"/>
              </w:rPr>
              <w:t>erre bien sûr !</w:t>
            </w:r>
          </w:p>
          <w:p w:rsidR="0085515C" w:rsidRPr="00EB4F69" w:rsidRDefault="006B04EE" w:rsidP="00287565">
            <w:pPr>
              <w:pStyle w:val="Corpsdetexte"/>
              <w:spacing w:before="120" w:after="120"/>
              <w:jc w:val="right"/>
              <w:rPr>
                <w:rStyle w:val="Policepardfaut1"/>
                <w:rFonts w:cs="Arial"/>
                <w:bCs/>
                <w:u w:val="single"/>
              </w:rPr>
            </w:pPr>
            <w:r w:rsidRPr="00D0013C">
              <w:rPr>
                <w:rFonts w:cs="Arial"/>
                <w:sz w:val="22"/>
              </w:rPr>
              <w:t>D’après https://www.cidehom.com/science_at_nasa.php?_a_id=224</w:t>
            </w:r>
          </w:p>
        </w:tc>
      </w:tr>
    </w:tbl>
    <w:p w:rsidR="00C337CB" w:rsidRDefault="006B04EE" w:rsidP="00847E92">
      <w:pPr>
        <w:pStyle w:val="Corpsdetexte"/>
        <w:rPr>
          <w:rFonts w:cs="Arial"/>
          <w:bCs/>
          <w:u w:val="single"/>
        </w:rPr>
      </w:pPr>
    </w:p>
    <w:p w:rsidR="00C337CB" w:rsidRPr="005E2165" w:rsidRDefault="006B04EE" w:rsidP="00847E92">
      <w:pPr>
        <w:pStyle w:val="Corpsdetexte"/>
        <w:rPr>
          <w:rFonts w:cs="Arial"/>
          <w:bCs/>
          <w:u w:val="single"/>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2"/>
      </w:tblGrid>
      <w:tr w:rsidR="001C2855" w:rsidRPr="00847E92" w:rsidTr="1E8D4FE7">
        <w:tc>
          <w:tcPr>
            <w:tcW w:w="9072"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tcPr>
          <w:p w:rsidR="001C2855" w:rsidRPr="00EB4F69" w:rsidRDefault="006B04EE" w:rsidP="00D0013C">
            <w:pPr>
              <w:pStyle w:val="Corpsdetexte"/>
              <w:spacing w:before="120" w:after="120" w:line="276" w:lineRule="auto"/>
              <w:rPr>
                <w:rFonts w:cs="Arial"/>
                <w:u w:val="single"/>
              </w:rPr>
            </w:pPr>
            <w:r w:rsidRPr="00EB4F69">
              <w:rPr>
                <w:rStyle w:val="Policepardfaut1"/>
                <w:rFonts w:cs="Arial"/>
                <w:bCs/>
                <w:u w:val="single"/>
              </w:rPr>
              <w:t>Document 3. Calendrier du premier semestre 2021</w:t>
            </w:r>
          </w:p>
          <w:p w:rsidR="1E8D4FE7" w:rsidRPr="00847E92" w:rsidRDefault="006B04EE" w:rsidP="00EC0324">
            <w:pPr>
              <w:pStyle w:val="Corpsdetexte"/>
              <w:spacing w:after="240" w:line="276" w:lineRule="auto"/>
              <w:jc w:val="both"/>
              <w:rPr>
                <w:rStyle w:val="Policepardfaut1"/>
                <w:rFonts w:cs="Arial"/>
              </w:rPr>
            </w:pPr>
            <w:r w:rsidRPr="00847E92">
              <w:rPr>
                <w:rStyle w:val="Policepardfaut1"/>
                <w:rFonts w:cs="Arial"/>
              </w:rPr>
              <w:t>Les disques noirs représentent les dates de nouvelle Lune et les disques blancs la pleine Lune. Ces dates ont été effacées pour</w:t>
            </w:r>
            <w:r w:rsidRPr="00847E92">
              <w:rPr>
                <w:rStyle w:val="Policepardfaut1"/>
                <w:rFonts w:cs="Arial"/>
              </w:rPr>
              <w:t xml:space="preserve"> le mois de juin.</w:t>
            </w:r>
          </w:p>
          <w:p w:rsidR="1E8D4FE7" w:rsidRPr="005E2165" w:rsidRDefault="006B04EE" w:rsidP="00D0013C">
            <w:pPr>
              <w:pStyle w:val="Illustration"/>
              <w:spacing w:after="120"/>
              <w:jc w:val="center"/>
              <w:rPr>
                <w:rStyle w:val="Policepardfaut1"/>
                <w:rFonts w:cs="Arial"/>
                <w:bCs/>
              </w:rPr>
            </w:pPr>
            <w:r w:rsidRPr="005E2165">
              <w:rPr>
                <w:rFonts w:cs="Arial"/>
                <w:noProof/>
              </w:rPr>
              <w:drawing>
                <wp:inline distT="0" distB="0" distL="0" distR="0" wp14:anchorId="78107395" wp14:editId="0262A945">
                  <wp:extent cx="5329553" cy="3188335"/>
                  <wp:effectExtent l="0" t="0" r="0" b="0"/>
                  <wp:docPr id="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3"/>
                          <pic:cNvPicPr/>
                        </pic:nvPicPr>
                        <pic:blipFill>
                          <a:blip r:embed="rId14">
                            <a:extLst>
                              <a:ext uri="{28A0092B-C50C-407E-A947-70E740481C1C}">
                                <a14:useLocalDpi xmlns:a14="http://schemas.microsoft.com/office/drawing/2010/main" val="0"/>
                              </a:ext>
                            </a:extLst>
                          </a:blip>
                          <a:stretch>
                            <a:fillRect/>
                          </a:stretch>
                        </pic:blipFill>
                        <pic:spPr bwMode="auto">
                          <a:xfrm>
                            <a:off x="0" y="0"/>
                            <a:ext cx="5329553" cy="3188335"/>
                          </a:xfrm>
                          <a:prstGeom prst="rect">
                            <a:avLst/>
                          </a:prstGeom>
                          <a:solidFill>
                            <a:srgbClr val="FFFFFF"/>
                          </a:solidFill>
                        </pic:spPr>
                      </pic:pic>
                    </a:graphicData>
                  </a:graphic>
                </wp:inline>
              </w:drawing>
            </w:r>
          </w:p>
          <w:p w:rsidR="001C2855" w:rsidRPr="005E2165" w:rsidRDefault="006B04EE" w:rsidP="00D0013C">
            <w:pPr>
              <w:pStyle w:val="Illustration"/>
              <w:spacing w:after="120"/>
              <w:jc w:val="right"/>
              <w:rPr>
                <w:rFonts w:cs="Arial"/>
              </w:rPr>
            </w:pPr>
            <w:r w:rsidRPr="005E2165">
              <w:rPr>
                <w:rStyle w:val="Policepardfaut1"/>
                <w:rFonts w:cs="Arial"/>
              </w:rPr>
              <w:t xml:space="preserve">Source : </w:t>
            </w:r>
            <w:hyperlink r:id="rId15">
              <w:r w:rsidRPr="005E2165">
                <w:rPr>
                  <w:rStyle w:val="Lienhypertexte"/>
                  <w:rFonts w:cs="Arial"/>
                </w:rPr>
                <w:t>https://www.lecalendrier.fr</w:t>
              </w:r>
            </w:hyperlink>
          </w:p>
        </w:tc>
      </w:tr>
    </w:tbl>
    <w:p w:rsidR="00EC0324" w:rsidRDefault="006B04EE" w:rsidP="00081A7A">
      <w:pPr>
        <w:spacing w:line="276" w:lineRule="auto"/>
        <w:rPr>
          <w:rFonts w:cs="Arial"/>
          <w:strike/>
        </w:rPr>
      </w:pPr>
    </w:p>
    <w:p w:rsidR="00EC0324" w:rsidRDefault="006B04EE">
      <w:pPr>
        <w:spacing w:after="0" w:line="240" w:lineRule="auto"/>
        <w:rPr>
          <w:rFonts w:cs="Arial"/>
          <w:strike/>
        </w:rPr>
      </w:pPr>
      <w:r>
        <w:rPr>
          <w:rFonts w:cs="Arial"/>
          <w:strike/>
        </w:rPr>
        <w:br w:type="page"/>
      </w:r>
    </w:p>
    <w:p w:rsidR="001C2855" w:rsidRPr="00EB4F69" w:rsidRDefault="006B04EE" w:rsidP="00EC0324">
      <w:pPr>
        <w:spacing w:line="276" w:lineRule="auto"/>
        <w:jc w:val="both"/>
        <w:rPr>
          <w:rFonts w:cs="Arial"/>
          <w:bCs/>
          <w:u w:val="single"/>
        </w:rPr>
      </w:pPr>
      <w:r w:rsidRPr="00155236">
        <w:rPr>
          <w:rStyle w:val="Policepardfaut1"/>
          <w:rFonts w:cs="Arial"/>
          <w:b/>
          <w:u w:val="single"/>
        </w:rPr>
        <w:lastRenderedPageBreak/>
        <w:t>1-</w:t>
      </w:r>
      <w:r w:rsidRPr="00EB4F69">
        <w:rPr>
          <w:rStyle w:val="Policepardfaut1"/>
          <w:rFonts w:cs="Arial"/>
          <w:bCs/>
          <w:u w:val="single"/>
        </w:rPr>
        <w:t xml:space="preserve"> Les observations de Galilée (document 1)</w:t>
      </w:r>
    </w:p>
    <w:p w:rsidR="001C2855" w:rsidRPr="00847E92" w:rsidRDefault="006B04EE" w:rsidP="00EC0324">
      <w:pPr>
        <w:spacing w:line="276" w:lineRule="auto"/>
        <w:jc w:val="both"/>
        <w:rPr>
          <w:rStyle w:val="Policepardfaut1"/>
          <w:rFonts w:cs="Arial"/>
        </w:rPr>
      </w:pPr>
      <w:r w:rsidRPr="00155236">
        <w:rPr>
          <w:rStyle w:val="Policepardfaut1"/>
          <w:rFonts w:cs="Arial"/>
          <w:b/>
        </w:rPr>
        <w:t>1-a-</w:t>
      </w:r>
      <w:r w:rsidRPr="00847E92">
        <w:rPr>
          <w:rStyle w:val="Policepardfaut1"/>
          <w:rFonts w:cs="Arial"/>
        </w:rPr>
        <w:t xml:space="preserve"> Pour les deux situations (notées Situation 1 et Situation 2) dessinées par Galilée sur la figure 1, représenter sur un schéma les positions de la Terre, de la Lune et du Soleil. </w:t>
      </w:r>
    </w:p>
    <w:p w:rsidR="001C2855" w:rsidRPr="00847E92" w:rsidRDefault="006B04EE" w:rsidP="00EC0324">
      <w:pPr>
        <w:spacing w:line="276" w:lineRule="auto"/>
        <w:jc w:val="both"/>
        <w:rPr>
          <w:rStyle w:val="Policepardfaut1"/>
          <w:rFonts w:cs="Arial"/>
          <w:color w:val="000000" w:themeColor="text1"/>
        </w:rPr>
      </w:pPr>
      <w:r w:rsidRPr="00155236">
        <w:rPr>
          <w:rStyle w:val="Policepardfaut1"/>
          <w:rFonts w:cs="Arial"/>
          <w:b/>
        </w:rPr>
        <w:t>1-b-</w:t>
      </w:r>
      <w:r w:rsidRPr="00847E92">
        <w:rPr>
          <w:rStyle w:val="Policepardfaut1"/>
          <w:rFonts w:cs="Arial"/>
        </w:rPr>
        <w:t xml:space="preserve"> Dessiner ce que Galilée aurait observé dans les deux situations de la f</w:t>
      </w:r>
      <w:r w:rsidRPr="00847E92">
        <w:rPr>
          <w:rStyle w:val="Policepardfaut1"/>
          <w:rFonts w:cs="Arial"/>
        </w:rPr>
        <w:t xml:space="preserve">igure 1 si la surface de la Lune était parfaitement lisse. </w:t>
      </w:r>
    </w:p>
    <w:p w:rsidR="001C2855" w:rsidRPr="00847E92" w:rsidRDefault="006B04EE" w:rsidP="00EC0324">
      <w:pPr>
        <w:spacing w:after="120" w:line="276" w:lineRule="auto"/>
        <w:jc w:val="both"/>
        <w:rPr>
          <w:rFonts w:cs="Arial"/>
          <w:color w:val="000000" w:themeColor="text1"/>
        </w:rPr>
      </w:pPr>
      <w:r w:rsidRPr="00155236">
        <w:rPr>
          <w:rStyle w:val="Policepardfaut1"/>
          <w:rFonts w:cs="Arial"/>
          <w:b/>
        </w:rPr>
        <w:t>1-c-</w:t>
      </w:r>
      <w:r w:rsidRPr="00847E92">
        <w:rPr>
          <w:rStyle w:val="Policepardfaut1"/>
          <w:rFonts w:cs="Arial"/>
          <w:color w:val="000000" w:themeColor="text1"/>
        </w:rPr>
        <w:t xml:space="preserve"> Galilée a pu aisément comparer les observations qu’il a réalisées à différents moments de l’année parce que la Lune présente toujours la même face à la Terre. </w:t>
      </w:r>
    </w:p>
    <w:p w:rsidR="008579DE" w:rsidRDefault="006B04EE" w:rsidP="005600FF">
      <w:pPr>
        <w:spacing w:after="120" w:line="276" w:lineRule="auto"/>
        <w:jc w:val="both"/>
        <w:rPr>
          <w:rFonts w:cs="Arial"/>
          <w:color w:val="000000" w:themeColor="text1"/>
        </w:rPr>
      </w:pPr>
      <w:r w:rsidRPr="00847E92">
        <w:rPr>
          <w:rStyle w:val="Policepardfaut1"/>
          <w:rFonts w:cs="Arial"/>
          <w:color w:val="000000" w:themeColor="text1"/>
        </w:rPr>
        <w:t>Voici plusieurs propositions</w:t>
      </w:r>
      <w:r>
        <w:rPr>
          <w:rStyle w:val="Policepardfaut1"/>
          <w:rFonts w:cs="Arial"/>
          <w:color w:val="000000" w:themeColor="text1"/>
        </w:rPr>
        <w:t xml:space="preserve"> pour </w:t>
      </w:r>
      <w:r w:rsidRPr="00847E92">
        <w:rPr>
          <w:rStyle w:val="Policepardfaut1"/>
          <w:rFonts w:cs="Arial"/>
          <w:color w:val="000000" w:themeColor="text1"/>
        </w:rPr>
        <w:t xml:space="preserve">expliquer ce phénomène : </w:t>
      </w:r>
    </w:p>
    <w:p w:rsidR="001C2855" w:rsidRPr="00847E92" w:rsidRDefault="006B04EE" w:rsidP="005600FF">
      <w:pPr>
        <w:spacing w:after="120" w:line="276" w:lineRule="auto"/>
        <w:ind w:left="709" w:hanging="425"/>
        <w:jc w:val="both"/>
        <w:rPr>
          <w:rFonts w:cs="Arial"/>
          <w:color w:val="000000" w:themeColor="text1"/>
        </w:rPr>
      </w:pPr>
      <w:r>
        <w:rPr>
          <w:rStyle w:val="Policepardfaut1"/>
          <w:rFonts w:cs="Arial"/>
          <w:color w:val="000000" w:themeColor="text1"/>
        </w:rPr>
        <w:t>(a)  </w:t>
      </w:r>
      <w:r w:rsidRPr="00847E92">
        <w:rPr>
          <w:rStyle w:val="Policepardfaut1"/>
          <w:rFonts w:cs="Arial"/>
          <w:color w:val="000000" w:themeColor="text1"/>
        </w:rPr>
        <w:t>la Lune tourne sur elle-même avec la même période q</w:t>
      </w:r>
      <w:r>
        <w:rPr>
          <w:rStyle w:val="Policepardfaut1"/>
          <w:rFonts w:cs="Arial"/>
          <w:color w:val="000000" w:themeColor="text1"/>
        </w:rPr>
        <w:t xml:space="preserve">ue celle de son mouvement de rotation </w:t>
      </w:r>
      <w:r w:rsidRPr="00847E92">
        <w:rPr>
          <w:rStyle w:val="Policepardfaut1"/>
          <w:rFonts w:cs="Arial"/>
          <w:color w:val="000000" w:themeColor="text1"/>
        </w:rPr>
        <w:t>autour du Soleil</w:t>
      </w:r>
      <w:r>
        <w:rPr>
          <w:rStyle w:val="Policepardfaut1"/>
          <w:rFonts w:cs="Arial"/>
          <w:color w:val="000000" w:themeColor="text1"/>
        </w:rPr>
        <w:t xml:space="preserve"> ; </w:t>
      </w:r>
    </w:p>
    <w:p w:rsidR="008579DE" w:rsidRDefault="006B04EE" w:rsidP="005600FF">
      <w:pPr>
        <w:spacing w:after="120" w:line="276" w:lineRule="auto"/>
        <w:ind w:left="709" w:hanging="425"/>
        <w:jc w:val="both"/>
        <w:rPr>
          <w:rFonts w:cs="Arial"/>
          <w:color w:val="000000" w:themeColor="text1"/>
        </w:rPr>
      </w:pPr>
      <w:r>
        <w:rPr>
          <w:rFonts w:cs="Arial"/>
          <w:color w:val="000000" w:themeColor="text1"/>
        </w:rPr>
        <w:t>(b)  </w:t>
      </w:r>
      <w:r w:rsidRPr="00847E92">
        <w:rPr>
          <w:rFonts w:cs="Arial"/>
          <w:color w:val="000000" w:themeColor="text1"/>
        </w:rPr>
        <w:t>la Lune tourne sur elle-même avec la même période qu</w:t>
      </w:r>
      <w:r>
        <w:rPr>
          <w:rFonts w:cs="Arial"/>
          <w:color w:val="000000" w:themeColor="text1"/>
        </w:rPr>
        <w:t xml:space="preserve">e celle de son mouvement de rotation </w:t>
      </w:r>
      <w:r w:rsidRPr="00847E92">
        <w:rPr>
          <w:rFonts w:cs="Arial"/>
          <w:color w:val="000000" w:themeColor="text1"/>
        </w:rPr>
        <w:t>autour de la Ter</w:t>
      </w:r>
      <w:r w:rsidRPr="00847E92">
        <w:rPr>
          <w:rFonts w:cs="Arial"/>
          <w:color w:val="000000" w:themeColor="text1"/>
        </w:rPr>
        <w:t>r</w:t>
      </w:r>
      <w:r>
        <w:rPr>
          <w:rFonts w:cs="Arial"/>
          <w:color w:val="000000" w:themeColor="text1"/>
        </w:rPr>
        <w:t xml:space="preserve">e ; </w:t>
      </w:r>
    </w:p>
    <w:p w:rsidR="001C2855" w:rsidRPr="00847E92" w:rsidRDefault="006B04EE" w:rsidP="005600FF">
      <w:pPr>
        <w:spacing w:after="120" w:line="276" w:lineRule="auto"/>
        <w:ind w:left="709" w:hanging="425"/>
        <w:jc w:val="both"/>
        <w:rPr>
          <w:rFonts w:cs="Arial"/>
          <w:color w:val="000000" w:themeColor="text1"/>
        </w:rPr>
      </w:pPr>
      <w:r>
        <w:rPr>
          <w:rFonts w:cs="Arial"/>
          <w:color w:val="000000" w:themeColor="text1"/>
        </w:rPr>
        <w:t>(c)  </w:t>
      </w:r>
      <w:r w:rsidRPr="00847E92">
        <w:rPr>
          <w:rFonts w:cs="Arial"/>
          <w:color w:val="000000" w:themeColor="text1"/>
        </w:rPr>
        <w:t>la Lune ne tourne pas sur elle-même tout en tournant autour de la Terre,</w:t>
      </w:r>
    </w:p>
    <w:p w:rsidR="001C2855" w:rsidRPr="00847E92" w:rsidRDefault="006B04EE" w:rsidP="005600FF">
      <w:pPr>
        <w:spacing w:after="120" w:line="276" w:lineRule="auto"/>
        <w:ind w:left="709" w:hanging="425"/>
        <w:jc w:val="both"/>
        <w:rPr>
          <w:rFonts w:cs="Arial"/>
          <w:color w:val="000000" w:themeColor="text1"/>
        </w:rPr>
      </w:pPr>
      <w:r>
        <w:rPr>
          <w:rFonts w:cs="Arial"/>
          <w:color w:val="000000" w:themeColor="text1"/>
        </w:rPr>
        <w:t>(d)  </w:t>
      </w:r>
      <w:r w:rsidRPr="00847E92">
        <w:rPr>
          <w:rFonts w:cs="Arial"/>
          <w:color w:val="000000" w:themeColor="text1"/>
        </w:rPr>
        <w:t>la Lune reste fixe dans le ciel pour un observateur terrestre.</w:t>
      </w:r>
    </w:p>
    <w:p w:rsidR="001C2855" w:rsidRPr="00847E92" w:rsidRDefault="006B04EE" w:rsidP="005600FF">
      <w:pPr>
        <w:spacing w:after="240" w:line="276" w:lineRule="auto"/>
        <w:jc w:val="both"/>
        <w:rPr>
          <w:rStyle w:val="Policepardfaut1"/>
          <w:rFonts w:cs="Arial"/>
          <w:color w:val="000000" w:themeColor="text1"/>
        </w:rPr>
      </w:pPr>
      <w:r w:rsidRPr="00847E92">
        <w:rPr>
          <w:rStyle w:val="Policepardfaut1"/>
          <w:rFonts w:cs="Arial"/>
          <w:color w:val="000000" w:themeColor="text1"/>
        </w:rPr>
        <w:t>Recopier sur votre copie la bonne explication ; justifier votre réponse en vous appuyant sur un schéma c</w:t>
      </w:r>
      <w:r w:rsidRPr="00847E92">
        <w:rPr>
          <w:rStyle w:val="Policepardfaut1"/>
          <w:rFonts w:cs="Arial"/>
          <w:color w:val="000000" w:themeColor="text1"/>
        </w:rPr>
        <w:t>lair.</w:t>
      </w:r>
    </w:p>
    <w:p w:rsidR="001C2855" w:rsidRPr="00EB4F69" w:rsidRDefault="006B04EE" w:rsidP="00EC0324">
      <w:pPr>
        <w:spacing w:line="276" w:lineRule="auto"/>
        <w:jc w:val="both"/>
        <w:rPr>
          <w:rFonts w:cs="Arial"/>
          <w:bCs/>
          <w:u w:val="single"/>
        </w:rPr>
      </w:pPr>
      <w:r w:rsidRPr="00155236">
        <w:rPr>
          <w:rStyle w:val="Policepardfaut1"/>
          <w:rFonts w:cs="Arial"/>
          <w:b/>
          <w:u w:val="single"/>
        </w:rPr>
        <w:t>2-</w:t>
      </w:r>
      <w:r w:rsidRPr="00EB4F69">
        <w:rPr>
          <w:rStyle w:val="Policepardfaut1"/>
          <w:rFonts w:cs="Arial"/>
          <w:bCs/>
          <w:u w:val="single"/>
        </w:rPr>
        <w:t xml:space="preserve"> Les observations de Léonard de Vinci</w:t>
      </w:r>
    </w:p>
    <w:p w:rsidR="001C2855" w:rsidRPr="00847E92" w:rsidRDefault="006B04EE" w:rsidP="00EC0324">
      <w:pPr>
        <w:spacing w:line="276" w:lineRule="auto"/>
        <w:jc w:val="both"/>
        <w:rPr>
          <w:rFonts w:cs="Arial"/>
        </w:rPr>
      </w:pPr>
      <w:r w:rsidRPr="00155236">
        <w:rPr>
          <w:rStyle w:val="Policepardfaut1"/>
          <w:rFonts w:cs="Arial"/>
          <w:b/>
        </w:rPr>
        <w:t>2-a-</w:t>
      </w:r>
      <w:r w:rsidRPr="00847E92">
        <w:rPr>
          <w:rStyle w:val="Policepardfaut1"/>
          <w:rFonts w:cs="Arial"/>
        </w:rPr>
        <w:t xml:space="preserve"> Schématiser, sans souci d’échelle, </w:t>
      </w:r>
      <w:r>
        <w:rPr>
          <w:rStyle w:val="Policepardfaut1"/>
          <w:rFonts w:cs="Arial"/>
        </w:rPr>
        <w:t xml:space="preserve">les </w:t>
      </w:r>
      <w:r w:rsidRPr="00847E92">
        <w:rPr>
          <w:rStyle w:val="Policepardfaut1"/>
          <w:rFonts w:cs="Arial"/>
        </w:rPr>
        <w:t xml:space="preserve">positions relatives </w:t>
      </w:r>
      <w:r>
        <w:rPr>
          <w:rStyle w:val="Policepardfaut1"/>
          <w:rFonts w:cs="Arial"/>
        </w:rPr>
        <w:t xml:space="preserve">de </w:t>
      </w:r>
      <w:r w:rsidRPr="00847E92">
        <w:rPr>
          <w:rStyle w:val="Policepardfaut1"/>
          <w:rFonts w:cs="Arial"/>
        </w:rPr>
        <w:t xml:space="preserve">la Lune, </w:t>
      </w:r>
      <w:r>
        <w:rPr>
          <w:rStyle w:val="Policepardfaut1"/>
          <w:rFonts w:cs="Arial"/>
        </w:rPr>
        <w:t xml:space="preserve">du </w:t>
      </w:r>
      <w:r w:rsidRPr="00847E92">
        <w:rPr>
          <w:rStyle w:val="Policepardfaut1"/>
          <w:rFonts w:cs="Arial"/>
        </w:rPr>
        <w:t xml:space="preserve">Soleil et de la Terre </w:t>
      </w:r>
      <w:r>
        <w:rPr>
          <w:rStyle w:val="Policepardfaut1"/>
          <w:rFonts w:cs="Arial"/>
        </w:rPr>
        <w:t>dans la situation décrite par Léonard de Vinci dans le document 2</w:t>
      </w:r>
      <w:r w:rsidRPr="00847E92">
        <w:rPr>
          <w:rStyle w:val="Policepardfaut1"/>
          <w:rFonts w:cs="Arial"/>
        </w:rPr>
        <w:t>.</w:t>
      </w:r>
    </w:p>
    <w:p w:rsidR="001C2855" w:rsidRPr="00847E92" w:rsidRDefault="006B04EE" w:rsidP="00EC0324">
      <w:pPr>
        <w:spacing w:line="276" w:lineRule="auto"/>
        <w:jc w:val="both"/>
        <w:rPr>
          <w:rFonts w:cs="Arial"/>
        </w:rPr>
      </w:pPr>
      <w:r w:rsidRPr="00155236">
        <w:rPr>
          <w:rStyle w:val="Policepardfaut1"/>
          <w:rFonts w:cs="Arial"/>
          <w:b/>
        </w:rPr>
        <w:t>2-b-</w:t>
      </w:r>
      <w:r w:rsidRPr="00847E92">
        <w:rPr>
          <w:rStyle w:val="Policepardfaut1"/>
          <w:rFonts w:cs="Arial"/>
        </w:rPr>
        <w:t xml:space="preserve"> À partir du document 2 et du schéma réalisé dans la question précédente, expliquer comment un individu, sur Terre, peut observer la lumière cendrée de la Lune. </w:t>
      </w:r>
    </w:p>
    <w:p w:rsidR="001C2855" w:rsidRPr="00847E92" w:rsidRDefault="006B04EE" w:rsidP="005600FF">
      <w:pPr>
        <w:spacing w:after="240" w:line="276" w:lineRule="auto"/>
        <w:jc w:val="both"/>
        <w:rPr>
          <w:rStyle w:val="Policepardfaut1"/>
          <w:rFonts w:cs="Arial"/>
        </w:rPr>
      </w:pPr>
      <w:r w:rsidRPr="00155236">
        <w:rPr>
          <w:rStyle w:val="Policepardfaut1"/>
          <w:rFonts w:cs="Arial"/>
          <w:b/>
        </w:rPr>
        <w:t>2-c-</w:t>
      </w:r>
      <w:r w:rsidRPr="005E2165">
        <w:rPr>
          <w:rStyle w:val="Policepardfaut1"/>
          <w:rFonts w:cs="Arial"/>
          <w:bCs/>
        </w:rPr>
        <w:t xml:space="preserve"> </w:t>
      </w:r>
      <w:r w:rsidRPr="00847E92">
        <w:rPr>
          <w:rStyle w:val="Policepardfaut1"/>
          <w:rFonts w:cs="Arial"/>
        </w:rPr>
        <w:t>Expliquer en quoi l’observation de la lumière cendrée montre que l'albedo de la Terre n’e</w:t>
      </w:r>
      <w:r w:rsidRPr="00847E92">
        <w:rPr>
          <w:rStyle w:val="Policepardfaut1"/>
          <w:rFonts w:cs="Arial"/>
        </w:rPr>
        <w:t xml:space="preserve">st pas nul. </w:t>
      </w:r>
    </w:p>
    <w:p w:rsidR="001C2855" w:rsidRPr="00EB4F69" w:rsidRDefault="006B04EE" w:rsidP="00EC0324">
      <w:pPr>
        <w:spacing w:line="276" w:lineRule="auto"/>
        <w:jc w:val="both"/>
        <w:rPr>
          <w:rStyle w:val="Policepardfaut1"/>
          <w:rFonts w:cs="Arial"/>
          <w:bCs/>
          <w:u w:val="single"/>
        </w:rPr>
      </w:pPr>
      <w:r w:rsidRPr="00155236">
        <w:rPr>
          <w:rStyle w:val="Policepardfaut1"/>
          <w:rFonts w:cs="Arial"/>
          <w:b/>
          <w:u w:val="single"/>
        </w:rPr>
        <w:t>3-</w:t>
      </w:r>
      <w:r w:rsidRPr="00EB4F69">
        <w:rPr>
          <w:rStyle w:val="Policepardfaut1"/>
          <w:rFonts w:cs="Arial"/>
          <w:bCs/>
          <w:u w:val="single"/>
        </w:rPr>
        <w:t xml:space="preserve"> Période favorable à l’observation de la lumière cendrée</w:t>
      </w:r>
    </w:p>
    <w:p w:rsidR="001C2855" w:rsidRPr="00847E92" w:rsidRDefault="006B04EE" w:rsidP="00EC0324">
      <w:pPr>
        <w:spacing w:line="276" w:lineRule="auto"/>
        <w:jc w:val="both"/>
        <w:rPr>
          <w:rStyle w:val="Policepardfaut1"/>
          <w:rFonts w:cs="Arial"/>
        </w:rPr>
      </w:pPr>
      <w:r w:rsidRPr="00155236">
        <w:rPr>
          <w:rStyle w:val="Policepardfaut1"/>
          <w:rFonts w:cs="Arial"/>
          <w:b/>
        </w:rPr>
        <w:t>3-a-</w:t>
      </w:r>
      <w:r w:rsidRPr="005E2165">
        <w:rPr>
          <w:rStyle w:val="Policepardfaut1"/>
          <w:rFonts w:cs="Arial"/>
          <w:bCs/>
        </w:rPr>
        <w:t xml:space="preserve"> </w:t>
      </w:r>
      <w:r w:rsidRPr="00847E92">
        <w:rPr>
          <w:rStyle w:val="Policepardfaut1"/>
          <w:rFonts w:cs="Arial"/>
        </w:rPr>
        <w:t xml:space="preserve">À partir des données figurant sur le calendrier du document 3, calculer la durée moyenne, en jour, de l’intervalle de temps qui sépare deux pleines lunes successives. </w:t>
      </w:r>
    </w:p>
    <w:p w:rsidR="1E8D4FE7" w:rsidRPr="00847E92" w:rsidRDefault="006B04EE" w:rsidP="00EC0324">
      <w:pPr>
        <w:spacing w:line="276" w:lineRule="auto"/>
        <w:jc w:val="both"/>
        <w:rPr>
          <w:rStyle w:val="Policepardfaut1"/>
          <w:rFonts w:cs="Arial"/>
        </w:rPr>
      </w:pPr>
      <w:r w:rsidRPr="00155236">
        <w:rPr>
          <w:rStyle w:val="Policepardfaut1"/>
          <w:rFonts w:cs="Arial"/>
          <w:b/>
        </w:rPr>
        <w:t>3-b-</w:t>
      </w:r>
      <w:r w:rsidRPr="005E2165">
        <w:rPr>
          <w:rStyle w:val="Policepardfaut1"/>
          <w:rFonts w:cs="Arial"/>
          <w:bCs/>
        </w:rPr>
        <w:t xml:space="preserve"> </w:t>
      </w:r>
      <w:r w:rsidRPr="00847E92">
        <w:rPr>
          <w:rStyle w:val="Policepardfaut1"/>
          <w:rFonts w:cs="Arial"/>
        </w:rPr>
        <w:t>En déc</w:t>
      </w:r>
      <w:r w:rsidRPr="00847E92">
        <w:rPr>
          <w:rStyle w:val="Policepardfaut1"/>
          <w:rFonts w:cs="Arial"/>
        </w:rPr>
        <w:t xml:space="preserve">rivant avec précision le raisonnement utilisé, déterminer une période de </w:t>
      </w:r>
      <w:r>
        <w:rPr>
          <w:rStyle w:val="Policepardfaut1"/>
          <w:rFonts w:cs="Arial"/>
        </w:rPr>
        <w:t>10</w:t>
      </w:r>
      <w:r w:rsidRPr="00847E92">
        <w:rPr>
          <w:rStyle w:val="Policepardfaut1"/>
          <w:rFonts w:cs="Arial"/>
        </w:rPr>
        <w:t xml:space="preserve"> jours </w:t>
      </w:r>
      <w:r>
        <w:rPr>
          <w:rStyle w:val="Policepardfaut1"/>
          <w:rFonts w:cs="Arial"/>
        </w:rPr>
        <w:t xml:space="preserve">a priori </w:t>
      </w:r>
      <w:r w:rsidRPr="00847E92">
        <w:rPr>
          <w:rStyle w:val="Policepardfaut1"/>
          <w:rFonts w:cs="Arial"/>
        </w:rPr>
        <w:t>favorable</w:t>
      </w:r>
      <w:r>
        <w:rPr>
          <w:rStyle w:val="Policepardfaut1"/>
          <w:rFonts w:cs="Arial"/>
        </w:rPr>
        <w:t>s</w:t>
      </w:r>
      <w:r w:rsidRPr="00847E92">
        <w:rPr>
          <w:rStyle w:val="Policepardfaut1"/>
          <w:rFonts w:cs="Arial"/>
        </w:rPr>
        <w:t xml:space="preserve"> à l’observation de la lumière cendrée pendant le mois de juin 2021.</w:t>
      </w:r>
      <w:r>
        <w:br w:type="page"/>
      </w:r>
    </w:p>
    <w:p w:rsidR="00FA68E2" w:rsidRPr="00A77456" w:rsidRDefault="006B04EE" w:rsidP="00FA68E2">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FA68E2" w:rsidRPr="00A77456" w:rsidRDefault="006B04EE" w:rsidP="00FA68E2">
      <w:pPr>
        <w:spacing w:after="240"/>
        <w:jc w:val="center"/>
        <w:rPr>
          <w:rFonts w:eastAsia="Arial" w:cs="Arial"/>
          <w:i/>
        </w:rPr>
      </w:pPr>
      <w:r w:rsidRPr="00A77456">
        <w:rPr>
          <w:rFonts w:eastAsia="Arial" w:cs="Arial"/>
          <w:i/>
        </w:rPr>
        <w:t>Thème « </w:t>
      </w:r>
      <w:r>
        <w:rPr>
          <w:rFonts w:eastAsia="Arial" w:cs="Arial"/>
          <w:i/>
        </w:rPr>
        <w:t>Le Soleil, notre source d’énergie »</w:t>
      </w:r>
    </w:p>
    <w:p w:rsidR="00FA68E2" w:rsidRPr="00D87AD1" w:rsidRDefault="006B04EE" w:rsidP="00FA68E2">
      <w:pPr>
        <w:spacing w:after="120"/>
        <w:rPr>
          <w:b/>
          <w:sz w:val="22"/>
        </w:rPr>
      </w:pPr>
      <w:r>
        <w:rPr>
          <w:b/>
          <w:sz w:val="28"/>
        </w:rPr>
        <w:t>Le rayonnement solaire reçu sur Terre</w:t>
      </w:r>
    </w:p>
    <w:p w:rsidR="00FA68E2" w:rsidRPr="000E2C8B" w:rsidRDefault="006B04EE" w:rsidP="00FA68E2">
      <w:pPr>
        <w:spacing w:after="240"/>
        <w:rPr>
          <w:i/>
        </w:rPr>
      </w:pPr>
      <w:r w:rsidRPr="00D74F67">
        <w:rPr>
          <w:i/>
        </w:rPr>
        <w:t>Sur 12 points</w:t>
      </w:r>
    </w:p>
    <w:p w:rsidR="005D306C" w:rsidRPr="00A17CB3" w:rsidRDefault="006B04EE" w:rsidP="00BE014D">
      <w:pPr>
        <w:pStyle w:val="Corpsdetexte"/>
        <w:suppressAutoHyphens/>
        <w:spacing w:before="360" w:after="120" w:line="276" w:lineRule="auto"/>
        <w:jc w:val="both"/>
        <w:rPr>
          <w:rFonts w:cs="Arial"/>
          <w:color w:val="000000" w:themeColor="text1"/>
        </w:rPr>
      </w:pPr>
      <w:r w:rsidRPr="00A17CB3">
        <w:rPr>
          <w:rFonts w:cs="Arial"/>
          <w:color w:val="000000" w:themeColor="text1"/>
        </w:rPr>
        <w:t>L’exercice s’intéresse aux caractéristiques du rayo</w:t>
      </w:r>
      <w:r>
        <w:rPr>
          <w:rFonts w:cs="Arial"/>
          <w:color w:val="000000" w:themeColor="text1"/>
        </w:rPr>
        <w:t>nnement solaire reçu sur Terre.</w:t>
      </w:r>
    </w:p>
    <w:p w:rsidR="00CE2D88" w:rsidRPr="006A48E1" w:rsidRDefault="006B04EE" w:rsidP="00BE014D">
      <w:pPr>
        <w:pStyle w:val="Corpsdetexte"/>
        <w:suppressAutoHyphens/>
        <w:spacing w:after="480" w:line="276" w:lineRule="auto"/>
        <w:jc w:val="both"/>
        <w:rPr>
          <w:rFonts w:cs="Arial"/>
          <w:color w:val="000000" w:themeColor="text1"/>
        </w:rPr>
      </w:pPr>
      <w:r w:rsidRPr="00A17CB3">
        <w:rPr>
          <w:rFonts w:cs="Arial"/>
          <w:color w:val="000000" w:themeColor="text1"/>
        </w:rPr>
        <w:t>Donnée :</w:t>
      </w:r>
      <w:r w:rsidRPr="006A48E1">
        <w:rPr>
          <w:rFonts w:cs="Arial"/>
          <w:color w:val="000000" w:themeColor="text1"/>
        </w:rPr>
        <w:t xml:space="preserve"> la vitesse de propagation de la lumière dans le vide vaut c</w:t>
      </w:r>
      <w:r>
        <w:rPr>
          <w:rFonts w:cs="Arial"/>
          <w:color w:val="000000" w:themeColor="text1"/>
        </w:rPr>
        <w:t xml:space="preserve"> </w:t>
      </w:r>
      <w:r w:rsidRPr="006A48E1">
        <w:rPr>
          <w:rFonts w:cs="Arial"/>
          <w:color w:val="000000" w:themeColor="text1"/>
        </w:rPr>
        <w:t>=</w:t>
      </w:r>
      <w:r>
        <w:rPr>
          <w:rFonts w:cs="Arial"/>
          <w:color w:val="000000" w:themeColor="text1"/>
        </w:rPr>
        <w:t xml:space="preserve"> </w:t>
      </w:r>
      <w:r w:rsidRPr="006A48E1">
        <w:rPr>
          <w:rFonts w:cs="Arial"/>
          <w:color w:val="000000" w:themeColor="text1"/>
        </w:rPr>
        <w:t>3,0</w:t>
      </w:r>
      <w:r>
        <w:rPr>
          <w:rFonts w:cs="Arial"/>
          <w:color w:val="000000" w:themeColor="text1"/>
        </w:rPr>
        <w:t xml:space="preserve"> </w:t>
      </w:r>
      <w:r w:rsidRPr="006A48E1">
        <w:rPr>
          <w:rFonts w:cs="Arial"/>
          <w:color w:val="000000" w:themeColor="text1"/>
        </w:rPr>
        <w:t>×</w:t>
      </w:r>
      <w:r>
        <w:rPr>
          <w:rFonts w:cs="Arial"/>
          <w:color w:val="000000" w:themeColor="text1"/>
        </w:rPr>
        <w:t xml:space="preserve"> </w:t>
      </w:r>
      <w:r w:rsidRPr="006A48E1">
        <w:rPr>
          <w:rFonts w:cs="Arial"/>
          <w:color w:val="000000" w:themeColor="text1"/>
        </w:rPr>
        <w:t>10</w:t>
      </w:r>
      <w:r w:rsidRPr="006A48E1">
        <w:rPr>
          <w:rFonts w:cs="Arial"/>
          <w:color w:val="000000" w:themeColor="text1"/>
          <w:vertAlign w:val="superscript"/>
        </w:rPr>
        <w:t>8</w:t>
      </w:r>
      <w:r w:rsidRPr="006A48E1">
        <w:rPr>
          <w:rFonts w:cs="Arial"/>
          <w:color w:val="000000" w:themeColor="text1"/>
        </w:rPr>
        <w:t> m∙s</w:t>
      </w:r>
      <w:r w:rsidRPr="006A48E1">
        <w:rPr>
          <w:rFonts w:cs="Arial"/>
          <w:color w:val="000000" w:themeColor="text1"/>
          <w:vertAlign w:val="superscript"/>
        </w:rPr>
        <w:t>-1</w:t>
      </w:r>
      <w:r w:rsidRPr="00336C47">
        <w:rPr>
          <w:rFonts w:cs="Arial"/>
          <w:color w:val="000000" w:themeColor="text1"/>
        </w:rPr>
        <w:t>.</w:t>
      </w:r>
    </w:p>
    <w:p w:rsidR="005D306C" w:rsidRPr="006A48E1" w:rsidRDefault="006B04EE" w:rsidP="00BE014D">
      <w:pPr>
        <w:pStyle w:val="Corpsdetexte"/>
        <w:suppressAutoHyphens/>
        <w:spacing w:after="360" w:line="276" w:lineRule="auto"/>
        <w:jc w:val="both"/>
        <w:rPr>
          <w:rFonts w:cs="Arial"/>
          <w:color w:val="000000"/>
        </w:rPr>
      </w:pPr>
      <w:r w:rsidRPr="006D61F0">
        <w:rPr>
          <w:rFonts w:cs="Arial"/>
          <w:b/>
          <w:color w:val="000000"/>
        </w:rPr>
        <w:t>PARTIE A.</w:t>
      </w:r>
      <w:r w:rsidRPr="006A48E1">
        <w:rPr>
          <w:rFonts w:cs="Arial"/>
          <w:color w:val="000000"/>
        </w:rPr>
        <w:t xml:space="preserve"> </w:t>
      </w:r>
      <w:r>
        <w:rPr>
          <w:rFonts w:cs="Arial"/>
          <w:color w:val="000000"/>
        </w:rPr>
        <w:t xml:space="preserve">TEMPÉRATURE DE LA </w:t>
      </w:r>
      <w:r>
        <w:rPr>
          <w:rFonts w:cs="Arial"/>
          <w:color w:val="000000"/>
        </w:rPr>
        <w:t>SURFACE DU SOLEIL</w:t>
      </w:r>
    </w:p>
    <w:tbl>
      <w:tblPr>
        <w:tblW w:w="9072" w:type="dxa"/>
        <w:tblBorders>
          <w:top w:val="single" w:sz="4" w:space="0" w:color="auto"/>
          <w:left w:val="single" w:sz="4" w:space="0" w:color="auto"/>
          <w:bottom w:val="single" w:sz="4" w:space="0" w:color="auto"/>
          <w:right w:val="single" w:sz="4" w:space="0" w:color="auto"/>
        </w:tblBorders>
        <w:tblCellMar>
          <w:top w:w="55" w:type="dxa"/>
          <w:left w:w="54" w:type="dxa"/>
          <w:bottom w:w="55" w:type="dxa"/>
          <w:right w:w="55" w:type="dxa"/>
        </w:tblCellMar>
        <w:tblLook w:val="04A0" w:firstRow="1" w:lastRow="0" w:firstColumn="1" w:lastColumn="0" w:noHBand="0" w:noVBand="1"/>
      </w:tblPr>
      <w:tblGrid>
        <w:gridCol w:w="9072"/>
      </w:tblGrid>
      <w:tr w:rsidR="005D306C" w:rsidRPr="004278F6" w:rsidTr="006A48E1">
        <w:tc>
          <w:tcPr>
            <w:tcW w:w="9072" w:type="dxa"/>
            <w:shd w:val="clear" w:color="auto" w:fill="auto"/>
            <w:tcMar>
              <w:left w:w="54" w:type="dxa"/>
            </w:tcMar>
          </w:tcPr>
          <w:p w:rsidR="005D306C" w:rsidRPr="006A48E1" w:rsidRDefault="006B04EE" w:rsidP="006D61F0">
            <w:pPr>
              <w:suppressAutoHyphens/>
              <w:spacing w:before="120" w:after="0" w:line="276" w:lineRule="auto"/>
              <w:rPr>
                <w:rFonts w:cs="Arial"/>
              </w:rPr>
            </w:pPr>
            <w:r w:rsidRPr="006A48E1">
              <w:rPr>
                <w:rFonts w:cs="Arial"/>
                <w:color w:val="000000"/>
              </w:rPr>
              <w:t xml:space="preserve">Document 1. Spectre du </w:t>
            </w:r>
            <w:r>
              <w:rPr>
                <w:rFonts w:cs="Arial"/>
                <w:color w:val="000000"/>
              </w:rPr>
              <w:t>rayonnement émis par le Soleil</w:t>
            </w:r>
            <w:r w:rsidRPr="006A48E1">
              <w:rPr>
                <w:rFonts w:cs="Arial"/>
                <w:color w:val="000000"/>
              </w:rPr>
              <w:t xml:space="preserve">.                                    </w:t>
            </w:r>
          </w:p>
        </w:tc>
      </w:tr>
      <w:tr w:rsidR="005D306C" w:rsidRPr="004278F6" w:rsidTr="006A48E1">
        <w:tc>
          <w:tcPr>
            <w:tcW w:w="9072" w:type="dxa"/>
            <w:shd w:val="clear" w:color="auto" w:fill="auto"/>
            <w:tcMar>
              <w:left w:w="54" w:type="dxa"/>
            </w:tcMar>
          </w:tcPr>
          <w:p w:rsidR="00137A89" w:rsidRDefault="006B04EE" w:rsidP="006A48E1">
            <w:pPr>
              <w:suppressAutoHyphens/>
              <w:spacing w:line="276" w:lineRule="auto"/>
              <w:jc w:val="center"/>
              <w:rPr>
                <w:rFonts w:cs="Arial"/>
                <w:color w:val="000000" w:themeColor="text1"/>
              </w:rPr>
            </w:pPr>
            <w:r w:rsidRPr="006A48E1">
              <w:rPr>
                <w:rFonts w:cs="Arial"/>
                <w:noProof/>
                <w:color w:val="000000" w:themeColor="text1"/>
              </w:rPr>
              <w:drawing>
                <wp:inline distT="0" distB="0" distL="0" distR="0" wp14:anchorId="52D900E0" wp14:editId="6A038224">
                  <wp:extent cx="4172256" cy="2829133"/>
                  <wp:effectExtent l="0" t="0" r="0" b="9525"/>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e-spectre2-17N.png"/>
                          <pic:cNvPicPr/>
                        </pic:nvPicPr>
                        <pic:blipFill>
                          <a:blip r:embed="rId16">
                            <a:extLst>
                              <a:ext uri="{28A0092B-C50C-407E-A947-70E740481C1C}">
                                <a14:useLocalDpi xmlns:a14="http://schemas.microsoft.com/office/drawing/2010/main" val="0"/>
                              </a:ext>
                            </a:extLst>
                          </a:blip>
                          <a:stretch>
                            <a:fillRect/>
                          </a:stretch>
                        </pic:blipFill>
                        <pic:spPr>
                          <a:xfrm>
                            <a:off x="0" y="0"/>
                            <a:ext cx="4172256" cy="2829133"/>
                          </a:xfrm>
                          <a:prstGeom prst="rect">
                            <a:avLst/>
                          </a:prstGeom>
                        </pic:spPr>
                      </pic:pic>
                    </a:graphicData>
                  </a:graphic>
                </wp:inline>
              </w:drawing>
            </w:r>
          </w:p>
          <w:p w:rsidR="00AA4069" w:rsidRDefault="006B04EE" w:rsidP="006D61F0">
            <w:pPr>
              <w:suppressAutoHyphens/>
              <w:spacing w:after="0" w:line="276" w:lineRule="auto"/>
              <w:jc w:val="both"/>
              <w:rPr>
                <w:rFonts w:cs="Arial"/>
                <w:color w:val="000000" w:themeColor="text1"/>
              </w:rPr>
            </w:pPr>
            <w:r>
              <w:rPr>
                <w:rFonts w:cs="Arial"/>
                <w:color w:val="000000" w:themeColor="text1"/>
              </w:rPr>
              <w:t xml:space="preserve">Le spectre de corps noir modélisant au mieux le spectre d’émission solaire est indiqué sur la courbe en trait épais. </w:t>
            </w:r>
          </w:p>
          <w:p w:rsidR="00137A89" w:rsidRPr="006A48E1" w:rsidRDefault="006B04EE" w:rsidP="00336C47">
            <w:pPr>
              <w:suppressAutoHyphens/>
              <w:spacing w:after="120" w:line="276" w:lineRule="auto"/>
              <w:jc w:val="right"/>
              <w:rPr>
                <w:rFonts w:cs="Arial"/>
                <w:color w:val="000000" w:themeColor="text1"/>
              </w:rPr>
            </w:pPr>
            <w:r w:rsidRPr="00336C47">
              <w:rPr>
                <w:rFonts w:cs="Arial"/>
                <w:color w:val="000000"/>
                <w:sz w:val="22"/>
              </w:rPr>
              <w:t xml:space="preserve">Source : </w:t>
            </w:r>
            <w:hyperlink r:id="rId17">
              <w:r w:rsidRPr="00336C47">
                <w:rPr>
                  <w:rStyle w:val="LienInternet"/>
                  <w:rFonts w:cs="Arial"/>
                  <w:color w:val="555555"/>
                  <w:sz w:val="22"/>
                  <w:u w:val="none"/>
                </w:rPr>
                <w:t>AbulÉdu-fr</w:t>
              </w:r>
            </w:hyperlink>
          </w:p>
        </w:tc>
      </w:tr>
    </w:tbl>
    <w:p w:rsidR="00BE014D" w:rsidRDefault="006B04EE" w:rsidP="00BE014D">
      <w:pPr>
        <w:suppressAutoHyphens/>
        <w:spacing w:before="240" w:after="0" w:line="276" w:lineRule="auto"/>
        <w:jc w:val="both"/>
        <w:rPr>
          <w:rFonts w:cs="Arial"/>
          <w:color w:val="000000"/>
        </w:rPr>
      </w:pPr>
    </w:p>
    <w:p w:rsidR="00BE014D" w:rsidRDefault="006B04EE">
      <w:pPr>
        <w:spacing w:after="0" w:line="240" w:lineRule="auto"/>
        <w:rPr>
          <w:rFonts w:cs="Arial"/>
          <w:color w:val="000000"/>
        </w:rPr>
      </w:pPr>
      <w:r>
        <w:rPr>
          <w:rFonts w:cs="Arial"/>
          <w:color w:val="000000"/>
        </w:rPr>
        <w:br w:type="page"/>
      </w:r>
    </w:p>
    <w:p w:rsidR="008C2B6D" w:rsidRPr="006A48E1" w:rsidRDefault="006B04EE" w:rsidP="00BE014D">
      <w:pPr>
        <w:suppressAutoHyphens/>
        <w:spacing w:before="240" w:after="0" w:line="276" w:lineRule="auto"/>
        <w:jc w:val="both"/>
      </w:pPr>
      <w:r w:rsidRPr="00BE014D">
        <w:rPr>
          <w:rFonts w:cs="Arial"/>
          <w:b/>
          <w:color w:val="000000"/>
        </w:rPr>
        <w:lastRenderedPageBreak/>
        <w:t>1-</w:t>
      </w:r>
      <w:r w:rsidRPr="006A48E1">
        <w:rPr>
          <w:rFonts w:cs="Arial"/>
          <w:color w:val="000000"/>
        </w:rPr>
        <w:t xml:space="preserve"> </w:t>
      </w:r>
      <w:r w:rsidRPr="006A48E1">
        <w:rPr>
          <w:rFonts w:cs="Arial"/>
        </w:rPr>
        <w:t xml:space="preserve">Selon la loi de Wien, la longueur d’onde d’émission maximale </w:t>
      </w:r>
      <w:r>
        <w:rPr>
          <w:rFonts w:cs="Arial"/>
        </w:rPr>
        <w:t xml:space="preserve">d’un corps noir </w:t>
      </w:r>
      <w:r w:rsidRPr="006A48E1">
        <w:rPr>
          <w:rFonts w:cs="Arial"/>
        </w:rPr>
        <w:t>est inversement proportionnelle à la température absolue de la surface d’</w:t>
      </w:r>
      <w:r>
        <w:rPr>
          <w:rFonts w:cs="Arial"/>
        </w:rPr>
        <w:t xml:space="preserve">une </w:t>
      </w:r>
      <w:r w:rsidRPr="006A48E1">
        <w:rPr>
          <w:rFonts w:cs="Arial"/>
        </w:rPr>
        <w:t>étoile selon la formule :</w:t>
      </w:r>
    </w:p>
    <w:p w:rsidR="008C2B6D" w:rsidRPr="00F31A37" w:rsidRDefault="006B04EE" w:rsidP="00A71155">
      <w:pPr>
        <w:pStyle w:val="Default"/>
        <w:spacing w:after="240"/>
        <w:rPr>
          <w:sz w:val="24"/>
        </w:rPr>
      </w:pPr>
      <m:oMathPara>
        <m:oMath>
          <m:sSub>
            <m:sSubPr>
              <m:ctrlPr>
                <w:rPr>
                  <w:rFonts w:ascii="Cambria Math" w:hAnsi="Cambria Math"/>
                  <w:i/>
                  <w:sz w:val="24"/>
                </w:rPr>
              </m:ctrlPr>
            </m:sSubPr>
            <m:e>
              <m:r>
                <w:rPr>
                  <w:rFonts w:ascii="Cambria Math" w:hAnsi="Cambria Math"/>
                  <w:sz w:val="24"/>
                </w:rPr>
                <m:t>λ</m:t>
              </m:r>
            </m:e>
            <m:sub>
              <m:r>
                <m:rPr>
                  <m:sty m:val="p"/>
                </m:rPr>
                <w:rPr>
                  <w:rFonts w:ascii="Cambria Math" w:hAnsi="Cambria Math"/>
                  <w:sz w:val="24"/>
                </w:rPr>
                <m:t>max</m:t>
              </m:r>
            </m:sub>
          </m:sSub>
          <m:r>
            <w:rPr>
              <w:rFonts w:ascii="Cambria Math" w:hAnsi="Cambria Math"/>
              <w:sz w:val="24"/>
            </w:rPr>
            <m:t>=</m:t>
          </m:r>
          <m:f>
            <m:fPr>
              <m:ctrlPr>
                <w:rPr>
                  <w:rFonts w:ascii="Cambria Math" w:hAnsi="Cambria Math"/>
                  <w:i/>
                  <w:sz w:val="24"/>
                </w:rPr>
              </m:ctrlPr>
            </m:fPr>
            <m:num>
              <m:r>
                <w:rPr>
                  <w:rFonts w:ascii="Cambria Math" w:hAnsi="Cambria Math"/>
                  <w:sz w:val="24"/>
                </w:rPr>
                <m:t>k</m:t>
              </m:r>
            </m:num>
            <m:den>
              <m:r>
                <w:rPr>
                  <w:rFonts w:ascii="Cambria Math" w:hAnsi="Cambria Math"/>
                  <w:sz w:val="24"/>
                </w:rPr>
                <m:t>T</m:t>
              </m:r>
            </m:den>
          </m:f>
        </m:oMath>
      </m:oMathPara>
    </w:p>
    <w:p w:rsidR="000F1781" w:rsidRPr="006A48E1" w:rsidRDefault="006B04EE" w:rsidP="00A71155">
      <w:pPr>
        <w:suppressAutoHyphens/>
        <w:spacing w:after="120" w:line="276" w:lineRule="auto"/>
        <w:jc w:val="both"/>
        <w:rPr>
          <w:rFonts w:cs="Arial"/>
          <w:color w:val="000000" w:themeColor="text1"/>
        </w:rPr>
      </w:pPr>
      <w:r>
        <w:rPr>
          <w:rFonts w:cs="Arial"/>
          <w:color w:val="000000" w:themeColor="text1"/>
        </w:rPr>
        <w:t>o</w:t>
      </w:r>
      <w:r w:rsidRPr="006A48E1">
        <w:rPr>
          <w:rFonts w:cs="Arial"/>
          <w:color w:val="000000" w:themeColor="text1"/>
        </w:rPr>
        <w:t>ù</w:t>
      </w:r>
      <w:r>
        <w:rPr>
          <w:rFonts w:cs="Arial"/>
          <w:color w:val="000000" w:themeColor="text1"/>
        </w:rPr>
        <w:t xml:space="preserve"> </w:t>
      </w:r>
      <m:oMath>
        <m:r>
          <w:rPr>
            <w:rFonts w:ascii="Cambria Math" w:hAnsi="Cambria Math" w:cs="Arial"/>
            <w:color w:val="000000" w:themeColor="text1"/>
          </w:rPr>
          <m:t>λ</m:t>
        </m:r>
      </m:oMath>
      <w:r w:rsidRPr="006A48E1">
        <w:rPr>
          <w:rFonts w:cs="Arial"/>
          <w:color w:val="000000"/>
          <w:vertAlign w:val="subscript"/>
        </w:rPr>
        <w:t>max</w:t>
      </w:r>
      <w:r>
        <w:rPr>
          <w:rFonts w:cs="Arial"/>
          <w:color w:val="000000" w:themeColor="text1"/>
        </w:rPr>
        <w:t xml:space="preserve"> représente </w:t>
      </w:r>
      <w:r w:rsidRPr="006A48E1">
        <w:rPr>
          <w:rFonts w:cs="Arial"/>
          <w:color w:val="000000" w:themeColor="text1"/>
        </w:rPr>
        <w:t>la longueur d’onde du maximum d’émission</w:t>
      </w:r>
      <w:r>
        <w:rPr>
          <w:rFonts w:cs="Arial"/>
          <w:color w:val="000000" w:themeColor="text1"/>
        </w:rPr>
        <w:t xml:space="preserve"> (exprimée en mètres), </w:t>
      </w:r>
      <m:oMath>
        <m:r>
          <w:rPr>
            <w:rFonts w:ascii="Cambria Math" w:hAnsi="Cambria Math" w:cs="Arial"/>
            <w:color w:val="000000" w:themeColor="text1"/>
          </w:rPr>
          <m:t>k</m:t>
        </m:r>
      </m:oMath>
      <w:r w:rsidRPr="006A48E1">
        <w:rPr>
          <w:rFonts w:cs="Arial"/>
          <w:color w:val="000000" w:themeColor="text1"/>
        </w:rPr>
        <w:t xml:space="preserve"> </w:t>
      </w:r>
      <w:r>
        <w:rPr>
          <w:rFonts w:cs="Arial"/>
          <w:color w:val="000000" w:themeColor="text1"/>
        </w:rPr>
        <w:t xml:space="preserve">est </w:t>
      </w:r>
      <w:r w:rsidRPr="006A48E1">
        <w:rPr>
          <w:rFonts w:cs="Arial"/>
          <w:color w:val="000000" w:themeColor="text1"/>
        </w:rPr>
        <w:t>une constante de valeur 2,89 × 10</w:t>
      </w:r>
      <w:r w:rsidRPr="006A48E1">
        <w:rPr>
          <w:rFonts w:eastAsia="Arial" w:cs="Arial"/>
          <w:color w:val="000000" w:themeColor="text1"/>
          <w:vertAlign w:val="superscript"/>
        </w:rPr>
        <w:t>‒</w:t>
      </w:r>
      <w:r w:rsidRPr="006A48E1">
        <w:rPr>
          <w:rFonts w:cs="Arial"/>
          <w:color w:val="000000" w:themeColor="text1"/>
          <w:vertAlign w:val="superscript"/>
        </w:rPr>
        <w:t>3</w:t>
      </w:r>
      <w:r>
        <w:rPr>
          <w:rFonts w:cs="Arial"/>
          <w:color w:val="000000" w:themeColor="text1"/>
        </w:rPr>
        <w:t> m</w:t>
      </w:r>
      <w:r w:rsidRPr="006A48E1">
        <w:rPr>
          <w:rFonts w:cs="Arial"/>
          <w:color w:val="000000" w:themeColor="text1"/>
        </w:rPr>
        <w:t>∙</w:t>
      </w:r>
      <w:r w:rsidRPr="006A48E1">
        <w:rPr>
          <w:rFonts w:cs="Arial"/>
          <w:color w:val="000000" w:themeColor="text1"/>
        </w:rPr>
        <w:t>K</w:t>
      </w:r>
      <w:r>
        <w:rPr>
          <w:rFonts w:cs="Arial"/>
          <w:color w:val="000000" w:themeColor="text1"/>
        </w:rPr>
        <w:t xml:space="preserve"> et </w:t>
      </w:r>
      <m:oMath>
        <m:r>
          <w:rPr>
            <w:rFonts w:ascii="Cambria Math" w:hAnsi="Cambria Math" w:cs="Arial"/>
            <w:color w:val="000000" w:themeColor="text1"/>
          </w:rPr>
          <m:t>T</m:t>
        </m:r>
      </m:oMath>
      <w:r w:rsidRPr="006A48E1">
        <w:rPr>
          <w:rFonts w:cs="Arial"/>
          <w:color w:val="000000" w:themeColor="text1"/>
        </w:rPr>
        <w:t xml:space="preserve"> représente la te</w:t>
      </w:r>
      <w:r>
        <w:rPr>
          <w:rFonts w:cs="Arial"/>
          <w:color w:val="000000" w:themeColor="text1"/>
        </w:rPr>
        <w:t>mpérature absolue (exprimée en k</w:t>
      </w:r>
      <w:r w:rsidRPr="006A48E1">
        <w:rPr>
          <w:rFonts w:cs="Arial"/>
          <w:color w:val="000000" w:themeColor="text1"/>
        </w:rPr>
        <w:t>elvin</w:t>
      </w:r>
      <w:r>
        <w:rPr>
          <w:rFonts w:cs="Arial"/>
          <w:color w:val="000000" w:themeColor="text1"/>
        </w:rPr>
        <w:t>s).</w:t>
      </w:r>
    </w:p>
    <w:p w:rsidR="40D2B287" w:rsidRPr="006A48E1" w:rsidRDefault="006B04EE" w:rsidP="40D2B287">
      <w:pPr>
        <w:spacing w:line="276" w:lineRule="auto"/>
        <w:jc w:val="both"/>
        <w:rPr>
          <w:rFonts w:cs="Arial"/>
          <w:color w:val="000000" w:themeColor="text1"/>
        </w:rPr>
      </w:pPr>
      <w:r w:rsidRPr="00AA4069">
        <w:rPr>
          <w:rFonts w:cs="Arial"/>
          <w:color w:val="000000" w:themeColor="text1"/>
        </w:rPr>
        <w:t xml:space="preserve">À l’aide de ces informations et du document 1, déterminer la </w:t>
      </w:r>
      <w:r w:rsidRPr="00AA4069">
        <w:rPr>
          <w:rFonts w:cs="Arial"/>
          <w:color w:val="000000" w:themeColor="text1"/>
        </w:rPr>
        <w:t>température de surface du Soleil.</w:t>
      </w:r>
    </w:p>
    <w:p w:rsidR="00C24820" w:rsidRPr="006A48E1" w:rsidRDefault="006B04EE">
      <w:pPr>
        <w:rPr>
          <w:rFonts w:cs="Arial"/>
          <w:color w:val="000000"/>
          <w:u w:val="single"/>
        </w:rPr>
      </w:pPr>
    </w:p>
    <w:p w:rsidR="005D306C" w:rsidRPr="00A17CB3" w:rsidRDefault="006B04EE" w:rsidP="00D57D6C">
      <w:pPr>
        <w:pStyle w:val="Corpsdetexte"/>
        <w:suppressAutoHyphens/>
        <w:spacing w:after="360" w:line="276" w:lineRule="auto"/>
        <w:jc w:val="both"/>
        <w:rPr>
          <w:rFonts w:cs="Arial"/>
          <w:u w:val="single"/>
        </w:rPr>
      </w:pPr>
      <w:r w:rsidRPr="006D61F0">
        <w:rPr>
          <w:rFonts w:cs="Arial"/>
          <w:b/>
          <w:color w:val="000000"/>
          <w:u w:val="single"/>
        </w:rPr>
        <w:t>PARTIE B.</w:t>
      </w:r>
      <w:r w:rsidRPr="00A17CB3">
        <w:rPr>
          <w:rFonts w:cs="Arial"/>
          <w:color w:val="000000"/>
          <w:u w:val="single"/>
        </w:rPr>
        <w:t xml:space="preserve"> ÉNERGIE SOLAIRE REÇUE PAR LA TERRE</w:t>
      </w:r>
      <w:r w:rsidRPr="00A17CB3">
        <w:rPr>
          <w:rFonts w:cs="Arial"/>
          <w:u w:val="single"/>
        </w:rPr>
        <w:t xml:space="preserve"> </w:t>
      </w:r>
    </w:p>
    <w:tbl>
      <w:tblPr>
        <w:tblStyle w:val="Grilledutableau"/>
        <w:tblpPr w:leftFromText="141" w:rightFromText="141" w:vertAnchor="text" w:horzAnchor="margin" w:tblpY="156"/>
        <w:tblW w:w="9140" w:type="dxa"/>
        <w:tblBorders>
          <w:insideH w:val="none" w:sz="0" w:space="0" w:color="auto"/>
          <w:insideV w:val="none" w:sz="0" w:space="0" w:color="auto"/>
        </w:tblBorders>
        <w:tblLook w:val="04A0" w:firstRow="1" w:lastRow="0" w:firstColumn="1" w:lastColumn="0" w:noHBand="0" w:noVBand="1"/>
      </w:tblPr>
      <w:tblGrid>
        <w:gridCol w:w="4248"/>
        <w:gridCol w:w="4892"/>
      </w:tblGrid>
      <w:tr w:rsidR="00695871" w:rsidRPr="004278F6" w:rsidTr="003469AC">
        <w:tc>
          <w:tcPr>
            <w:tcW w:w="9140" w:type="dxa"/>
            <w:gridSpan w:val="2"/>
          </w:tcPr>
          <w:p w:rsidR="00695871" w:rsidRPr="003469AC" w:rsidRDefault="006B04EE" w:rsidP="003469AC">
            <w:pPr>
              <w:pStyle w:val="Paragraphedeliste"/>
              <w:tabs>
                <w:tab w:val="left" w:pos="708"/>
                <w:tab w:val="left" w:pos="2385"/>
              </w:tabs>
              <w:suppressAutoHyphens/>
              <w:spacing w:before="120" w:after="120" w:line="276" w:lineRule="auto"/>
              <w:ind w:left="0"/>
              <w:jc w:val="both"/>
              <w:rPr>
                <w:rFonts w:ascii="Arial" w:hAnsi="Arial" w:cs="Arial"/>
                <w:color w:val="000000"/>
                <w:sz w:val="24"/>
                <w:szCs w:val="24"/>
                <w:u w:val="single"/>
              </w:rPr>
            </w:pPr>
            <w:r w:rsidRPr="003301B6">
              <w:rPr>
                <w:rFonts w:ascii="Arial" w:hAnsi="Arial" w:cs="Arial"/>
                <w:color w:val="000000"/>
                <w:sz w:val="24"/>
                <w:szCs w:val="24"/>
                <w:u w:val="single"/>
              </w:rPr>
              <w:t xml:space="preserve">Document 2. Modélisation permettant le </w:t>
            </w:r>
            <w:r>
              <w:rPr>
                <w:rFonts w:ascii="Arial" w:hAnsi="Arial" w:cs="Arial"/>
                <w:color w:val="000000"/>
                <w:sz w:val="24"/>
                <w:szCs w:val="24"/>
                <w:u w:val="single"/>
              </w:rPr>
              <w:t>calcul de la puissance rayonnée</w:t>
            </w:r>
          </w:p>
        </w:tc>
      </w:tr>
      <w:tr w:rsidR="00496C2D" w:rsidRPr="004278F6" w:rsidTr="003469AC">
        <w:tc>
          <w:tcPr>
            <w:tcW w:w="4248" w:type="dxa"/>
          </w:tcPr>
          <w:p w:rsidR="00695871" w:rsidRPr="003301B6" w:rsidRDefault="006B04EE" w:rsidP="0015289B">
            <w:pPr>
              <w:pStyle w:val="Paragraphedeliste"/>
              <w:tabs>
                <w:tab w:val="left" w:pos="708"/>
                <w:tab w:val="left" w:pos="2385"/>
              </w:tabs>
              <w:suppressAutoHyphens/>
              <w:spacing w:after="120" w:line="276" w:lineRule="auto"/>
              <w:ind w:left="0"/>
              <w:contextualSpacing w:val="0"/>
              <w:jc w:val="both"/>
              <w:rPr>
                <w:rFonts w:ascii="Arial" w:hAnsi="Arial" w:cs="Arial"/>
                <w:color w:val="535353"/>
                <w:sz w:val="24"/>
                <w:szCs w:val="24"/>
                <w:lang w:eastAsia="fr-FR"/>
              </w:rPr>
            </w:pPr>
            <w:r w:rsidRPr="003301B6">
              <w:rPr>
                <w:rFonts w:ascii="Arial" w:hAnsi="Arial" w:cs="Arial"/>
                <w:color w:val="000000" w:themeColor="text1"/>
                <w:sz w:val="24"/>
                <w:szCs w:val="24"/>
                <w:lang w:eastAsia="fr-FR"/>
              </w:rPr>
              <w:t>À une distance donnée du Soleil, la totalité de la puissance émise par le Soleil se trouve uniformément</w:t>
            </w:r>
            <w:r w:rsidRPr="003301B6">
              <w:rPr>
                <w:rFonts w:ascii="Arial" w:hAnsi="Arial" w:cs="Arial"/>
                <w:color w:val="000000" w:themeColor="text1"/>
                <w:sz w:val="24"/>
                <w:szCs w:val="24"/>
                <w:lang w:eastAsia="fr-FR"/>
              </w:rPr>
              <w:t xml:space="preserve"> répartie sur une sphère de rayon égal à cette distance.</w:t>
            </w:r>
            <w:r w:rsidRPr="003301B6">
              <w:rPr>
                <w:rFonts w:ascii="Arial" w:hAnsi="Arial" w:cs="Arial"/>
                <w:color w:val="535353"/>
                <w:sz w:val="24"/>
                <w:szCs w:val="24"/>
                <w:lang w:eastAsia="fr-FR"/>
              </w:rPr>
              <w:t xml:space="preserve"> </w:t>
            </w:r>
          </w:p>
          <w:p w:rsidR="40D2B287" w:rsidRPr="003301B6" w:rsidRDefault="006B04EE" w:rsidP="0015289B">
            <w:pPr>
              <w:pStyle w:val="Paragraphedeliste"/>
              <w:spacing w:after="120" w:line="276" w:lineRule="auto"/>
              <w:ind w:left="0"/>
              <w:contextualSpacing w:val="0"/>
              <w:jc w:val="both"/>
              <w:rPr>
                <w:rFonts w:ascii="Arial" w:hAnsi="Arial" w:cs="Arial"/>
                <w:sz w:val="24"/>
                <w:szCs w:val="24"/>
                <w:lang w:eastAsia="fr-FR"/>
              </w:rPr>
            </w:pPr>
            <w:r w:rsidRPr="003301B6">
              <w:rPr>
                <w:rFonts w:ascii="Arial" w:hAnsi="Arial" w:cs="Arial"/>
                <w:sz w:val="24"/>
                <w:szCs w:val="24"/>
                <w:lang w:eastAsia="fr-FR"/>
              </w:rPr>
              <w:t>Sur le schéma ci-contre, la Terre et le Soleil ne so</w:t>
            </w:r>
            <w:r>
              <w:rPr>
                <w:rFonts w:ascii="Arial" w:hAnsi="Arial" w:cs="Arial"/>
                <w:sz w:val="24"/>
                <w:szCs w:val="24"/>
                <w:lang w:eastAsia="fr-FR"/>
              </w:rPr>
              <w:t>nt pas représentés à l’échelle.</w:t>
            </w:r>
          </w:p>
          <w:p w:rsidR="00695871" w:rsidRPr="0015289B" w:rsidRDefault="006B04EE" w:rsidP="0015289B">
            <w:pPr>
              <w:pStyle w:val="Paragraphedeliste"/>
              <w:tabs>
                <w:tab w:val="left" w:pos="708"/>
                <w:tab w:val="left" w:pos="2385"/>
              </w:tabs>
              <w:suppressAutoHyphens/>
              <w:spacing w:after="120" w:line="276" w:lineRule="auto"/>
              <w:ind w:left="0"/>
              <w:contextualSpacing w:val="0"/>
              <w:jc w:val="both"/>
              <w:rPr>
                <w:rFonts w:ascii="Arial" w:hAnsi="Arial" w:cs="Arial"/>
                <w:sz w:val="24"/>
                <w:szCs w:val="24"/>
                <w:highlight w:val="white"/>
                <w:lang w:eastAsia="fr-FR"/>
              </w:rPr>
            </w:pPr>
            <w:r w:rsidRPr="003301B6">
              <w:rPr>
                <w:rFonts w:ascii="Arial" w:hAnsi="Arial" w:cs="Arial"/>
                <w:sz w:val="24"/>
                <w:szCs w:val="24"/>
                <w:highlight w:val="white"/>
                <w:lang w:eastAsia="fr-FR"/>
              </w:rPr>
              <w:t>On rappelle que</w:t>
            </w:r>
            <w:r>
              <w:rPr>
                <w:rFonts w:ascii="Arial" w:hAnsi="Arial" w:cs="Arial"/>
                <w:sz w:val="24"/>
                <w:szCs w:val="24"/>
                <w:highlight w:val="white"/>
                <w:lang w:eastAsia="fr-FR"/>
              </w:rPr>
              <w:t> </w:t>
            </w:r>
            <w:r w:rsidRPr="003301B6">
              <w:rPr>
                <w:rFonts w:ascii="Arial" w:hAnsi="Arial" w:cs="Arial"/>
                <w:sz w:val="24"/>
                <w:szCs w:val="24"/>
                <w:highlight w:val="white"/>
                <w:lang w:eastAsia="fr-FR"/>
              </w:rPr>
              <w:t xml:space="preserve">l’aire d’une sphère de rayon </w:t>
            </w:r>
            <m:oMath>
              <m:r>
                <w:rPr>
                  <w:rFonts w:ascii="Cambria Math" w:hAnsi="Cambria Math" w:cs="Arial"/>
                  <w:sz w:val="24"/>
                  <w:szCs w:val="24"/>
                  <w:highlight w:val="white"/>
                  <w:lang w:eastAsia="fr-FR"/>
                </w:rPr>
                <m:t>d</m:t>
              </m:r>
            </m:oMath>
            <w:r w:rsidRPr="003301B6">
              <w:rPr>
                <w:rFonts w:ascii="Arial" w:hAnsi="Arial" w:cs="Arial"/>
                <w:sz w:val="24"/>
                <w:szCs w:val="24"/>
                <w:highlight w:val="white"/>
                <w:lang w:eastAsia="fr-FR"/>
              </w:rPr>
              <w:t xml:space="preserve"> est </w:t>
            </w:r>
            <m:oMath>
              <m:r>
                <w:rPr>
                  <w:rFonts w:ascii="Cambria Math" w:hAnsi="Cambria Math" w:cs="Arial"/>
                  <w:sz w:val="24"/>
                  <w:szCs w:val="24"/>
                  <w:highlight w:val="white"/>
                  <w:lang w:eastAsia="fr-FR"/>
                </w:rPr>
                <m:t>S</m:t>
              </m:r>
              <m:r>
                <w:rPr>
                  <w:rFonts w:ascii="Cambria Math" w:hAnsi="Cambria Math" w:cs="Arial"/>
                  <w:sz w:val="24"/>
                  <w:szCs w:val="24"/>
                  <w:highlight w:val="white"/>
                  <w:lang w:eastAsia="fr-FR"/>
                </w:rPr>
                <m:t>=4</m:t>
              </m:r>
              <m:r>
                <w:rPr>
                  <w:rFonts w:ascii="Cambria Math" w:hAnsi="Cambria Math" w:cs="Arial"/>
                  <w:sz w:val="24"/>
                  <w:szCs w:val="24"/>
                  <w:highlight w:val="white"/>
                  <w:lang w:eastAsia="fr-FR"/>
                </w:rPr>
                <m:t>π</m:t>
              </m:r>
              <m:sSup>
                <m:sSupPr>
                  <m:ctrlPr>
                    <w:rPr>
                      <w:rFonts w:ascii="Cambria Math" w:hAnsi="Cambria Math" w:cs="Arial"/>
                      <w:i/>
                      <w:sz w:val="24"/>
                      <w:szCs w:val="24"/>
                      <w:lang w:eastAsia="fr-FR"/>
                    </w:rPr>
                  </m:ctrlPr>
                </m:sSupPr>
                <m:e>
                  <m:r>
                    <w:rPr>
                      <w:rFonts w:ascii="Cambria Math" w:hAnsi="Cambria Math" w:cs="Arial"/>
                      <w:sz w:val="24"/>
                      <w:szCs w:val="24"/>
                      <w:lang w:eastAsia="fr-FR"/>
                    </w:rPr>
                    <m:t>d</m:t>
                  </m:r>
                </m:e>
                <m:sup>
                  <m:r>
                    <w:rPr>
                      <w:rFonts w:ascii="Cambria Math" w:hAnsi="Cambria Math" w:cs="Arial"/>
                      <w:sz w:val="24"/>
                      <w:szCs w:val="24"/>
                      <w:lang w:eastAsia="fr-FR"/>
                    </w:rPr>
                    <m:t>2</m:t>
                  </m:r>
                </m:sup>
              </m:sSup>
            </m:oMath>
            <w:r w:rsidRPr="003301B6">
              <w:rPr>
                <w:rFonts w:ascii="Arial" w:hAnsi="Arial" w:cs="Arial"/>
                <w:sz w:val="24"/>
                <w:szCs w:val="24"/>
                <w:lang w:eastAsia="fr-FR"/>
              </w:rPr>
              <w:t xml:space="preserve"> et que l’aire d’un disque de rayon </w:t>
            </w:r>
            <m:oMath>
              <m:r>
                <w:rPr>
                  <w:rFonts w:ascii="Cambria Math" w:hAnsi="Cambria Math" w:cs="Arial"/>
                  <w:sz w:val="24"/>
                  <w:szCs w:val="24"/>
                  <w:lang w:eastAsia="fr-FR"/>
                </w:rPr>
                <m:t>R</m:t>
              </m:r>
            </m:oMath>
            <w:r>
              <w:rPr>
                <w:rFonts w:ascii="Arial" w:hAnsi="Arial" w:cs="Arial"/>
                <w:sz w:val="24"/>
                <w:szCs w:val="24"/>
                <w:lang w:eastAsia="fr-FR"/>
              </w:rPr>
              <w:t xml:space="preserve"> est </w:t>
            </w:r>
            <m:oMath>
              <m:sSub>
                <m:sSubPr>
                  <m:ctrlPr>
                    <w:rPr>
                      <w:rFonts w:ascii="Cambria Math" w:hAnsi="Cambria Math" w:cs="Arial"/>
                      <w:i/>
                      <w:sz w:val="24"/>
                      <w:szCs w:val="24"/>
                      <w:lang w:eastAsia="fr-FR"/>
                    </w:rPr>
                  </m:ctrlPr>
                </m:sSubPr>
                <m:e>
                  <m:r>
                    <w:rPr>
                      <w:rFonts w:ascii="Cambria Math" w:hAnsi="Cambria Math" w:cs="Arial"/>
                      <w:sz w:val="24"/>
                      <w:szCs w:val="24"/>
                      <w:lang w:eastAsia="fr-FR"/>
                    </w:rPr>
                    <m:t>S</m:t>
                  </m:r>
                </m:e>
                <m:sub>
                  <m:r>
                    <w:rPr>
                      <w:rFonts w:ascii="Cambria Math" w:hAnsi="Cambria Math" w:cs="Arial"/>
                      <w:sz w:val="24"/>
                      <w:szCs w:val="24"/>
                      <w:lang w:eastAsia="fr-FR"/>
                    </w:rPr>
                    <m:t>disque</m:t>
                  </m:r>
                </m:sub>
              </m:sSub>
              <m:r>
                <w:rPr>
                  <w:rFonts w:ascii="Cambria Math" w:hAnsi="Cambria Math" w:cs="Arial"/>
                  <w:sz w:val="24"/>
                  <w:szCs w:val="24"/>
                  <w:lang w:eastAsia="fr-FR"/>
                </w:rPr>
                <m:t>=</m:t>
              </m:r>
              <m:r>
                <w:rPr>
                  <w:rFonts w:ascii="Cambria Math" w:hAnsi="Cambria Math" w:cs="Arial"/>
                  <w:sz w:val="24"/>
                  <w:szCs w:val="24"/>
                  <w:lang w:eastAsia="fr-FR"/>
                </w:rPr>
                <m:t>π</m:t>
              </m:r>
              <m:sSup>
                <m:sSupPr>
                  <m:ctrlPr>
                    <w:rPr>
                      <w:rFonts w:ascii="Cambria Math" w:hAnsi="Cambria Math" w:cs="Arial"/>
                      <w:i/>
                      <w:sz w:val="24"/>
                      <w:szCs w:val="24"/>
                      <w:lang w:eastAsia="fr-FR"/>
                    </w:rPr>
                  </m:ctrlPr>
                </m:sSupPr>
                <m:e>
                  <m:r>
                    <w:rPr>
                      <w:rFonts w:ascii="Cambria Math" w:hAnsi="Cambria Math" w:cs="Arial"/>
                      <w:sz w:val="24"/>
                      <w:szCs w:val="24"/>
                      <w:lang w:eastAsia="fr-FR"/>
                    </w:rPr>
                    <m:t>R</m:t>
                  </m:r>
                </m:e>
                <m:sup>
                  <m:r>
                    <w:rPr>
                      <w:rFonts w:ascii="Cambria Math" w:hAnsi="Cambria Math" w:cs="Arial"/>
                      <w:sz w:val="24"/>
                      <w:szCs w:val="24"/>
                      <w:lang w:eastAsia="fr-FR"/>
                    </w:rPr>
                    <m:t>2</m:t>
                  </m:r>
                </m:sup>
              </m:sSup>
            </m:oMath>
            <w:r w:rsidRPr="003301B6">
              <w:rPr>
                <w:rFonts w:ascii="Arial" w:hAnsi="Arial" w:cs="Arial"/>
                <w:sz w:val="24"/>
                <w:szCs w:val="24"/>
                <w:lang w:eastAsia="fr-FR"/>
              </w:rPr>
              <w:t xml:space="preserve">. </w:t>
            </w:r>
          </w:p>
        </w:tc>
        <w:tc>
          <w:tcPr>
            <w:tcW w:w="4892" w:type="dxa"/>
          </w:tcPr>
          <w:p w:rsidR="00CE1D76" w:rsidRPr="00A17CB3" w:rsidRDefault="006B04EE" w:rsidP="00695871">
            <w:pPr>
              <w:pStyle w:val="Paragraphedeliste"/>
              <w:tabs>
                <w:tab w:val="left" w:pos="708"/>
                <w:tab w:val="left" w:pos="2385"/>
              </w:tabs>
              <w:suppressAutoHyphens/>
              <w:spacing w:line="276" w:lineRule="auto"/>
              <w:ind w:left="0"/>
              <w:jc w:val="both"/>
              <w:rPr>
                <w:rFonts w:ascii="Arial" w:hAnsi="Arial" w:cs="Arial"/>
                <w:color w:val="000000"/>
                <w:highlight w:val="white"/>
                <w:lang w:eastAsia="fr-FR"/>
              </w:rPr>
            </w:pPr>
            <w:r w:rsidRPr="00A17CB3">
              <w:rPr>
                <w:rFonts w:ascii="Arial" w:hAnsi="Arial" w:cs="Arial"/>
                <w:noProof/>
                <w:color w:val="000000"/>
                <w:lang w:eastAsia="fr-FR"/>
              </w:rPr>
              <w:drawing>
                <wp:inline distT="0" distB="0" distL="0" distR="0" wp14:anchorId="63624ABA" wp14:editId="10CC9652">
                  <wp:extent cx="2965014" cy="2580471"/>
                  <wp:effectExtent l="0" t="0" r="0"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S-schema-Terre-Soleil.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99264" cy="2610279"/>
                          </a:xfrm>
                          <a:prstGeom prst="rect">
                            <a:avLst/>
                          </a:prstGeom>
                        </pic:spPr>
                      </pic:pic>
                    </a:graphicData>
                  </a:graphic>
                </wp:inline>
              </w:drawing>
            </w:r>
          </w:p>
          <w:p w:rsidR="00695871" w:rsidRPr="00A17CB3" w:rsidRDefault="006B04EE" w:rsidP="003469AC">
            <w:pPr>
              <w:pStyle w:val="Paragraphedeliste"/>
              <w:tabs>
                <w:tab w:val="left" w:pos="708"/>
                <w:tab w:val="left" w:pos="2385"/>
              </w:tabs>
              <w:suppressAutoHyphens/>
              <w:spacing w:line="276" w:lineRule="auto"/>
              <w:ind w:left="0"/>
              <w:jc w:val="center"/>
              <w:rPr>
                <w:rFonts w:ascii="Arial" w:hAnsi="Arial" w:cs="Arial"/>
                <w:color w:val="000000"/>
                <w:highlight w:val="white"/>
                <w:lang w:eastAsia="fr-FR"/>
              </w:rPr>
            </w:pPr>
            <m:oMath>
              <m:r>
                <w:rPr>
                  <w:rFonts w:ascii="Cambria Math" w:hAnsi="Cambria Math" w:cs="Arial"/>
                  <w:color w:val="000000"/>
                  <w:highlight w:val="white"/>
                  <w:lang w:eastAsia="fr-FR"/>
                </w:rPr>
                <m:t>d</m:t>
              </m:r>
            </m:oMath>
            <w:r w:rsidRPr="00A17CB3">
              <w:rPr>
                <w:rFonts w:ascii="Arial" w:hAnsi="Arial" w:cs="Arial"/>
                <w:color w:val="000000"/>
                <w:highlight w:val="white"/>
                <w:lang w:eastAsia="fr-FR"/>
              </w:rPr>
              <w:t xml:space="preserve"> = 1,5</w:t>
            </w:r>
            <w:r>
              <w:rPr>
                <w:rFonts w:ascii="Arial" w:hAnsi="Arial" w:cs="Arial"/>
                <w:color w:val="000000"/>
                <w:highlight w:val="white"/>
                <w:lang w:eastAsia="fr-FR"/>
              </w:rPr>
              <w:t> </w:t>
            </w:r>
            <w:r w:rsidRPr="00A17CB3">
              <w:rPr>
                <w:rFonts w:ascii="Arial" w:hAnsi="Arial" w:cs="Arial"/>
                <w:color w:val="000000"/>
                <w:highlight w:val="white"/>
                <w:lang w:eastAsia="fr-FR"/>
              </w:rPr>
              <w:t>×</w:t>
            </w:r>
            <w:r>
              <w:rPr>
                <w:rFonts w:ascii="Arial" w:hAnsi="Arial" w:cs="Arial"/>
                <w:color w:val="000000"/>
                <w:highlight w:val="white"/>
                <w:lang w:eastAsia="fr-FR"/>
              </w:rPr>
              <w:t> </w:t>
            </w:r>
            <w:r w:rsidRPr="00A17CB3">
              <w:rPr>
                <w:rFonts w:ascii="Arial" w:hAnsi="Arial" w:cs="Arial"/>
                <w:color w:val="000000"/>
                <w:highlight w:val="white"/>
                <w:lang w:eastAsia="fr-FR"/>
              </w:rPr>
              <w:t>10</w:t>
            </w:r>
            <w:r w:rsidRPr="00A17CB3">
              <w:rPr>
                <w:rFonts w:ascii="Arial" w:hAnsi="Arial" w:cs="Arial"/>
                <w:color w:val="000000"/>
                <w:highlight w:val="white"/>
                <w:vertAlign w:val="superscript"/>
                <w:lang w:eastAsia="fr-FR"/>
              </w:rPr>
              <w:t>11</w:t>
            </w:r>
            <w:r w:rsidRPr="00A17CB3">
              <w:rPr>
                <w:rFonts w:ascii="Arial" w:hAnsi="Arial" w:cs="Arial"/>
                <w:color w:val="000000"/>
                <w:highlight w:val="white"/>
                <w:lang w:eastAsia="fr-FR"/>
              </w:rPr>
              <w:t xml:space="preserve"> m</w:t>
            </w:r>
          </w:p>
        </w:tc>
      </w:tr>
    </w:tbl>
    <w:p w:rsidR="00695871" w:rsidRPr="00A17CB3" w:rsidRDefault="006B04EE">
      <w:pPr>
        <w:tabs>
          <w:tab w:val="left" w:pos="708"/>
          <w:tab w:val="left" w:pos="2385"/>
        </w:tabs>
        <w:suppressAutoHyphens/>
        <w:spacing w:line="276" w:lineRule="auto"/>
        <w:jc w:val="both"/>
        <w:rPr>
          <w:rFonts w:cs="Arial"/>
        </w:rPr>
      </w:pPr>
    </w:p>
    <w:p w:rsidR="00740991" w:rsidRPr="00A17CB3" w:rsidRDefault="006B04EE" w:rsidP="00152976">
      <w:pPr>
        <w:tabs>
          <w:tab w:val="left" w:pos="708"/>
          <w:tab w:val="left" w:pos="2385"/>
        </w:tabs>
        <w:suppressAutoHyphens/>
        <w:spacing w:after="120" w:line="276" w:lineRule="auto"/>
        <w:jc w:val="both"/>
        <w:rPr>
          <w:rFonts w:cs="Arial"/>
        </w:rPr>
      </w:pPr>
      <w:r w:rsidRPr="00152976">
        <w:rPr>
          <w:rFonts w:cs="Arial"/>
          <w:b/>
        </w:rPr>
        <w:t>2-</w:t>
      </w:r>
      <w:r w:rsidRPr="00A17CB3">
        <w:rPr>
          <w:rFonts w:cs="Arial"/>
        </w:rPr>
        <w:t xml:space="preserve"> Le rayonnement solaire met en moyenne 500 s à nous parvenir depuis le Soleil.</w:t>
      </w:r>
    </w:p>
    <w:p w:rsidR="00152976" w:rsidRDefault="006B04EE" w:rsidP="00152976">
      <w:pPr>
        <w:tabs>
          <w:tab w:val="left" w:pos="708"/>
          <w:tab w:val="left" w:pos="2385"/>
        </w:tabs>
        <w:suppressAutoHyphens/>
        <w:spacing w:after="240" w:line="276" w:lineRule="auto"/>
        <w:jc w:val="both"/>
        <w:rPr>
          <w:rFonts w:cs="Arial"/>
        </w:rPr>
      </w:pPr>
      <w:r w:rsidRPr="00A17CB3">
        <w:rPr>
          <w:rFonts w:cs="Arial"/>
        </w:rPr>
        <w:t xml:space="preserve">Montrer que la distance moyenne Soleil-Terre est </w:t>
      </w:r>
      <m:oMath>
        <m:r>
          <w:rPr>
            <w:rFonts w:ascii="Cambria Math" w:hAnsi="Cambria Math" w:cs="Arial"/>
          </w:rPr>
          <m:t>d</m:t>
        </m:r>
      </m:oMath>
      <w:r w:rsidRPr="00A17CB3">
        <w:rPr>
          <w:rFonts w:cs="Arial"/>
        </w:rPr>
        <w:t xml:space="preserve"> = 1,5</w:t>
      </w:r>
      <w:r>
        <w:rPr>
          <w:rFonts w:cs="Arial"/>
        </w:rPr>
        <w:t> </w:t>
      </w:r>
      <w:r w:rsidRPr="00A17CB3">
        <w:rPr>
          <w:rFonts w:cs="Arial"/>
        </w:rPr>
        <w:t>×</w:t>
      </w:r>
      <w:r>
        <w:rPr>
          <w:rFonts w:cs="Arial"/>
        </w:rPr>
        <w:t> </w:t>
      </w:r>
      <w:r w:rsidRPr="00A17CB3">
        <w:rPr>
          <w:rFonts w:cs="Arial"/>
        </w:rPr>
        <w:t>10</w:t>
      </w:r>
      <w:r w:rsidRPr="00A17CB3">
        <w:rPr>
          <w:rFonts w:cs="Arial"/>
          <w:vertAlign w:val="superscript"/>
        </w:rPr>
        <w:t>11</w:t>
      </w:r>
      <w:r>
        <w:rPr>
          <w:rFonts w:cs="Arial"/>
        </w:rPr>
        <w:t xml:space="preserve"> m.</w:t>
      </w:r>
    </w:p>
    <w:p w:rsidR="00152976" w:rsidRDefault="006B04EE">
      <w:pPr>
        <w:spacing w:after="0" w:line="240" w:lineRule="auto"/>
        <w:rPr>
          <w:rFonts w:cs="Arial"/>
        </w:rPr>
      </w:pPr>
      <w:r>
        <w:rPr>
          <w:rFonts w:cs="Arial"/>
        </w:rPr>
        <w:br w:type="page"/>
      </w:r>
    </w:p>
    <w:p w:rsidR="00740991" w:rsidRPr="00A17CB3" w:rsidRDefault="006B04EE" w:rsidP="00152976">
      <w:pPr>
        <w:tabs>
          <w:tab w:val="left" w:pos="708"/>
          <w:tab w:val="left" w:pos="2385"/>
        </w:tabs>
        <w:suppressAutoHyphens/>
        <w:spacing w:after="240" w:line="276" w:lineRule="auto"/>
        <w:jc w:val="both"/>
        <w:rPr>
          <w:rFonts w:cs="Arial"/>
        </w:rPr>
      </w:pPr>
    </w:p>
    <w:p w:rsidR="005D306C" w:rsidRPr="00A17CB3" w:rsidRDefault="006B04EE" w:rsidP="00BE6FD5">
      <w:pPr>
        <w:tabs>
          <w:tab w:val="left" w:pos="708"/>
          <w:tab w:val="left" w:pos="2385"/>
        </w:tabs>
        <w:suppressAutoHyphens/>
        <w:spacing w:after="120" w:line="276" w:lineRule="auto"/>
        <w:jc w:val="both"/>
        <w:rPr>
          <w:rFonts w:cs="Arial"/>
        </w:rPr>
      </w:pPr>
      <w:r w:rsidRPr="00152976">
        <w:rPr>
          <w:rFonts w:cs="Arial"/>
          <w:b/>
        </w:rPr>
        <w:t>3-</w:t>
      </w:r>
      <w:r w:rsidRPr="00A17CB3">
        <w:rPr>
          <w:rFonts w:cs="Arial"/>
        </w:rPr>
        <w:t xml:space="preserve"> La constante solaire exprime la puissance émise par le Soleil que recevrait un mètre carré de la surface terrestre exposé directement aux rayons du </w:t>
      </w:r>
      <w:r>
        <w:rPr>
          <w:rFonts w:cs="Arial"/>
        </w:rPr>
        <w:t>S</w:t>
      </w:r>
      <w:r w:rsidRPr="00A17CB3">
        <w:rPr>
          <w:rFonts w:cs="Arial"/>
        </w:rPr>
        <w:t>oleil si l’atmosphère terrestre n’existait pas, la surface étant perpendiculaire aux rayons solaires. Elle</w:t>
      </w:r>
      <w:r w:rsidRPr="00A17CB3">
        <w:rPr>
          <w:rFonts w:cs="Arial"/>
        </w:rPr>
        <w:t xml:space="preserve"> varie au cours de l’année. Sa moyenne annuelle est de 1 370 W</w:t>
      </w:r>
      <w:r w:rsidRPr="00A17CB3">
        <w:rPr>
          <w:rFonts w:cs="Arial"/>
          <w:color w:val="000000" w:themeColor="text1"/>
        </w:rPr>
        <w:t>∙</w:t>
      </w:r>
      <w:r w:rsidRPr="00A17CB3">
        <w:rPr>
          <w:rFonts w:cs="Arial"/>
        </w:rPr>
        <w:t>m</w:t>
      </w:r>
      <w:r w:rsidRPr="00A17CB3">
        <w:rPr>
          <w:rFonts w:cs="Arial"/>
          <w:vertAlign w:val="superscript"/>
        </w:rPr>
        <w:t>-2</w:t>
      </w:r>
      <w:r w:rsidRPr="00A17CB3">
        <w:rPr>
          <w:rFonts w:cs="Arial"/>
        </w:rPr>
        <w:t>.</w:t>
      </w:r>
    </w:p>
    <w:p w:rsidR="00695871" w:rsidRPr="00A17CB3" w:rsidRDefault="006B04EE" w:rsidP="00705A40">
      <w:pPr>
        <w:tabs>
          <w:tab w:val="left" w:pos="708"/>
          <w:tab w:val="left" w:pos="2385"/>
        </w:tabs>
        <w:suppressAutoHyphens/>
        <w:spacing w:after="240" w:line="240" w:lineRule="auto"/>
        <w:jc w:val="both"/>
        <w:rPr>
          <w:rFonts w:cs="Arial"/>
        </w:rPr>
      </w:pPr>
      <w:r w:rsidRPr="00A17CB3">
        <w:rPr>
          <w:rFonts w:cs="Arial"/>
        </w:rPr>
        <w:t>En s’appuyant sur le document 2 et la valeur de la constante solaire, calculer la puissance totale rayonnée par le Soleil.</w:t>
      </w:r>
    </w:p>
    <w:p w:rsidR="005D306C" w:rsidRPr="00A17CB3" w:rsidRDefault="006B04EE" w:rsidP="00705A40">
      <w:pPr>
        <w:shd w:val="clear" w:color="auto" w:fill="FFFFFF" w:themeFill="background1"/>
        <w:suppressAutoHyphens/>
        <w:spacing w:after="120" w:line="240" w:lineRule="auto"/>
        <w:jc w:val="both"/>
        <w:rPr>
          <w:rFonts w:cs="Arial"/>
          <w:color w:val="000000" w:themeColor="text1"/>
        </w:rPr>
      </w:pPr>
      <w:r w:rsidRPr="00152976">
        <w:rPr>
          <w:rFonts w:cs="Arial"/>
          <w:b/>
          <w:color w:val="000000" w:themeColor="text1"/>
        </w:rPr>
        <w:t>4-</w:t>
      </w:r>
      <w:r w:rsidRPr="00A17CB3">
        <w:rPr>
          <w:rFonts w:cs="Arial"/>
          <w:color w:val="000000" w:themeColor="text1"/>
        </w:rPr>
        <w:t xml:space="preserve"> La Terre intercepte le rayonnement solaire sur une surface cor</w:t>
      </w:r>
      <w:r w:rsidRPr="00A17CB3">
        <w:rPr>
          <w:rFonts w:cs="Arial"/>
          <w:color w:val="000000" w:themeColor="text1"/>
        </w:rPr>
        <w:t>respondant à un disque de rayon</w:t>
      </w:r>
      <w:r w:rsidRPr="00A17CB3">
        <w:rPr>
          <w:rFonts w:cs="Arial"/>
          <w:i/>
          <w:iCs/>
          <w:color w:val="000000" w:themeColor="text1"/>
        </w:rPr>
        <w:t xml:space="preserve"> R</w:t>
      </w:r>
      <w:r w:rsidRPr="00A17CB3">
        <w:rPr>
          <w:rFonts w:cs="Arial"/>
          <w:color w:val="000000" w:themeColor="text1"/>
        </w:rPr>
        <w:t xml:space="preserve"> = 6 400 km.</w:t>
      </w:r>
    </w:p>
    <w:p w:rsidR="004253E8" w:rsidRPr="00A17CB3" w:rsidRDefault="006B04EE" w:rsidP="00705A40">
      <w:pPr>
        <w:shd w:val="clear" w:color="auto" w:fill="FFFFFF" w:themeFill="background1"/>
        <w:tabs>
          <w:tab w:val="left" w:pos="232"/>
        </w:tabs>
        <w:suppressAutoHyphens/>
        <w:spacing w:after="240" w:line="240" w:lineRule="auto"/>
        <w:jc w:val="both"/>
        <w:rPr>
          <w:rFonts w:cs="Arial"/>
          <w:color w:val="000000" w:themeColor="text1"/>
        </w:rPr>
      </w:pPr>
      <w:r w:rsidRPr="00A17CB3">
        <w:rPr>
          <w:rFonts w:cs="Arial"/>
          <w:color w:val="000000" w:themeColor="text1"/>
        </w:rPr>
        <w:t>Calculer l</w:t>
      </w:r>
      <w:r>
        <w:rPr>
          <w:rFonts w:cs="Arial"/>
          <w:color w:val="000000" w:themeColor="text1"/>
        </w:rPr>
        <w:t>’</w:t>
      </w:r>
      <w:r w:rsidRPr="00A17CB3">
        <w:rPr>
          <w:rFonts w:cs="Arial"/>
          <w:color w:val="000000" w:themeColor="text1"/>
        </w:rPr>
        <w:t>aire de cette surface</w:t>
      </w:r>
      <w:r>
        <w:rPr>
          <w:rFonts w:cs="Arial"/>
          <w:color w:val="000000" w:themeColor="text1"/>
        </w:rPr>
        <w:t>,</w:t>
      </w:r>
      <w:r w:rsidRPr="00A17CB3">
        <w:rPr>
          <w:rFonts w:cs="Arial"/>
          <w:color w:val="000000" w:themeColor="text1"/>
        </w:rPr>
        <w:t xml:space="preserve"> exprimée en m</w:t>
      </w:r>
      <w:r w:rsidRPr="00A17CB3">
        <w:rPr>
          <w:rFonts w:cs="Arial"/>
          <w:color w:val="000000" w:themeColor="text1"/>
          <w:vertAlign w:val="superscript"/>
        </w:rPr>
        <w:t>2</w:t>
      </w:r>
      <w:r>
        <w:rPr>
          <w:rFonts w:cs="Arial"/>
          <w:color w:val="000000" w:themeColor="text1"/>
        </w:rPr>
        <w:t>.</w:t>
      </w:r>
    </w:p>
    <w:p w:rsidR="005D306C" w:rsidRPr="00A17CB3" w:rsidRDefault="006B04EE" w:rsidP="00705A40">
      <w:pPr>
        <w:shd w:val="clear" w:color="auto" w:fill="FFFFFF" w:themeFill="background1"/>
        <w:tabs>
          <w:tab w:val="left" w:pos="232"/>
        </w:tabs>
        <w:suppressAutoHyphens/>
        <w:spacing w:after="240" w:line="240" w:lineRule="auto"/>
        <w:jc w:val="both"/>
        <w:rPr>
          <w:rFonts w:cs="Arial"/>
        </w:rPr>
      </w:pPr>
      <w:r w:rsidRPr="00152976">
        <w:rPr>
          <w:rFonts w:cs="Arial"/>
          <w:b/>
          <w:color w:val="000000" w:themeColor="text1"/>
        </w:rPr>
        <w:t>5-</w:t>
      </w:r>
      <w:r w:rsidRPr="00A17CB3">
        <w:rPr>
          <w:rFonts w:cs="Arial"/>
          <w:color w:val="000000" w:themeColor="text1"/>
        </w:rPr>
        <w:t xml:space="preserve"> M</w:t>
      </w:r>
      <w:r w:rsidRPr="00A17CB3">
        <w:rPr>
          <w:rFonts w:cs="Arial"/>
        </w:rPr>
        <w:t>ontrer par le calcul que la puissance solaire reçue par la Terre (en dehors de l</w:t>
      </w:r>
      <w:r>
        <w:rPr>
          <w:rFonts w:cs="Arial"/>
        </w:rPr>
        <w:t>’</w:t>
      </w:r>
      <w:r w:rsidRPr="00A17CB3">
        <w:rPr>
          <w:rFonts w:cs="Arial"/>
        </w:rPr>
        <w:t>atmosphère) d</w:t>
      </w:r>
      <w:r>
        <w:rPr>
          <w:rFonts w:cs="Arial"/>
        </w:rPr>
        <w:t>’</w:t>
      </w:r>
      <w:r w:rsidRPr="00A17CB3">
        <w:rPr>
          <w:rFonts w:cs="Arial"/>
        </w:rPr>
        <w:t>aprè</w:t>
      </w:r>
      <w:r>
        <w:rPr>
          <w:rFonts w:cs="Arial"/>
        </w:rPr>
        <w:t>s ce modèle est voisine de 1,77 </w:t>
      </w:r>
      <w:r w:rsidRPr="00A17CB3">
        <w:rPr>
          <w:rFonts w:cs="Arial" w:hint="eastAsia"/>
        </w:rPr>
        <w:t>×</w:t>
      </w:r>
      <w:r>
        <w:rPr>
          <w:rFonts w:cs="Arial" w:hint="eastAsia"/>
        </w:rPr>
        <w:t> </w:t>
      </w:r>
      <w:r w:rsidRPr="00A17CB3">
        <w:rPr>
          <w:rFonts w:cs="Arial"/>
        </w:rPr>
        <w:t>10</w:t>
      </w:r>
      <w:r w:rsidRPr="00A17CB3">
        <w:rPr>
          <w:rFonts w:cs="Arial"/>
          <w:vertAlign w:val="superscript"/>
        </w:rPr>
        <w:t>17</w:t>
      </w:r>
      <w:r w:rsidRPr="00A17CB3">
        <w:rPr>
          <w:rFonts w:cs="Arial"/>
        </w:rPr>
        <w:t xml:space="preserve"> W.</w:t>
      </w:r>
    </w:p>
    <w:p w:rsidR="00740991" w:rsidRPr="00186A5A" w:rsidRDefault="006B04EE" w:rsidP="00705A40">
      <w:pPr>
        <w:pStyle w:val="Default"/>
        <w:jc w:val="both"/>
        <w:rPr>
          <w:sz w:val="24"/>
        </w:rPr>
      </w:pPr>
      <w:r w:rsidRPr="00186A5A">
        <w:rPr>
          <w:b/>
          <w:sz w:val="24"/>
        </w:rPr>
        <w:t>6-</w:t>
      </w:r>
      <w:r w:rsidRPr="00186A5A">
        <w:rPr>
          <w:sz w:val="24"/>
        </w:rPr>
        <w:t xml:space="preserve"> Expliquer pourquoi la puissance solaire reçue par unité de surface terrestre n’est pas uniforme à la surface de la Terre. Il est recommandé de s’appuyer sur un schéma.</w:t>
      </w:r>
    </w:p>
    <w:p w:rsidR="00186A5A" w:rsidRPr="00186A5A" w:rsidRDefault="006B04EE" w:rsidP="00705A40">
      <w:pPr>
        <w:pStyle w:val="Default"/>
        <w:jc w:val="both"/>
        <w:rPr>
          <w:sz w:val="24"/>
        </w:rPr>
      </w:pPr>
    </w:p>
    <w:p w:rsidR="00186A5A" w:rsidRPr="00BE6FD5" w:rsidRDefault="006B04EE" w:rsidP="00705A40">
      <w:pPr>
        <w:pStyle w:val="Default"/>
        <w:jc w:val="both"/>
        <w:rPr>
          <w:sz w:val="24"/>
        </w:rPr>
      </w:pPr>
    </w:p>
    <w:sectPr w:rsidR="00186A5A" w:rsidRPr="00BE6FD5" w:rsidSect="00E61EB3">
      <w:headerReference w:type="even" r:id="rId19"/>
      <w:headerReference w:type="default" r:id="rId20"/>
      <w:footerReference w:type="even" r:id="rId21"/>
      <w:footerReference w:type="default" r:id="rId22"/>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742" w:rsidRDefault="00C32742" w:rsidP="0053612B">
      <w:pPr>
        <w:spacing w:after="0" w:line="240" w:lineRule="auto"/>
      </w:pPr>
      <w:r>
        <w:separator/>
      </w:r>
    </w:p>
  </w:endnote>
  <w:endnote w:type="continuationSeparator" w:id="0">
    <w:p w:rsidR="00C32742" w:rsidRDefault="00C32742" w:rsidP="0053612B">
      <w:pPr>
        <w:spacing w:after="0" w:line="240" w:lineRule="auto"/>
      </w:pPr>
      <w:r>
        <w:continuationSeparator/>
      </w:r>
    </w:p>
  </w:endnote>
  <w:endnote w:type="continuationNotice" w:id="1">
    <w:p w:rsidR="00C32742" w:rsidRDefault="00C327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9"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B04EE" w:rsidRPr="006B04EE">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B04EE" w:rsidRPr="006B04EE">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B04EE" w:rsidRPr="006B04EE">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B04EE" w:rsidRPr="006B04EE">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742" w:rsidRDefault="00C32742" w:rsidP="0053612B">
      <w:pPr>
        <w:spacing w:after="0" w:line="240" w:lineRule="auto"/>
      </w:pPr>
      <w:r>
        <w:separator/>
      </w:r>
    </w:p>
  </w:footnote>
  <w:footnote w:type="continuationSeparator" w:id="0">
    <w:p w:rsidR="00C32742" w:rsidRDefault="00C32742" w:rsidP="0053612B">
      <w:pPr>
        <w:spacing w:after="0" w:line="240" w:lineRule="auto"/>
      </w:pPr>
      <w:r>
        <w:continuationSeparator/>
      </w:r>
    </w:p>
  </w:footnote>
  <w:footnote w:type="continuationNotice" w:id="1">
    <w:p w:rsidR="00C32742" w:rsidRDefault="00C327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1"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0"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145A6"/>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04EE"/>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274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customStyle="1" w:styleId="Policepardfaut1">
    <w:name w:val="Police par défaut1"/>
  </w:style>
  <w:style w:type="paragraph" w:styleId="Corpsdetexte">
    <w:name w:val="Body Text"/>
    <w:basedOn w:val="Normal"/>
    <w:pPr>
      <w:spacing w:after="140" w:line="288" w:lineRule="auto"/>
    </w:pPr>
  </w:style>
  <w:style w:type="character" w:styleId="Accentuation">
    <w:name w:val="Emphasis"/>
    <w:qFormat/>
    <w:rPr>
      <w:i/>
      <w:iCs/>
    </w:rPr>
  </w:style>
  <w:style w:type="paragraph" w:customStyle="1" w:styleId="Illustration">
    <w:name w:val="Illustration"/>
  </w:style>
  <w:style w:type="character" w:styleId="Lienhypertexte">
    <w:name w:val="Hyperlink"/>
    <w:rPr>
      <w:color w:val="000080"/>
      <w:u w:val="single"/>
    </w:rPr>
  </w:style>
  <w:style w:type="character" w:customStyle="1" w:styleId="LienInternet">
    <w:name w:val="Lien Internet"/>
    <w:rPr>
      <w:color w:val="000080"/>
      <w:u w:val="single"/>
    </w:rPr>
  </w:style>
  <w:style w:type="paragraph" w:customStyle="1" w:styleId="Default">
    <w:name w:val="Default"/>
    <w:rsid w:val="00EF023D"/>
    <w:pPr>
      <w:autoSpaceDE w:val="0"/>
      <w:autoSpaceDN w:val="0"/>
      <w:adjustRightInd w:val="0"/>
    </w:pPr>
    <w:rPr>
      <w:rFonts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abuledu-fr.org/"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lecalendrier.fr/"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1885</Words>
  <Characters>10372</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