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C32742">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C32742">
              <w:rPr>
                <w:rFonts w:eastAsia="Times New Roman"/>
                <w:color w:val="000000" w:themeColor="text1"/>
                <w:sz w:val="20"/>
                <w:szCs w:val="22"/>
              </w:rPr>
              <w:t>Première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4C0D4A">
            <w:pPr>
              <w:spacing w:line="240" w:lineRule="auto"/>
              <w:ind w:left="1758" w:hanging="1758"/>
              <w:rPr>
                <w:rFonts w:eastAsia="Times New Roman"/>
                <w:b/>
                <w:color w:val="000000" w:themeColor="text1"/>
                <w:sz w:val="20"/>
                <w:szCs w:val="22"/>
              </w:rPr>
            </w:pPr>
            <w:r w:rsidRPr="00626E0F">
              <w:rPr>
                <w:rFonts w:eastAsia="Times New Roman"/>
                <w:b/>
                <w:color w:val="000000" w:themeColor="text1"/>
                <w:sz w:val="20"/>
                <w:szCs w:val="22"/>
              </w:rPr>
              <w:t>ENSEIGNEMENT :</w:t>
            </w:r>
            <w:r w:rsidR="00C32742">
              <w:rPr>
                <w:rFonts w:eastAsia="Times New Roman"/>
                <w:b/>
                <w:color w:val="000000" w:themeColor="text1"/>
                <w:sz w:val="20"/>
                <w:szCs w:val="22"/>
              </w:rPr>
              <w:t xml:space="preserve"> Enseignement scientifique </w:t>
            </w:r>
            <w:r w:rsidR="00C32742" w:rsidRPr="004C0D4A">
              <w:rPr>
                <w:rFonts w:eastAsia="Times New Roman"/>
                <w:b/>
                <w:color w:val="000000" w:themeColor="text1"/>
                <w:sz w:val="20"/>
                <w:szCs w:val="22"/>
                <w:u w:val="single"/>
              </w:rPr>
              <w:t>avec</w:t>
            </w:r>
            <w:r w:rsidR="00C32742">
              <w:rPr>
                <w:rFonts w:eastAsia="Times New Roman"/>
                <w:b/>
                <w:color w:val="000000" w:themeColor="text1"/>
                <w:sz w:val="20"/>
                <w:szCs w:val="22"/>
              </w:rPr>
              <w:t xml:space="preserve"> enseignement de mathématiques spécifique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C32742"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C32742">
              <w:rPr>
                <w:rFonts w:eastAsia="Times New Roman"/>
                <w:color w:val="000000" w:themeColor="text1"/>
                <w:sz w:val="20"/>
                <w:szCs w:val="22"/>
              </w:rPr>
              <w:t xml:space="preserve">isés (LV) : </w:t>
            </w:r>
            <w:r w:rsidR="00C32742">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C32742">
              <w:rPr>
                <w:rFonts w:eastAsia="Times New Roman"/>
                <w:color w:val="000000" w:themeColor="text1"/>
                <w:sz w:val="20"/>
                <w:szCs w:val="22"/>
              </w:rPr>
              <w:t xml:space="preserve"> </w:t>
            </w:r>
            <w:r w:rsidR="00C32742">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98053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98053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98053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C32742" w:rsidRPr="00626E0F">
              <w:rPr>
                <w:rFonts w:eastAsia="Times New Roman"/>
                <w:color w:val="000000" w:themeColor="text1"/>
                <w:sz w:val="20"/>
                <w:szCs w:val="22"/>
              </w:rPr>
              <w:t xml:space="preserve"> </w:t>
            </w:r>
            <w:r w:rsidR="00C32742">
              <w:rPr>
                <w:rFonts w:eastAsia="Times New Roman"/>
                <w:color w:val="000000" w:themeColor="text1"/>
                <w:sz w:val="20"/>
                <w:szCs w:val="22"/>
              </w:rPr>
              <w:fldChar w:fldCharType="begin"/>
            </w:r>
            <w:r w:rsidR="00C32742">
              <w:rPr>
                <w:rFonts w:eastAsia="Times New Roman"/>
                <w:color w:val="000000" w:themeColor="text1"/>
                <w:sz w:val="20"/>
                <w:szCs w:val="22"/>
              </w:rPr>
              <w:instrText xml:space="preserve"> NUMPAGES   \* MERGEFORMAT </w:instrText>
            </w:r>
            <w:r w:rsidR="00C32742">
              <w:rPr>
                <w:rFonts w:eastAsia="Times New Roman"/>
                <w:color w:val="000000" w:themeColor="text1"/>
                <w:sz w:val="20"/>
                <w:szCs w:val="22"/>
              </w:rPr>
              <w:fldChar w:fldCharType="separate"/>
            </w:r>
            <w:r w:rsidR="0098053E">
              <w:rPr>
                <w:rFonts w:eastAsia="Times New Roman"/>
                <w:noProof/>
                <w:color w:val="000000" w:themeColor="text1"/>
                <w:sz w:val="20"/>
                <w:szCs w:val="22"/>
              </w:rPr>
              <w:t>12</w:t>
            </w:r>
            <w:r w:rsidR="00C32742">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70639A" w:rsidRDefault="00C32742" w:rsidP="0070639A">
      <w:pPr>
        <w:pStyle w:val="EnTetePiedsDePage"/>
        <w:spacing w:after="120"/>
        <w:jc w:val="both"/>
        <w:rPr>
          <w:b/>
          <w:bCs/>
          <w:sz w:val="28"/>
          <w:szCs w:val="28"/>
        </w:rPr>
      </w:pPr>
      <w:r>
        <w:rPr>
          <w:b/>
          <w:bCs/>
          <w:sz w:val="28"/>
          <w:szCs w:val="28"/>
        </w:rPr>
        <w:t xml:space="preserve">Parmi les trois exercices qui composent ce sujet, le candidat </w:t>
      </w:r>
      <w:r w:rsidR="003145A6">
        <w:rPr>
          <w:b/>
          <w:bCs/>
          <w:sz w:val="28"/>
          <w:szCs w:val="28"/>
        </w:rPr>
        <w:t>en traite obligatoirement deux.</w:t>
      </w:r>
    </w:p>
    <w:p w:rsidR="0070639A" w:rsidRDefault="00C32742" w:rsidP="0070639A">
      <w:pPr>
        <w:pStyle w:val="EnTetePiedsDePage"/>
        <w:spacing w:after="120"/>
        <w:jc w:val="both"/>
        <w:rPr>
          <w:b/>
          <w:bCs/>
          <w:sz w:val="28"/>
          <w:szCs w:val="28"/>
        </w:rPr>
      </w:pPr>
      <w:r>
        <w:rPr>
          <w:b/>
          <w:bCs/>
          <w:sz w:val="28"/>
          <w:szCs w:val="28"/>
        </w:rPr>
        <w:t xml:space="preserve">L’exercice 1, relatif à l’enseignement de mathématiques spécifique, doit être </w:t>
      </w:r>
      <w:r>
        <w:rPr>
          <w:b/>
          <w:bCs/>
          <w:sz w:val="28"/>
          <w:szCs w:val="28"/>
          <w:u w:val="single"/>
        </w:rPr>
        <w:t>obligatoirement</w:t>
      </w:r>
      <w:r w:rsidR="003145A6">
        <w:rPr>
          <w:b/>
          <w:bCs/>
          <w:sz w:val="28"/>
          <w:szCs w:val="28"/>
        </w:rPr>
        <w:t xml:space="preserve"> abordé.</w:t>
      </w:r>
    </w:p>
    <w:p w:rsidR="00400A0D" w:rsidRPr="00645773" w:rsidRDefault="00C32742" w:rsidP="0070639A">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relatifs à l’enseignement commun de l’enseignement scientifique. Il indique son choix en début de copie.</w:t>
      </w:r>
      <w:r>
        <w:br w:type="page"/>
      </w:r>
    </w:p>
    <w:p w:rsidR="000E2C8B" w:rsidRPr="00B813DB" w:rsidRDefault="0098053E" w:rsidP="00B813DB">
      <w:pPr>
        <w:spacing w:after="36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première (mathématiques)</w:t>
      </w:r>
    </w:p>
    <w:p w:rsidR="000E2C8B" w:rsidRPr="00D87AD1" w:rsidRDefault="0098053E" w:rsidP="004535D4">
      <w:pPr>
        <w:spacing w:after="120"/>
        <w:jc w:val="both"/>
        <w:rPr>
          <w:b/>
          <w:sz w:val="22"/>
        </w:rPr>
      </w:pPr>
      <w:r>
        <w:rPr>
          <w:b/>
          <w:sz w:val="28"/>
        </w:rPr>
        <w:t>Étude d’une entreprise</w:t>
      </w:r>
    </w:p>
    <w:p w:rsidR="00E350C7" w:rsidRPr="00000384" w:rsidRDefault="0098053E" w:rsidP="00000384">
      <w:pPr>
        <w:spacing w:after="0"/>
        <w:jc w:val="both"/>
        <w:rPr>
          <w:i/>
        </w:rPr>
      </w:pPr>
      <w:r w:rsidRPr="00D74F67">
        <w:rPr>
          <w:i/>
        </w:rPr>
        <w:t xml:space="preserve">Sur </w:t>
      </w:r>
      <w:r>
        <w:rPr>
          <w:i/>
        </w:rPr>
        <w:t>8</w:t>
      </w:r>
      <w:r w:rsidRPr="00D74F67">
        <w:rPr>
          <w:i/>
        </w:rPr>
        <w:t xml:space="preserve"> points</w:t>
      </w:r>
    </w:p>
    <w:p w:rsidR="004535D4" w:rsidRPr="00000384" w:rsidRDefault="0098053E" w:rsidP="00000384">
      <w:pPr>
        <w:spacing w:before="240" w:line="360" w:lineRule="auto"/>
        <w:jc w:val="center"/>
        <w:rPr>
          <w:rFonts w:cs="Arial"/>
          <w:b/>
          <w:bCs/>
        </w:rPr>
      </w:pPr>
      <w:r w:rsidRPr="000F432A">
        <w:rPr>
          <w:rFonts w:cs="Arial"/>
          <w:b/>
          <w:bCs/>
        </w:rPr>
        <w:t>Les trois parties de l’exercice sont indépendantes.</w:t>
      </w:r>
    </w:p>
    <w:p w:rsidR="00E350C7" w:rsidRPr="000F432A" w:rsidRDefault="0098053E" w:rsidP="001E08E3">
      <w:pPr>
        <w:spacing w:line="360" w:lineRule="auto"/>
        <w:jc w:val="both"/>
        <w:rPr>
          <w:rFonts w:cs="Arial"/>
        </w:rPr>
      </w:pPr>
      <w:r w:rsidRPr="000F432A">
        <w:rPr>
          <w:rFonts w:cs="Arial"/>
        </w:rPr>
        <w:t>L’entreprise TradiPeint fabrique et commercialise des peintures.</w:t>
      </w:r>
    </w:p>
    <w:p w:rsidR="00E350C7" w:rsidRPr="000F432A" w:rsidRDefault="0098053E" w:rsidP="00B64B4A">
      <w:pPr>
        <w:spacing w:before="360" w:after="240" w:line="360" w:lineRule="auto"/>
        <w:jc w:val="both"/>
        <w:rPr>
          <w:rFonts w:cs="Arial"/>
          <w:b/>
          <w:bCs/>
        </w:rPr>
      </w:pPr>
      <w:r w:rsidRPr="000F432A">
        <w:rPr>
          <w:rFonts w:cs="Arial"/>
          <w:b/>
          <w:bCs/>
        </w:rPr>
        <w:t xml:space="preserve">Partie A : </w:t>
      </w:r>
      <w:r>
        <w:rPr>
          <w:rFonts w:cs="Arial"/>
          <w:b/>
          <w:bCs/>
        </w:rPr>
        <w:t>L</w:t>
      </w:r>
      <w:r w:rsidRPr="000F432A">
        <w:rPr>
          <w:rFonts w:cs="Arial"/>
          <w:b/>
          <w:bCs/>
        </w:rPr>
        <w:t>es cadres et les actionnaires dans l’entreprise TradiPeint</w:t>
      </w:r>
    </w:p>
    <w:p w:rsidR="00E350C7" w:rsidRPr="000F432A" w:rsidRDefault="0098053E" w:rsidP="00A51299">
      <w:pPr>
        <w:spacing w:after="120" w:line="276" w:lineRule="auto"/>
        <w:jc w:val="both"/>
        <w:rPr>
          <w:rFonts w:cs="Arial"/>
        </w:rPr>
      </w:pPr>
      <w:r w:rsidRPr="000F432A">
        <w:rPr>
          <w:rFonts w:cs="Arial"/>
        </w:rPr>
        <w:t xml:space="preserve">Parmi les personnes travaillant </w:t>
      </w:r>
      <w:r w:rsidRPr="000F432A">
        <w:rPr>
          <w:rFonts w:cs="Arial"/>
        </w:rPr>
        <w:t>dans l’entreprise TradiPeint, certaines occupent un emploi de cadre</w:t>
      </w:r>
      <w:r>
        <w:rPr>
          <w:rFonts w:cs="Arial"/>
        </w:rPr>
        <w:t xml:space="preserve">, </w:t>
      </w:r>
      <w:r w:rsidRPr="000F432A">
        <w:rPr>
          <w:rFonts w:cs="Arial"/>
        </w:rPr>
        <w:t xml:space="preserve">certaines sont actionnaires de cette entreprise. </w:t>
      </w:r>
    </w:p>
    <w:p w:rsidR="00E350C7" w:rsidRPr="000F432A" w:rsidRDefault="0098053E" w:rsidP="00844F64">
      <w:pPr>
        <w:spacing w:after="240" w:line="276" w:lineRule="auto"/>
        <w:jc w:val="both"/>
        <w:rPr>
          <w:rFonts w:cs="Arial"/>
        </w:rPr>
      </w:pPr>
      <w:r w:rsidRPr="000F432A">
        <w:rPr>
          <w:rFonts w:cs="Arial"/>
        </w:rPr>
        <w:t xml:space="preserve">Le tableau ci-dessous </w:t>
      </w:r>
      <w:r>
        <w:rPr>
          <w:rFonts w:cs="Arial"/>
        </w:rPr>
        <w:t xml:space="preserve">donne la répartition </w:t>
      </w:r>
      <w:r w:rsidRPr="000F432A">
        <w:rPr>
          <w:rFonts w:cs="Arial"/>
        </w:rPr>
        <w:t>des 280 personnes travaillant dans l’entreprise TradiPeint</w:t>
      </w:r>
      <w:r>
        <w:rPr>
          <w:rFonts w:cs="Arial"/>
        </w:rPr>
        <w:t xml:space="preserve"> parmi les cadres et les actionnaires.</w:t>
      </w:r>
    </w:p>
    <w:tbl>
      <w:tblPr>
        <w:tblStyle w:val="Grilledutableau"/>
        <w:tblW w:w="0" w:type="auto"/>
        <w:jc w:val="center"/>
        <w:tblLook w:val="04A0" w:firstRow="1" w:lastRow="0" w:firstColumn="1" w:lastColumn="0" w:noHBand="0" w:noVBand="1"/>
      </w:tblPr>
      <w:tblGrid>
        <w:gridCol w:w="2164"/>
        <w:gridCol w:w="1701"/>
        <w:gridCol w:w="1701"/>
        <w:gridCol w:w="1701"/>
      </w:tblGrid>
      <w:tr w:rsidR="00E350C7" w:rsidRPr="000F432A" w:rsidTr="00DD5CBF">
        <w:trPr>
          <w:trHeight w:val="454"/>
          <w:jc w:val="center"/>
        </w:trPr>
        <w:tc>
          <w:tcPr>
            <w:tcW w:w="0" w:type="auto"/>
            <w:tcBorders>
              <w:top w:val="nil"/>
              <w:left w:val="nil"/>
              <w:bottom w:val="single" w:sz="4" w:space="0" w:color="auto"/>
              <w:right w:val="single" w:sz="4" w:space="0" w:color="auto"/>
            </w:tcBorders>
            <w:vAlign w:val="center"/>
          </w:tcPr>
          <w:p w:rsidR="00E350C7" w:rsidRPr="000F432A" w:rsidRDefault="0098053E" w:rsidP="005A2F80">
            <w:pPr>
              <w:spacing w:after="0" w:line="240" w:lineRule="auto"/>
              <w:jc w:val="center"/>
              <w:rPr>
                <w:rFonts w:cs="Arial"/>
              </w:rPr>
            </w:pP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rsidR="00E350C7" w:rsidRPr="00F37E45" w:rsidRDefault="0098053E" w:rsidP="005A2F80">
            <w:pPr>
              <w:spacing w:after="0" w:line="240" w:lineRule="auto"/>
              <w:jc w:val="center"/>
              <w:rPr>
                <w:rFonts w:cs="Arial"/>
                <w:b/>
              </w:rPr>
            </w:pPr>
            <w:r w:rsidRPr="00F37E45">
              <w:rPr>
                <w:rFonts w:cs="Arial"/>
                <w:b/>
              </w:rPr>
              <w:t>Cadres</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rsidR="00E350C7" w:rsidRPr="00F37E45" w:rsidRDefault="0098053E" w:rsidP="005A2F80">
            <w:pPr>
              <w:spacing w:after="0" w:line="240" w:lineRule="auto"/>
              <w:jc w:val="center"/>
              <w:rPr>
                <w:rFonts w:cs="Arial"/>
                <w:b/>
              </w:rPr>
            </w:pPr>
            <w:r w:rsidRPr="00F37E45">
              <w:rPr>
                <w:rFonts w:cs="Arial"/>
                <w:b/>
              </w:rPr>
              <w:t>Non cadres</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rsidR="00E350C7" w:rsidRPr="00F37E45" w:rsidRDefault="0098053E" w:rsidP="005A2F80">
            <w:pPr>
              <w:spacing w:after="0" w:line="240" w:lineRule="auto"/>
              <w:jc w:val="center"/>
              <w:rPr>
                <w:rFonts w:cs="Arial"/>
                <w:b/>
              </w:rPr>
            </w:pPr>
            <w:r w:rsidRPr="00F37E45">
              <w:rPr>
                <w:rFonts w:cs="Arial"/>
                <w:b/>
              </w:rPr>
              <w:t>Total</w:t>
            </w:r>
          </w:p>
        </w:tc>
      </w:tr>
      <w:tr w:rsidR="00E350C7" w:rsidRPr="000F432A" w:rsidTr="00DD5CBF">
        <w:trPr>
          <w:trHeight w:val="454"/>
          <w:jc w:val="center"/>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rsidR="00E350C7" w:rsidRPr="00F37E45" w:rsidRDefault="0098053E" w:rsidP="005A2F80">
            <w:pPr>
              <w:spacing w:after="0" w:line="240" w:lineRule="auto"/>
              <w:jc w:val="center"/>
              <w:rPr>
                <w:rFonts w:cs="Arial"/>
                <w:b/>
              </w:rPr>
            </w:pPr>
            <w:r w:rsidRPr="00F37E45">
              <w:rPr>
                <w:rFonts w:cs="Arial"/>
                <w:b/>
              </w:rPr>
              <w:t>Actionnaires</w:t>
            </w:r>
          </w:p>
        </w:tc>
        <w:tc>
          <w:tcPr>
            <w:tcW w:w="1701" w:type="dxa"/>
            <w:tcBorders>
              <w:top w:val="single" w:sz="4" w:space="0" w:color="auto"/>
              <w:left w:val="single" w:sz="4" w:space="0" w:color="auto"/>
              <w:bottom w:val="single" w:sz="4" w:space="0" w:color="auto"/>
              <w:right w:val="single" w:sz="4" w:space="0" w:color="auto"/>
            </w:tcBorders>
            <w:vAlign w:val="center"/>
            <w:hideMark/>
          </w:tcPr>
          <w:p w:rsidR="00E350C7" w:rsidRPr="000F432A" w:rsidRDefault="0098053E" w:rsidP="005A2F80">
            <w:pPr>
              <w:spacing w:after="0" w:line="240" w:lineRule="auto"/>
              <w:jc w:val="center"/>
              <w:rPr>
                <w:rFonts w:cs="Arial"/>
              </w:rPr>
            </w:pPr>
            <w:r w:rsidRPr="000F432A">
              <w:rPr>
                <w:rFonts w:cs="Arial"/>
              </w:rPr>
              <w:t>48</w:t>
            </w:r>
          </w:p>
        </w:tc>
        <w:tc>
          <w:tcPr>
            <w:tcW w:w="1701" w:type="dxa"/>
            <w:tcBorders>
              <w:top w:val="single" w:sz="4" w:space="0" w:color="auto"/>
              <w:left w:val="single" w:sz="4" w:space="0" w:color="auto"/>
              <w:bottom w:val="single" w:sz="4" w:space="0" w:color="auto"/>
              <w:right w:val="single" w:sz="4" w:space="0" w:color="auto"/>
            </w:tcBorders>
            <w:vAlign w:val="center"/>
            <w:hideMark/>
          </w:tcPr>
          <w:p w:rsidR="00E350C7" w:rsidRPr="000F432A" w:rsidRDefault="0098053E" w:rsidP="005A2F80">
            <w:pPr>
              <w:spacing w:after="0" w:line="240" w:lineRule="auto"/>
              <w:jc w:val="center"/>
              <w:rPr>
                <w:rFonts w:cs="Arial"/>
              </w:rPr>
            </w:pPr>
            <w:r w:rsidRPr="000F432A">
              <w:rPr>
                <w:rFonts w:cs="Arial"/>
              </w:rPr>
              <w:t>72</w:t>
            </w:r>
          </w:p>
        </w:tc>
        <w:tc>
          <w:tcPr>
            <w:tcW w:w="1701" w:type="dxa"/>
            <w:tcBorders>
              <w:top w:val="single" w:sz="4" w:space="0" w:color="auto"/>
              <w:left w:val="single" w:sz="4" w:space="0" w:color="auto"/>
              <w:bottom w:val="single" w:sz="4" w:space="0" w:color="auto"/>
              <w:right w:val="single" w:sz="4" w:space="0" w:color="auto"/>
            </w:tcBorders>
            <w:vAlign w:val="center"/>
            <w:hideMark/>
          </w:tcPr>
          <w:p w:rsidR="00E350C7" w:rsidRPr="000F432A" w:rsidRDefault="0098053E" w:rsidP="005A2F80">
            <w:pPr>
              <w:spacing w:after="0" w:line="240" w:lineRule="auto"/>
              <w:jc w:val="center"/>
              <w:rPr>
                <w:rFonts w:cs="Arial"/>
              </w:rPr>
            </w:pPr>
            <w:r w:rsidRPr="000F432A">
              <w:rPr>
                <w:rFonts w:cs="Arial"/>
              </w:rPr>
              <w:t>120</w:t>
            </w:r>
          </w:p>
        </w:tc>
      </w:tr>
      <w:tr w:rsidR="00E350C7" w:rsidRPr="000F432A" w:rsidTr="00DD5CBF">
        <w:trPr>
          <w:trHeight w:val="454"/>
          <w:jc w:val="center"/>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rsidR="00E350C7" w:rsidRPr="00F37E45" w:rsidRDefault="0098053E" w:rsidP="005A2F80">
            <w:pPr>
              <w:spacing w:after="0" w:line="240" w:lineRule="auto"/>
              <w:jc w:val="center"/>
              <w:rPr>
                <w:rFonts w:cs="Arial"/>
                <w:b/>
              </w:rPr>
            </w:pPr>
            <w:r w:rsidRPr="00F37E45">
              <w:rPr>
                <w:rFonts w:cs="Arial"/>
                <w:b/>
              </w:rPr>
              <w:t>Non actionnaires</w:t>
            </w:r>
          </w:p>
        </w:tc>
        <w:tc>
          <w:tcPr>
            <w:tcW w:w="1701" w:type="dxa"/>
            <w:tcBorders>
              <w:top w:val="single" w:sz="4" w:space="0" w:color="auto"/>
              <w:left w:val="single" w:sz="4" w:space="0" w:color="auto"/>
              <w:bottom w:val="single" w:sz="4" w:space="0" w:color="auto"/>
              <w:right w:val="single" w:sz="4" w:space="0" w:color="auto"/>
            </w:tcBorders>
            <w:vAlign w:val="center"/>
            <w:hideMark/>
          </w:tcPr>
          <w:p w:rsidR="00E350C7" w:rsidRPr="000F432A" w:rsidRDefault="0098053E" w:rsidP="005A2F80">
            <w:pPr>
              <w:spacing w:after="0" w:line="240" w:lineRule="auto"/>
              <w:jc w:val="center"/>
              <w:rPr>
                <w:rFonts w:cs="Arial"/>
              </w:rPr>
            </w:pPr>
            <w:r w:rsidRPr="000F432A">
              <w:rPr>
                <w:rFonts w:cs="Arial"/>
              </w:rPr>
              <w:t>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E350C7" w:rsidRPr="000F432A" w:rsidRDefault="0098053E" w:rsidP="005A2F80">
            <w:pPr>
              <w:spacing w:after="0" w:line="240" w:lineRule="auto"/>
              <w:jc w:val="center"/>
              <w:rPr>
                <w:rFonts w:cs="Arial"/>
              </w:rPr>
            </w:pPr>
            <w:r w:rsidRPr="000F432A">
              <w:rPr>
                <w:rFonts w:cs="Arial"/>
              </w:rPr>
              <w:t>145</w:t>
            </w:r>
          </w:p>
        </w:tc>
        <w:tc>
          <w:tcPr>
            <w:tcW w:w="1701" w:type="dxa"/>
            <w:tcBorders>
              <w:top w:val="single" w:sz="4" w:space="0" w:color="auto"/>
              <w:left w:val="single" w:sz="4" w:space="0" w:color="auto"/>
              <w:bottom w:val="single" w:sz="4" w:space="0" w:color="auto"/>
              <w:right w:val="single" w:sz="4" w:space="0" w:color="auto"/>
            </w:tcBorders>
            <w:vAlign w:val="center"/>
            <w:hideMark/>
          </w:tcPr>
          <w:p w:rsidR="00E350C7" w:rsidRPr="000F432A" w:rsidRDefault="0098053E" w:rsidP="005A2F80">
            <w:pPr>
              <w:spacing w:after="0" w:line="240" w:lineRule="auto"/>
              <w:jc w:val="center"/>
              <w:rPr>
                <w:rFonts w:cs="Arial"/>
              </w:rPr>
            </w:pPr>
            <w:r w:rsidRPr="000F432A">
              <w:rPr>
                <w:rFonts w:cs="Arial"/>
              </w:rPr>
              <w:t>160</w:t>
            </w:r>
          </w:p>
        </w:tc>
      </w:tr>
      <w:tr w:rsidR="00E350C7" w:rsidRPr="000F432A" w:rsidTr="00DD5CBF">
        <w:trPr>
          <w:trHeight w:val="454"/>
          <w:jc w:val="center"/>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rsidR="00E350C7" w:rsidRPr="00F37E45" w:rsidRDefault="0098053E" w:rsidP="005A2F80">
            <w:pPr>
              <w:spacing w:after="0" w:line="240" w:lineRule="auto"/>
              <w:jc w:val="center"/>
              <w:rPr>
                <w:rFonts w:cs="Arial"/>
                <w:b/>
              </w:rPr>
            </w:pPr>
            <w:r w:rsidRPr="00F37E45">
              <w:rPr>
                <w:rFonts w:cs="Arial"/>
                <w:b/>
              </w:rPr>
              <w:t>Total</w:t>
            </w:r>
          </w:p>
        </w:tc>
        <w:tc>
          <w:tcPr>
            <w:tcW w:w="1701" w:type="dxa"/>
            <w:tcBorders>
              <w:top w:val="single" w:sz="4" w:space="0" w:color="auto"/>
              <w:left w:val="single" w:sz="4" w:space="0" w:color="auto"/>
              <w:bottom w:val="single" w:sz="4" w:space="0" w:color="auto"/>
              <w:right w:val="single" w:sz="4" w:space="0" w:color="auto"/>
            </w:tcBorders>
            <w:vAlign w:val="center"/>
            <w:hideMark/>
          </w:tcPr>
          <w:p w:rsidR="00E350C7" w:rsidRPr="000F432A" w:rsidRDefault="0098053E" w:rsidP="005A2F80">
            <w:pPr>
              <w:spacing w:after="0" w:line="240" w:lineRule="auto"/>
              <w:jc w:val="center"/>
              <w:rPr>
                <w:rFonts w:cs="Arial"/>
              </w:rPr>
            </w:pPr>
            <w:r w:rsidRPr="000F432A">
              <w:rPr>
                <w:rFonts w:cs="Arial"/>
              </w:rPr>
              <w:t>63</w:t>
            </w:r>
          </w:p>
        </w:tc>
        <w:tc>
          <w:tcPr>
            <w:tcW w:w="1701" w:type="dxa"/>
            <w:tcBorders>
              <w:top w:val="single" w:sz="4" w:space="0" w:color="auto"/>
              <w:left w:val="single" w:sz="4" w:space="0" w:color="auto"/>
              <w:bottom w:val="single" w:sz="4" w:space="0" w:color="auto"/>
              <w:right w:val="single" w:sz="4" w:space="0" w:color="auto"/>
            </w:tcBorders>
            <w:vAlign w:val="center"/>
            <w:hideMark/>
          </w:tcPr>
          <w:p w:rsidR="00E350C7" w:rsidRPr="000F432A" w:rsidRDefault="0098053E" w:rsidP="005A2F80">
            <w:pPr>
              <w:spacing w:after="0" w:line="240" w:lineRule="auto"/>
              <w:jc w:val="center"/>
              <w:rPr>
                <w:rFonts w:cs="Arial"/>
              </w:rPr>
            </w:pPr>
            <w:r w:rsidRPr="000F432A">
              <w:rPr>
                <w:rFonts w:cs="Arial"/>
              </w:rPr>
              <w:t>217</w:t>
            </w:r>
          </w:p>
        </w:tc>
        <w:tc>
          <w:tcPr>
            <w:tcW w:w="1701" w:type="dxa"/>
            <w:tcBorders>
              <w:top w:val="single" w:sz="4" w:space="0" w:color="auto"/>
              <w:left w:val="single" w:sz="4" w:space="0" w:color="auto"/>
              <w:bottom w:val="single" w:sz="4" w:space="0" w:color="auto"/>
              <w:right w:val="single" w:sz="4" w:space="0" w:color="auto"/>
            </w:tcBorders>
            <w:vAlign w:val="center"/>
            <w:hideMark/>
          </w:tcPr>
          <w:p w:rsidR="00E350C7" w:rsidRPr="000F432A" w:rsidRDefault="0098053E" w:rsidP="005A2F80">
            <w:pPr>
              <w:spacing w:after="0" w:line="240" w:lineRule="auto"/>
              <w:jc w:val="center"/>
              <w:rPr>
                <w:rFonts w:cs="Arial"/>
              </w:rPr>
            </w:pPr>
            <w:r w:rsidRPr="000F432A">
              <w:rPr>
                <w:rFonts w:cs="Arial"/>
              </w:rPr>
              <w:t>280</w:t>
            </w:r>
          </w:p>
        </w:tc>
      </w:tr>
    </w:tbl>
    <w:p w:rsidR="00E350C7" w:rsidRPr="00906FB6" w:rsidRDefault="0098053E" w:rsidP="00906FB6">
      <w:pPr>
        <w:spacing w:before="360" w:after="120" w:line="276" w:lineRule="auto"/>
        <w:jc w:val="both"/>
        <w:rPr>
          <w:rFonts w:cs="Arial"/>
        </w:rPr>
      </w:pPr>
      <w:r w:rsidRPr="00906FB6">
        <w:rPr>
          <w:rFonts w:cs="Arial"/>
          <w:b/>
        </w:rPr>
        <w:t>1-</w:t>
      </w:r>
      <w:r>
        <w:rPr>
          <w:rFonts w:cs="Arial"/>
        </w:rPr>
        <w:t> </w:t>
      </w:r>
      <w:r w:rsidRPr="00906FB6">
        <w:rPr>
          <w:rFonts w:cs="Arial"/>
        </w:rPr>
        <w:t>Les fréquences demandées seront exprimées en</w:t>
      </w:r>
      <w:r w:rsidRPr="00906FB6">
        <w:rPr>
          <w:rFonts w:cs="Arial"/>
        </w:rPr>
        <w:t xml:space="preserve"> pourcentage et arrondies à 0,1 </w:t>
      </w:r>
      <w:r w:rsidRPr="00906FB6">
        <w:rPr>
          <w:rFonts w:cs="Arial"/>
        </w:rPr>
        <w:t>% si besoin.</w:t>
      </w:r>
    </w:p>
    <w:p w:rsidR="00E350C7" w:rsidRPr="00906FB6" w:rsidRDefault="0098053E" w:rsidP="00906FB6">
      <w:pPr>
        <w:spacing w:before="120" w:after="120" w:line="276" w:lineRule="auto"/>
        <w:jc w:val="both"/>
        <w:rPr>
          <w:rFonts w:cs="Arial"/>
        </w:rPr>
      </w:pPr>
      <w:r w:rsidRPr="00906FB6">
        <w:rPr>
          <w:rFonts w:cs="Arial"/>
          <w:b/>
        </w:rPr>
        <w:t>1-a-</w:t>
      </w:r>
      <w:r>
        <w:rPr>
          <w:rFonts w:cs="Arial"/>
        </w:rPr>
        <w:t xml:space="preserve"> </w:t>
      </w:r>
      <w:r w:rsidRPr="00906FB6">
        <w:rPr>
          <w:rFonts w:cs="Arial"/>
        </w:rPr>
        <w:t>Calculer la fréquence des cadres parmi les personnes travaillant dans l’entreprise TradiPeint.</w:t>
      </w:r>
    </w:p>
    <w:p w:rsidR="00844F64" w:rsidRPr="00906FB6" w:rsidRDefault="0098053E" w:rsidP="00906FB6">
      <w:pPr>
        <w:spacing w:after="240" w:line="276" w:lineRule="auto"/>
        <w:jc w:val="both"/>
        <w:rPr>
          <w:rFonts w:cs="Arial"/>
        </w:rPr>
      </w:pPr>
      <w:r w:rsidRPr="00906FB6">
        <w:rPr>
          <w:rFonts w:cs="Arial"/>
          <w:b/>
        </w:rPr>
        <w:t>1-b-</w:t>
      </w:r>
      <w:r>
        <w:rPr>
          <w:rFonts w:cs="Arial"/>
        </w:rPr>
        <w:t xml:space="preserve"> </w:t>
      </w:r>
      <w:r w:rsidRPr="00906FB6">
        <w:rPr>
          <w:rFonts w:cs="Arial"/>
        </w:rPr>
        <w:t xml:space="preserve">Calculer la fréquence des actionnaires de l’entreprise TradiPeint parmi </w:t>
      </w:r>
      <w:r w:rsidRPr="00906FB6">
        <w:rPr>
          <w:rFonts w:cs="Arial"/>
        </w:rPr>
        <w:t>les cadres de cette entreprise.</w:t>
      </w:r>
    </w:p>
    <w:p w:rsidR="00E350C7" w:rsidRPr="00906FB6" w:rsidRDefault="0098053E" w:rsidP="00906FB6">
      <w:pPr>
        <w:spacing w:before="240" w:after="120" w:line="276" w:lineRule="auto"/>
        <w:jc w:val="both"/>
        <w:rPr>
          <w:rFonts w:cs="Arial"/>
        </w:rPr>
      </w:pPr>
      <w:r w:rsidRPr="00906FB6">
        <w:rPr>
          <w:rFonts w:cs="Arial"/>
          <w:b/>
        </w:rPr>
        <w:t>2-</w:t>
      </w:r>
      <w:r>
        <w:rPr>
          <w:rFonts w:cs="Arial"/>
        </w:rPr>
        <w:t> </w:t>
      </w:r>
      <w:r w:rsidRPr="00906FB6">
        <w:rPr>
          <w:rFonts w:cs="Arial"/>
        </w:rPr>
        <w:t>On choisit au hasard une personne parmi les 280 qui travaillent dans l’entreprise TradiPeint. On note :</w:t>
      </w:r>
    </w:p>
    <w:p w:rsidR="00E350C7" w:rsidRPr="001E08E3" w:rsidRDefault="0098053E" w:rsidP="00906FB6">
      <w:pPr>
        <w:pStyle w:val="Paragraphedeliste"/>
        <w:numPr>
          <w:ilvl w:val="0"/>
          <w:numId w:val="1"/>
        </w:numPr>
        <w:pBdr>
          <w:top w:val="none" w:sz="0" w:space="0" w:color="auto"/>
          <w:left w:val="none" w:sz="0" w:space="0" w:color="auto"/>
          <w:bottom w:val="none" w:sz="0" w:space="0" w:color="auto"/>
          <w:right w:val="none" w:sz="0" w:space="0" w:color="auto"/>
          <w:between w:val="none" w:sz="0" w:space="0" w:color="auto"/>
        </w:pBdr>
        <w:spacing w:after="120" w:line="276" w:lineRule="auto"/>
        <w:ind w:left="709"/>
        <w:contextualSpacing w:val="0"/>
        <w:jc w:val="both"/>
        <w:rPr>
          <w:rFonts w:ascii="Arial" w:hAnsi="Arial" w:cs="Arial"/>
          <w:sz w:val="24"/>
          <w:szCs w:val="24"/>
        </w:rPr>
      </w:pPr>
      <m:oMath>
        <m:r>
          <m:rPr>
            <m:sty m:val="p"/>
          </m:rPr>
          <w:rPr>
            <w:rFonts w:ascii="Cambria Math" w:eastAsiaTheme="minorEastAsia" w:hAnsi="Cambria Math" w:cs="Arial"/>
            <w:sz w:val="24"/>
            <w:szCs w:val="24"/>
          </w:rPr>
          <m:t>A</m:t>
        </m:r>
      </m:oMath>
      <w:r>
        <w:rPr>
          <w:rFonts w:ascii="Arial" w:eastAsiaTheme="minorEastAsia" w:hAnsi="Arial" w:cs="Arial"/>
          <w:sz w:val="24"/>
          <w:szCs w:val="24"/>
        </w:rPr>
        <w:t xml:space="preserve"> </w:t>
      </w:r>
      <w:r w:rsidRPr="001E08E3">
        <w:rPr>
          <w:rFonts w:ascii="Arial" w:eastAsiaTheme="minorEastAsia" w:hAnsi="Arial" w:cs="Arial"/>
          <w:sz w:val="24"/>
          <w:szCs w:val="24"/>
        </w:rPr>
        <w:t>l’événement : « la personne choisie est actionnaire de l’entreprise TradiPeint » ;</w:t>
      </w:r>
    </w:p>
    <w:p w:rsidR="00E350C7" w:rsidRPr="00D75D7D" w:rsidRDefault="0098053E" w:rsidP="00906FB6">
      <w:pPr>
        <w:pStyle w:val="Paragraphedeliste"/>
        <w:numPr>
          <w:ilvl w:val="0"/>
          <w:numId w:val="1"/>
        </w:numPr>
        <w:pBdr>
          <w:top w:val="none" w:sz="0" w:space="0" w:color="auto"/>
          <w:left w:val="none" w:sz="0" w:space="0" w:color="auto"/>
          <w:bottom w:val="none" w:sz="0" w:space="0" w:color="auto"/>
          <w:right w:val="none" w:sz="0" w:space="0" w:color="auto"/>
          <w:between w:val="none" w:sz="0" w:space="0" w:color="auto"/>
        </w:pBdr>
        <w:spacing w:after="120" w:line="276" w:lineRule="auto"/>
        <w:ind w:left="709"/>
        <w:contextualSpacing w:val="0"/>
        <w:jc w:val="both"/>
        <w:rPr>
          <w:rFonts w:ascii="Arial" w:hAnsi="Arial" w:cs="Arial"/>
          <w:sz w:val="24"/>
          <w:szCs w:val="24"/>
        </w:rPr>
      </w:pPr>
      <m:oMath>
        <m:r>
          <m:rPr>
            <m:sty m:val="p"/>
          </m:rPr>
          <w:rPr>
            <w:rFonts w:ascii="Cambria Math" w:eastAsiaTheme="minorEastAsia" w:hAnsi="Cambria Math" w:cs="Arial"/>
            <w:sz w:val="24"/>
            <w:szCs w:val="24"/>
          </w:rPr>
          <m:t>C</m:t>
        </m:r>
      </m:oMath>
      <w:r w:rsidRPr="001E08E3">
        <w:rPr>
          <w:rFonts w:ascii="Arial" w:eastAsiaTheme="minorEastAsia" w:hAnsi="Arial" w:cs="Arial"/>
          <w:sz w:val="24"/>
          <w:szCs w:val="24"/>
        </w:rPr>
        <w:t xml:space="preserve"> l’événement</w:t>
      </w:r>
      <w:r w:rsidRPr="001E08E3">
        <w:rPr>
          <w:rFonts w:ascii="Arial" w:eastAsiaTheme="minorEastAsia" w:hAnsi="Arial" w:cs="Arial"/>
          <w:sz w:val="24"/>
          <w:szCs w:val="24"/>
        </w:rPr>
        <w:t xml:space="preserve"> : « la personne choisie occupe un emploi de cadre dans l’entreprise TradiPeint ».</w:t>
      </w:r>
    </w:p>
    <w:p w:rsidR="00DD5CBF" w:rsidRDefault="0098053E" w:rsidP="00D75D7D">
      <w:pPr>
        <w:spacing w:after="120" w:line="276" w:lineRule="auto"/>
        <w:ind w:left="360"/>
        <w:jc w:val="both"/>
        <w:rPr>
          <w:rFonts w:cs="Arial"/>
        </w:rPr>
      </w:pPr>
    </w:p>
    <w:p w:rsidR="00E350C7" w:rsidRPr="00B861A2" w:rsidRDefault="0098053E" w:rsidP="005933A0">
      <w:pPr>
        <w:spacing w:after="120" w:line="276" w:lineRule="auto"/>
        <w:jc w:val="both"/>
        <w:rPr>
          <w:rFonts w:cs="Arial"/>
        </w:rPr>
      </w:pPr>
      <w:r w:rsidRPr="001E08E3">
        <w:rPr>
          <w:rFonts w:cs="Arial"/>
        </w:rPr>
        <w:t>Les probabilités demandées seront exprimées sous forme de fractions irréductibles.</w:t>
      </w:r>
    </w:p>
    <w:p w:rsidR="00E350C7" w:rsidRPr="00B861A2" w:rsidRDefault="0098053E" w:rsidP="00B861A2">
      <w:pPr>
        <w:spacing w:after="120" w:line="276" w:lineRule="auto"/>
        <w:jc w:val="both"/>
        <w:rPr>
          <w:rFonts w:cs="Arial"/>
        </w:rPr>
      </w:pPr>
      <w:r w:rsidRPr="00B861A2">
        <w:rPr>
          <w:rFonts w:cs="Arial"/>
          <w:b/>
        </w:rPr>
        <w:t>2-a-</w:t>
      </w:r>
      <w:r>
        <w:rPr>
          <w:rFonts w:cs="Arial"/>
        </w:rPr>
        <w:t xml:space="preserve"> </w:t>
      </w:r>
      <w:r w:rsidRPr="00B861A2">
        <w:rPr>
          <w:rFonts w:cs="Arial"/>
        </w:rPr>
        <w:t xml:space="preserve">Calculer la probabilité </w:t>
      </w:r>
      <m:oMath>
        <m:r>
          <w:rPr>
            <w:rFonts w:ascii="Cambria Math" w:hAnsi="Cambria Math" w:cs="Arial"/>
          </w:rPr>
          <m:t>p</m:t>
        </m:r>
      </m:oMath>
      <w:r w:rsidRPr="00B861A2">
        <w:rPr>
          <w:rFonts w:eastAsiaTheme="minorEastAsia" w:cs="Arial"/>
        </w:rPr>
        <w:t xml:space="preserve"> de l’événement : « la personne choisie est actionnaire de</w:t>
      </w:r>
      <w:r w:rsidRPr="00B861A2">
        <w:rPr>
          <w:rFonts w:eastAsiaTheme="minorEastAsia" w:cs="Arial"/>
        </w:rPr>
        <w:t xml:space="preserve"> l’entreprise TradiPeint et occupe un emploi de cadre dans cette entreprise ».</w:t>
      </w:r>
    </w:p>
    <w:p w:rsidR="00E350C7" w:rsidRPr="00B861A2" w:rsidRDefault="0098053E" w:rsidP="00B861A2">
      <w:pPr>
        <w:spacing w:after="0" w:line="276" w:lineRule="auto"/>
        <w:jc w:val="both"/>
        <w:rPr>
          <w:rFonts w:cs="Arial"/>
        </w:rPr>
      </w:pPr>
      <w:r w:rsidRPr="00B861A2">
        <w:rPr>
          <w:rFonts w:eastAsiaTheme="minorEastAsia" w:cs="Arial"/>
          <w:b/>
        </w:rPr>
        <w:t>2-b-</w:t>
      </w:r>
      <w:r>
        <w:rPr>
          <w:rFonts w:eastAsiaTheme="minorEastAsia" w:cs="Arial"/>
        </w:rPr>
        <w:t xml:space="preserve"> </w:t>
      </w:r>
      <w:r w:rsidRPr="00B861A2">
        <w:rPr>
          <w:rFonts w:eastAsiaTheme="minorEastAsia" w:cs="Arial"/>
        </w:rPr>
        <w:t xml:space="preserve">Calculer </w:t>
      </w:r>
      <m:oMath>
        <m:sSub>
          <m:sSubPr>
            <m:ctrlPr>
              <w:rPr>
                <w:rFonts w:ascii="Cambria Math" w:eastAsiaTheme="minorEastAsia" w:hAnsi="Cambria Math" w:cs="Arial"/>
                <w:iCs/>
              </w:rPr>
            </m:ctrlPr>
          </m:sSubPr>
          <m:e>
            <m:r>
              <m:rPr>
                <m:sty m:val="p"/>
              </m:rPr>
              <w:rPr>
                <w:rFonts w:ascii="Cambria Math" w:eastAsiaTheme="minorEastAsia" w:hAnsi="Cambria Math" w:cs="Arial"/>
              </w:rPr>
              <m:t>P</m:t>
            </m:r>
          </m:e>
          <m:sub>
            <m:r>
              <m:rPr>
                <m:sty m:val="p"/>
              </m:rPr>
              <w:rPr>
                <w:rFonts w:ascii="Cambria Math" w:eastAsiaTheme="minorEastAsia" w:hAnsi="Cambria Math" w:cs="Arial"/>
              </w:rPr>
              <m:t>A</m:t>
            </m:r>
          </m:sub>
        </m:sSub>
        <m:r>
          <m:rPr>
            <m:sty m:val="p"/>
          </m:rPr>
          <w:rPr>
            <w:rFonts w:ascii="Cambria Math" w:eastAsiaTheme="minorEastAsia" w:hAnsi="Cambria Math" w:cs="Arial"/>
          </w:rPr>
          <m:t>(C)</m:t>
        </m:r>
      </m:oMath>
      <w:r w:rsidRPr="00B861A2">
        <w:rPr>
          <w:rFonts w:eastAsiaTheme="minorEastAsia" w:cs="Arial"/>
          <w:iCs/>
        </w:rPr>
        <w:t>.</w:t>
      </w:r>
    </w:p>
    <w:p w:rsidR="001E08E3" w:rsidRPr="000901E6" w:rsidRDefault="0098053E" w:rsidP="00DD5CBF">
      <w:pPr>
        <w:spacing w:before="360" w:after="240" w:line="276" w:lineRule="auto"/>
        <w:jc w:val="both"/>
        <w:rPr>
          <w:rFonts w:cs="Arial"/>
          <w:b/>
          <w:bCs/>
        </w:rPr>
      </w:pPr>
      <w:r w:rsidRPr="001E08E3">
        <w:rPr>
          <w:rFonts w:cs="Arial"/>
          <w:b/>
          <w:bCs/>
        </w:rPr>
        <w:t>Partie B : La prime de fin d’année</w:t>
      </w:r>
    </w:p>
    <w:p w:rsidR="00E350C7" w:rsidRPr="001E08E3" w:rsidRDefault="0098053E" w:rsidP="00D75D7D">
      <w:pPr>
        <w:spacing w:after="0" w:line="276" w:lineRule="auto"/>
        <w:jc w:val="both"/>
        <w:rPr>
          <w:rFonts w:cs="Arial"/>
        </w:rPr>
      </w:pPr>
      <w:r w:rsidRPr="001E08E3">
        <w:rPr>
          <w:rFonts w:cs="Arial"/>
        </w:rPr>
        <w:t>Tous les salariés de l’entreprise TradiPeint reçoivent en fin d’année une prime.</w:t>
      </w:r>
    </w:p>
    <w:p w:rsidR="00E350C7" w:rsidRPr="000901E6" w:rsidRDefault="0098053E" w:rsidP="000901E6">
      <w:pPr>
        <w:spacing w:after="240" w:line="276" w:lineRule="auto"/>
        <w:jc w:val="both"/>
        <w:rPr>
          <w:rFonts w:eastAsiaTheme="minorEastAsia" w:cs="Arial"/>
        </w:rPr>
      </w:pPr>
      <w:r w:rsidRPr="001E08E3">
        <w:rPr>
          <w:rFonts w:cs="Arial"/>
        </w:rPr>
        <w:t>En</w:t>
      </w:r>
      <w:r w:rsidRPr="001E08E3">
        <w:rPr>
          <w:rFonts w:eastAsiaTheme="minorEastAsia" w:cs="Arial"/>
        </w:rPr>
        <w:t xml:space="preserve"> 2010, cette prime s’élevait à 500 euros et depuis, elle a été augmentée de 5 % chaque année.</w:t>
      </w:r>
    </w:p>
    <w:p w:rsidR="00E350C7" w:rsidRPr="0015317F" w:rsidRDefault="0098053E" w:rsidP="0015317F">
      <w:pPr>
        <w:spacing w:after="240" w:line="276" w:lineRule="auto"/>
        <w:jc w:val="both"/>
        <w:rPr>
          <w:rFonts w:cs="Arial"/>
        </w:rPr>
      </w:pPr>
      <w:r w:rsidRPr="0015317F">
        <w:rPr>
          <w:rFonts w:cs="Arial"/>
          <w:b/>
        </w:rPr>
        <w:t>3-</w:t>
      </w:r>
      <w:r>
        <w:rPr>
          <w:rFonts w:cs="Arial"/>
        </w:rPr>
        <w:t> </w:t>
      </w:r>
      <w:r w:rsidRPr="0015317F">
        <w:rPr>
          <w:rFonts w:cs="Arial"/>
        </w:rPr>
        <w:t>Calculer le montant de la prime perçue par un salarié en 2011 puis en 2012.</w:t>
      </w:r>
    </w:p>
    <w:p w:rsidR="00E350C7" w:rsidRPr="0015317F" w:rsidRDefault="0098053E" w:rsidP="0015317F">
      <w:pPr>
        <w:spacing w:after="120" w:line="276" w:lineRule="auto"/>
        <w:jc w:val="both"/>
        <w:rPr>
          <w:rFonts w:cs="Arial"/>
        </w:rPr>
      </w:pPr>
      <w:r w:rsidRPr="0015317F">
        <w:rPr>
          <w:rFonts w:cs="Arial"/>
          <w:b/>
        </w:rPr>
        <w:t>4-</w:t>
      </w:r>
      <w:r>
        <w:rPr>
          <w:rFonts w:cs="Arial"/>
        </w:rPr>
        <w:t> </w:t>
      </w:r>
      <w:r w:rsidRPr="0015317F">
        <w:rPr>
          <w:rFonts w:cs="Arial"/>
        </w:rPr>
        <w:t>On choisit de modéliser le montant de la prime perçue par un salarié par une sui</w:t>
      </w:r>
      <w:r w:rsidRPr="0015317F">
        <w:rPr>
          <w:rFonts w:cs="Arial"/>
        </w:rPr>
        <w:t>te</w:t>
      </w:r>
      <w:r w:rsidRPr="0015317F">
        <w:rPr>
          <w:rFonts w:cs="Arial"/>
        </w:rPr>
        <w:t> </w:t>
      </w:r>
      <m:oMath>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u</m:t>
                </m:r>
              </m:e>
              <m:sub>
                <m:r>
                  <w:rPr>
                    <w:rFonts w:ascii="Cambria Math" w:hAnsi="Cambria Math" w:cs="Arial"/>
                  </w:rPr>
                  <m:t>n</m:t>
                </m:r>
              </m:sub>
            </m:sSub>
          </m:e>
        </m:d>
      </m:oMath>
      <w:r>
        <w:rPr>
          <w:rFonts w:cs="Arial"/>
        </w:rPr>
        <w:t xml:space="preserve"> </w:t>
      </w:r>
      <w:r w:rsidRPr="0015317F">
        <w:rPr>
          <w:rFonts w:eastAsiaTheme="minorEastAsia" w:cs="Arial"/>
        </w:rPr>
        <w:t>où</w:t>
      </w:r>
      <w:r>
        <w:rPr>
          <w:rFonts w:eastAsiaTheme="minorEastAsia" w:cs="Arial"/>
        </w:rPr>
        <w:t xml:space="preserve"> </w:t>
      </w:r>
      <m:oMath>
        <m:sSub>
          <m:sSubPr>
            <m:ctrlPr>
              <w:rPr>
                <w:rFonts w:ascii="Cambria Math" w:hAnsi="Cambria Math" w:cs="Arial"/>
                <w:i/>
              </w:rPr>
            </m:ctrlPr>
          </m:sSubPr>
          <m:e>
            <m:r>
              <w:rPr>
                <w:rFonts w:ascii="Cambria Math" w:hAnsi="Cambria Math" w:cs="Arial"/>
              </w:rPr>
              <m:t>u</m:t>
            </m:r>
          </m:e>
          <m:sub>
            <m:r>
              <w:rPr>
                <w:rFonts w:ascii="Cambria Math" w:hAnsi="Cambria Math" w:cs="Arial"/>
              </w:rPr>
              <m:t>n</m:t>
            </m:r>
          </m:sub>
        </m:sSub>
      </m:oMath>
      <w:r w:rsidRPr="0015317F">
        <w:rPr>
          <w:rFonts w:cs="Arial"/>
        </w:rPr>
        <w:t xml:space="preserve"> désigne le montant de la prime perçue par un salarié </w:t>
      </w:r>
      <w:r>
        <w:rPr>
          <w:rFonts w:cs="Arial"/>
        </w:rPr>
        <w:t xml:space="preserve">au cours de </w:t>
      </w:r>
      <w:r w:rsidRPr="0015317F">
        <w:rPr>
          <w:rFonts w:cs="Arial"/>
        </w:rPr>
        <w:t xml:space="preserve">l’année </w:t>
      </w:r>
      <m:oMath>
        <m:r>
          <w:rPr>
            <w:rFonts w:ascii="Cambria Math" w:eastAsiaTheme="minorEastAsia" w:hAnsi="Cambria Math" w:cs="Arial"/>
          </w:rPr>
          <m:t>2010+</m:t>
        </m:r>
        <m:r>
          <w:rPr>
            <w:rFonts w:ascii="Cambria Math" w:eastAsiaTheme="minorEastAsia" w:hAnsi="Cambria Math" w:cs="Arial"/>
          </w:rPr>
          <m:t>n</m:t>
        </m:r>
      </m:oMath>
      <w:r w:rsidRPr="0015317F">
        <w:rPr>
          <w:rFonts w:cs="Arial"/>
        </w:rPr>
        <w:t xml:space="preserve">, avec </w:t>
      </w:r>
      <m:oMath>
        <m:r>
          <w:rPr>
            <w:rFonts w:ascii="Cambria Math" w:hAnsi="Cambria Math" w:cs="Arial"/>
          </w:rPr>
          <m:t>n</m:t>
        </m:r>
      </m:oMath>
      <w:r w:rsidRPr="0015317F">
        <w:rPr>
          <w:rFonts w:eastAsiaTheme="minorEastAsia" w:cs="Arial"/>
        </w:rPr>
        <w:t xml:space="preserve"> entier naturel</w:t>
      </w:r>
      <w:r w:rsidRPr="0015317F">
        <w:rPr>
          <w:rFonts w:cs="Arial"/>
        </w:rPr>
        <w:t xml:space="preserve">. Ainsi </w:t>
      </w:r>
      <m:oMath>
        <m:sSub>
          <m:sSubPr>
            <m:ctrlPr>
              <w:rPr>
                <w:rFonts w:ascii="Cambria Math" w:hAnsi="Cambria Math" w:cs="Arial"/>
                <w:i/>
              </w:rPr>
            </m:ctrlPr>
          </m:sSubPr>
          <m:e>
            <m:r>
              <w:rPr>
                <w:rFonts w:ascii="Cambria Math" w:hAnsi="Cambria Math" w:cs="Arial"/>
              </w:rPr>
              <m:t>u</m:t>
            </m:r>
          </m:e>
          <m:sub>
            <m:r>
              <w:rPr>
                <w:rFonts w:ascii="Cambria Math" w:hAnsi="Cambria Math" w:cs="Arial"/>
              </w:rPr>
              <m:t>0</m:t>
            </m:r>
          </m:sub>
        </m:sSub>
        <m:r>
          <w:rPr>
            <w:rFonts w:ascii="Cambria Math" w:hAnsi="Cambria Math" w:cs="Arial"/>
          </w:rPr>
          <m:t>=500.</m:t>
        </m:r>
      </m:oMath>
    </w:p>
    <w:p w:rsidR="00E350C7" w:rsidRPr="00133FB1" w:rsidRDefault="0098053E" w:rsidP="00133FB1">
      <w:pPr>
        <w:spacing w:after="120" w:line="276" w:lineRule="auto"/>
        <w:jc w:val="both"/>
        <w:rPr>
          <w:rFonts w:cs="Arial"/>
        </w:rPr>
      </w:pPr>
      <w:r w:rsidRPr="00133FB1">
        <w:rPr>
          <w:rFonts w:eastAsiaTheme="minorEastAsia" w:cs="Arial"/>
          <w:b/>
        </w:rPr>
        <w:t>4-a-</w:t>
      </w:r>
      <w:r>
        <w:rPr>
          <w:rFonts w:eastAsiaTheme="minorEastAsia" w:cs="Arial"/>
        </w:rPr>
        <w:t xml:space="preserve"> </w:t>
      </w:r>
      <w:r w:rsidRPr="00133FB1">
        <w:rPr>
          <w:rFonts w:eastAsiaTheme="minorEastAsia" w:cs="Arial"/>
        </w:rPr>
        <w:t xml:space="preserve">Montrer que la suite </w:t>
      </w:r>
      <m:oMath>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u</m:t>
            </m:r>
          </m:e>
          <m:sub>
            <m:r>
              <w:rPr>
                <w:rFonts w:ascii="Cambria Math" w:eastAsiaTheme="minorEastAsia" w:hAnsi="Cambria Math" w:cs="Arial"/>
              </w:rPr>
              <m:t>n</m:t>
            </m:r>
          </m:sub>
        </m:sSub>
        <m:r>
          <w:rPr>
            <w:rFonts w:ascii="Cambria Math" w:eastAsiaTheme="minorEastAsia" w:hAnsi="Cambria Math" w:cs="Arial"/>
          </w:rPr>
          <m:t>)</m:t>
        </m:r>
      </m:oMath>
      <w:r w:rsidRPr="00133FB1">
        <w:rPr>
          <w:rFonts w:eastAsiaTheme="minorEastAsia" w:cs="Arial"/>
        </w:rPr>
        <w:t xml:space="preserve"> </w:t>
      </w:r>
      <w:r w:rsidRPr="00133FB1">
        <w:rPr>
          <w:rFonts w:eastAsiaTheme="minorEastAsia" w:cs="Arial"/>
        </w:rPr>
        <w:t>est une suite géométrique. Préciser sa raison.</w:t>
      </w:r>
    </w:p>
    <w:p w:rsidR="00586DD1" w:rsidRPr="00133FB1" w:rsidRDefault="0098053E" w:rsidP="00133FB1">
      <w:pPr>
        <w:spacing w:after="240" w:line="276" w:lineRule="auto"/>
        <w:jc w:val="both"/>
        <w:rPr>
          <w:rFonts w:eastAsiaTheme="minorEastAsia" w:cs="Arial"/>
        </w:rPr>
      </w:pPr>
      <w:r w:rsidRPr="00133FB1">
        <w:rPr>
          <w:rFonts w:eastAsiaTheme="minorEastAsia" w:cs="Arial"/>
          <w:b/>
        </w:rPr>
        <w:t>4-b-</w:t>
      </w:r>
      <w:r>
        <w:rPr>
          <w:rFonts w:eastAsiaTheme="minorEastAsia" w:cs="Arial"/>
        </w:rPr>
        <w:t xml:space="preserve"> </w:t>
      </w:r>
      <w:r w:rsidRPr="00133FB1">
        <w:rPr>
          <w:rFonts w:eastAsiaTheme="minorEastAsia" w:cs="Arial"/>
        </w:rPr>
        <w:t xml:space="preserve">Calculer le montant de la prime </w:t>
      </w:r>
      <w:r w:rsidRPr="00133FB1">
        <w:rPr>
          <w:rFonts w:eastAsiaTheme="minorEastAsia" w:cs="Arial"/>
        </w:rPr>
        <w:t>perçue par un salarié en 2022.</w:t>
      </w:r>
    </w:p>
    <w:p w:rsidR="00E350C7" w:rsidRDefault="0098053E" w:rsidP="00DD5CBF">
      <w:pPr>
        <w:spacing w:before="360" w:after="240"/>
        <w:jc w:val="both"/>
        <w:rPr>
          <w:rFonts w:cs="Arial"/>
          <w:b/>
          <w:bCs/>
        </w:rPr>
      </w:pPr>
      <w:r w:rsidRPr="001E08E3">
        <w:rPr>
          <w:rFonts w:cs="Arial"/>
          <w:b/>
          <w:bCs/>
        </w:rPr>
        <w:t>Partie C : L’étude d’un bénéfice</w:t>
      </w:r>
    </w:p>
    <w:p w:rsidR="00E350C7" w:rsidRPr="001E08E3" w:rsidRDefault="0098053E" w:rsidP="002F0B29">
      <w:pPr>
        <w:spacing w:after="120" w:line="276" w:lineRule="auto"/>
        <w:jc w:val="both"/>
        <w:rPr>
          <w:rFonts w:cs="Arial"/>
        </w:rPr>
      </w:pPr>
      <w:r w:rsidRPr="001E08E3">
        <w:rPr>
          <w:rFonts w:cs="Arial"/>
        </w:rPr>
        <w:t xml:space="preserve">Des études ont été réalisées au sein des différents secteurs de l’entreprise TradiPeint avant le lancement d’une nouvelle gamme de peintures nommée « Green Renovation ». </w:t>
      </w:r>
    </w:p>
    <w:p w:rsidR="00E350C7" w:rsidRPr="001E08E3" w:rsidRDefault="0098053E" w:rsidP="002F0B29">
      <w:pPr>
        <w:spacing w:after="120" w:line="276" w:lineRule="auto"/>
        <w:jc w:val="both"/>
        <w:rPr>
          <w:rFonts w:cs="Arial"/>
        </w:rPr>
      </w:pPr>
      <w:r w:rsidRPr="001E08E3">
        <w:rPr>
          <w:rFonts w:cs="Arial"/>
        </w:rPr>
        <w:t xml:space="preserve">La capacité maximale </w:t>
      </w:r>
      <w:r w:rsidRPr="001E08E3">
        <w:rPr>
          <w:rFonts w:cs="Arial"/>
        </w:rPr>
        <w:t>de production de cette gamme de peintures s’élève à 40 000 litres par mois.</w:t>
      </w:r>
    </w:p>
    <w:p w:rsidR="00E350C7" w:rsidRPr="001E08E3" w:rsidRDefault="0098053E" w:rsidP="00986348">
      <w:pPr>
        <w:spacing w:after="120" w:line="276" w:lineRule="auto"/>
        <w:jc w:val="both"/>
        <w:rPr>
          <w:rFonts w:eastAsiaTheme="minorEastAsia" w:cs="Arial"/>
        </w:rPr>
      </w:pPr>
      <w:r w:rsidRPr="001E08E3">
        <w:rPr>
          <w:rFonts w:cs="Arial"/>
        </w:rPr>
        <w:t xml:space="preserve">On choisit de modéliser le résultat mensuel, exprimé en centaines d’euros, pour la fabrication et la vente de </w:t>
      </w:r>
      <m:oMath>
        <m:r>
          <w:rPr>
            <w:rFonts w:ascii="Cambria Math" w:hAnsi="Cambria Math" w:cs="Arial"/>
          </w:rPr>
          <m:t>x</m:t>
        </m:r>
      </m:oMath>
      <w:r w:rsidRPr="001E08E3">
        <w:rPr>
          <w:rFonts w:eastAsiaTheme="minorEastAsia" w:cs="Arial"/>
        </w:rPr>
        <w:t xml:space="preserve"> milliers de litres de peinture de la gamme « Green Renovation » par</w:t>
      </w:r>
      <w:r w:rsidRPr="001E08E3">
        <w:rPr>
          <w:rFonts w:eastAsiaTheme="minorEastAsia" w:cs="Arial"/>
        </w:rPr>
        <w:t xml:space="preserve"> la </w:t>
      </w:r>
      <w:r w:rsidRPr="001E08E3">
        <w:rPr>
          <w:rFonts w:cs="Arial"/>
        </w:rPr>
        <w:t xml:space="preserve">fonction </w:t>
      </w:r>
      <m:oMath>
        <m:r>
          <w:rPr>
            <w:rFonts w:ascii="Cambria Math" w:hAnsi="Cambria Math" w:cs="Arial"/>
          </w:rPr>
          <m:t>B</m:t>
        </m:r>
      </m:oMath>
      <w:r w:rsidRPr="001E08E3">
        <w:rPr>
          <w:rFonts w:eastAsiaTheme="minorEastAsia" w:cs="Arial"/>
        </w:rPr>
        <w:t xml:space="preserve"> définie sur l’intervalle</w:t>
      </w:r>
      <w:r w:rsidRPr="001E08E3">
        <w:rPr>
          <w:rFonts w:cs="Arial"/>
        </w:rPr>
        <w:t xml:space="preserve"> </w:t>
      </w:r>
      <m:oMath>
        <m:r>
          <w:rPr>
            <w:rFonts w:ascii="Cambria Math" w:eastAsiaTheme="minorEastAsia" w:hAnsi="Cambria Math" w:cs="Arial"/>
          </w:rPr>
          <m:t>[0 ;40]</m:t>
        </m:r>
      </m:oMath>
      <w:r w:rsidRPr="001E08E3">
        <w:rPr>
          <w:rFonts w:eastAsiaTheme="minorEastAsia" w:cs="Arial"/>
        </w:rPr>
        <w:t xml:space="preserve"> par  </w:t>
      </w:r>
    </w:p>
    <w:p w:rsidR="00E350C7" w:rsidRPr="001E08E3" w:rsidRDefault="0098053E" w:rsidP="00986348">
      <w:pPr>
        <w:spacing w:after="120" w:line="276" w:lineRule="auto"/>
        <w:jc w:val="center"/>
        <w:rPr>
          <w:rFonts w:eastAsiaTheme="minorEastAsia" w:cs="Arial"/>
        </w:rPr>
      </w:pPr>
      <m:oMath>
        <m:r>
          <w:rPr>
            <w:rFonts w:ascii="Cambria Math" w:eastAsiaTheme="minorEastAsia" w:hAnsi="Cambria Math" w:cs="Arial"/>
          </w:rPr>
          <m:t>B</m:t>
        </m:r>
        <m:d>
          <m:dPr>
            <m:ctrlPr>
              <w:rPr>
                <w:rFonts w:ascii="Cambria Math" w:eastAsiaTheme="minorEastAsia" w:hAnsi="Cambria Math" w:cs="Arial"/>
                <w:i/>
              </w:rPr>
            </m:ctrlPr>
          </m:dPr>
          <m:e>
            <m:r>
              <w:rPr>
                <w:rFonts w:ascii="Cambria Math" w:eastAsiaTheme="minorEastAsia" w:hAnsi="Cambria Math" w:cs="Arial"/>
              </w:rPr>
              <m:t>x</m:t>
            </m:r>
          </m:e>
        </m:d>
        <m:r>
          <w:rPr>
            <w:rFonts w:ascii="Cambria Math" w:eastAsiaTheme="minorEastAsia" w:hAnsi="Cambria Math" w:cs="Arial"/>
          </w:rPr>
          <m:t>=-2</m:t>
        </m:r>
        <m:sSup>
          <m:sSupPr>
            <m:ctrlPr>
              <w:rPr>
                <w:rFonts w:ascii="Cambria Math" w:eastAsiaTheme="minorEastAsia" w:hAnsi="Cambria Math" w:cs="Arial"/>
                <w:i/>
              </w:rPr>
            </m:ctrlPr>
          </m:sSupPr>
          <m:e>
            <m:r>
              <w:rPr>
                <w:rFonts w:ascii="Cambria Math" w:eastAsiaTheme="minorEastAsia" w:hAnsi="Cambria Math" w:cs="Arial"/>
              </w:rPr>
              <m:t>x</m:t>
            </m:r>
          </m:e>
          <m:sup>
            <m:r>
              <w:rPr>
                <w:rFonts w:ascii="Cambria Math" w:eastAsiaTheme="minorEastAsia" w:hAnsi="Cambria Math" w:cs="Arial"/>
              </w:rPr>
              <m:t>2</m:t>
            </m:r>
          </m:sup>
        </m:sSup>
        <m:r>
          <w:rPr>
            <w:rFonts w:ascii="Cambria Math" w:eastAsiaTheme="minorEastAsia" w:hAnsi="Cambria Math" w:cs="Arial"/>
          </w:rPr>
          <m:t>+100</m:t>
        </m:r>
        <m:r>
          <w:rPr>
            <w:rFonts w:ascii="Cambria Math" w:eastAsiaTheme="minorEastAsia" w:hAnsi="Cambria Math" w:cs="Arial"/>
          </w:rPr>
          <m:t>x</m:t>
        </m:r>
        <m:r>
          <w:rPr>
            <w:rFonts w:ascii="Cambria Math" w:eastAsiaTheme="minorEastAsia" w:hAnsi="Cambria Math" w:cs="Arial"/>
          </w:rPr>
          <m:t>-</m:t>
        </m:r>
        <m:r>
          <w:rPr>
            <w:rFonts w:ascii="Cambria Math" w:eastAsiaTheme="minorEastAsia" w:hAnsi="Cambria Math" w:cs="Arial"/>
          </w:rPr>
          <m:t>400</m:t>
        </m:r>
      </m:oMath>
      <w:r w:rsidRPr="001E08E3">
        <w:rPr>
          <w:rFonts w:eastAsiaTheme="minorEastAsia" w:cs="Arial"/>
        </w:rPr>
        <w:t>.</w:t>
      </w:r>
    </w:p>
    <w:p w:rsidR="00E350C7" w:rsidRPr="001E08E3" w:rsidRDefault="0098053E" w:rsidP="00F70150">
      <w:pPr>
        <w:spacing w:after="240" w:line="276" w:lineRule="auto"/>
        <w:jc w:val="both"/>
        <w:rPr>
          <w:rFonts w:eastAsiaTheme="minorEastAsia" w:cs="Arial"/>
        </w:rPr>
      </w:pPr>
      <w:r w:rsidRPr="001E08E3">
        <w:rPr>
          <w:rFonts w:eastAsiaTheme="minorEastAsia" w:cs="Arial"/>
        </w:rPr>
        <w:t>On rappelle que l’on parle de bénéfice lorsque le résultat est positif.</w:t>
      </w:r>
    </w:p>
    <w:p w:rsidR="00E350C7" w:rsidRPr="005933A0" w:rsidRDefault="0098053E" w:rsidP="005933A0">
      <w:pPr>
        <w:spacing w:after="240" w:line="276" w:lineRule="auto"/>
        <w:jc w:val="both"/>
        <w:rPr>
          <w:rFonts w:eastAsiaTheme="minorEastAsia" w:cs="Arial"/>
        </w:rPr>
      </w:pPr>
      <w:r w:rsidRPr="005933A0">
        <w:rPr>
          <w:rFonts w:eastAsiaTheme="minorEastAsia" w:cs="Arial"/>
          <w:b/>
        </w:rPr>
        <w:t>5-</w:t>
      </w:r>
      <w:r>
        <w:rPr>
          <w:rFonts w:eastAsiaTheme="minorEastAsia" w:cs="Arial"/>
          <w:b/>
        </w:rPr>
        <w:t> </w:t>
      </w:r>
      <w:r>
        <w:rPr>
          <w:rFonts w:eastAsiaTheme="minorEastAsia" w:cs="Arial"/>
        </w:rPr>
        <w:t xml:space="preserve"> </w:t>
      </w:r>
      <m:oMath>
        <m:r>
          <w:rPr>
            <w:rFonts w:ascii="Cambria Math" w:eastAsiaTheme="minorEastAsia" w:hAnsi="Cambria Math" w:cs="Arial"/>
          </w:rPr>
          <m:t>B</m:t>
        </m:r>
      </m:oMath>
      <w:r w:rsidRPr="005933A0">
        <w:rPr>
          <w:rFonts w:eastAsiaTheme="minorEastAsia" w:cs="Arial"/>
        </w:rPr>
        <w:t xml:space="preserve"> est dérivable sur l’intervalle </w:t>
      </w:r>
      <m:oMath>
        <m:r>
          <w:rPr>
            <w:rFonts w:ascii="Cambria Math" w:eastAsiaTheme="minorEastAsia" w:hAnsi="Cambria Math" w:cs="Arial"/>
          </w:rPr>
          <m:t>[0 ;40]</m:t>
        </m:r>
      </m:oMath>
      <w:r w:rsidRPr="005933A0">
        <w:rPr>
          <w:rFonts w:eastAsiaTheme="minorEastAsia" w:cs="Arial"/>
        </w:rPr>
        <w:t xml:space="preserve"> ; on désigne par </w:t>
      </w:r>
      <m:oMath>
        <m:r>
          <w:rPr>
            <w:rFonts w:ascii="Cambria Math" w:eastAsiaTheme="minorEastAsia" w:hAnsi="Cambria Math" w:cs="Arial"/>
          </w:rPr>
          <m:t>B</m:t>
        </m:r>
        <m:r>
          <w:rPr>
            <w:rFonts w:ascii="Cambria Math" w:eastAsiaTheme="minorEastAsia" w:hAnsi="Cambria Math" w:cs="Arial"/>
          </w:rPr>
          <m:t>'</m:t>
        </m:r>
      </m:oMath>
      <w:r w:rsidRPr="005933A0">
        <w:rPr>
          <w:rFonts w:eastAsiaTheme="minorEastAsia" w:cs="Arial"/>
        </w:rPr>
        <w:t xml:space="preserve"> la fonction dérivée. Calculer </w:t>
      </w:r>
      <m:oMath>
        <m:r>
          <w:rPr>
            <w:rFonts w:ascii="Cambria Math" w:eastAsiaTheme="minorEastAsia" w:hAnsi="Cambria Math" w:cs="Arial"/>
          </w:rPr>
          <m:t>B</m:t>
        </m:r>
        <m:r>
          <w:rPr>
            <w:rFonts w:ascii="Cambria Math" w:eastAsiaTheme="minorEastAsia" w:hAnsi="Cambria Math" w:cs="Arial"/>
          </w:rPr>
          <m:t>'(</m:t>
        </m:r>
        <m:r>
          <w:rPr>
            <w:rFonts w:ascii="Cambria Math" w:eastAsiaTheme="minorEastAsia" w:hAnsi="Cambria Math" w:cs="Arial"/>
          </w:rPr>
          <m:t>x</m:t>
        </m:r>
        <m:r>
          <w:rPr>
            <w:rFonts w:ascii="Cambria Math" w:eastAsiaTheme="minorEastAsia" w:hAnsi="Cambria Math" w:cs="Arial"/>
          </w:rPr>
          <m:t>)</m:t>
        </m:r>
      </m:oMath>
      <w:r w:rsidRPr="005933A0">
        <w:rPr>
          <w:rFonts w:eastAsiaTheme="minorEastAsia" w:cs="Arial"/>
        </w:rPr>
        <w:t xml:space="preserve"> pour tout nombre réel </w:t>
      </w:r>
      <m:oMath>
        <m:r>
          <w:rPr>
            <w:rFonts w:ascii="Cambria Math" w:eastAsiaTheme="minorEastAsia" w:hAnsi="Cambria Math" w:cs="Arial"/>
          </w:rPr>
          <m:t>x</m:t>
        </m:r>
      </m:oMath>
      <w:r w:rsidRPr="005933A0">
        <w:rPr>
          <w:rFonts w:eastAsiaTheme="minorEastAsia" w:cs="Arial"/>
        </w:rPr>
        <w:t xml:space="preserve"> de l’intervalle</w:t>
      </w:r>
      <w:r w:rsidRPr="005933A0">
        <w:rPr>
          <w:rFonts w:cs="Arial"/>
        </w:rPr>
        <w:t xml:space="preserve"> </w:t>
      </w:r>
      <m:oMath>
        <m:r>
          <w:rPr>
            <w:rFonts w:ascii="Cambria Math" w:eastAsiaTheme="minorEastAsia" w:hAnsi="Cambria Math" w:cs="Arial"/>
          </w:rPr>
          <m:t>[0 ;40]</m:t>
        </m:r>
      </m:oMath>
      <w:r w:rsidRPr="005933A0">
        <w:rPr>
          <w:rFonts w:eastAsiaTheme="minorEastAsia" w:cs="Arial"/>
        </w:rPr>
        <w:t>.</w:t>
      </w:r>
    </w:p>
    <w:p w:rsidR="005B7F05" w:rsidRDefault="0098053E" w:rsidP="005B7F05">
      <w:pPr>
        <w:pStyle w:val="Default"/>
        <w:spacing w:after="120" w:line="276" w:lineRule="auto"/>
        <w:jc w:val="both"/>
        <w:rPr>
          <w:b/>
          <w:color w:val="auto"/>
        </w:rPr>
      </w:pPr>
    </w:p>
    <w:p w:rsidR="00E350C7" w:rsidRPr="001E08E3" w:rsidRDefault="0098053E" w:rsidP="005933A0">
      <w:pPr>
        <w:pStyle w:val="Default"/>
        <w:spacing w:after="240" w:line="276" w:lineRule="auto"/>
        <w:jc w:val="both"/>
        <w:rPr>
          <w:color w:val="auto"/>
        </w:rPr>
      </w:pPr>
      <w:r w:rsidRPr="005933A0">
        <w:rPr>
          <w:b/>
          <w:color w:val="auto"/>
        </w:rPr>
        <w:t>6-</w:t>
      </w:r>
      <w:r>
        <w:rPr>
          <w:color w:val="auto"/>
        </w:rPr>
        <w:t> </w:t>
      </w:r>
      <w:r w:rsidRPr="001E08E3">
        <w:rPr>
          <w:color w:val="auto"/>
        </w:rPr>
        <w:t xml:space="preserve">Dresser le tableau des variations de la fonction </w:t>
      </w:r>
      <m:oMath>
        <m:r>
          <w:rPr>
            <w:rFonts w:ascii="Cambria Math" w:hAnsi="Cambria Math"/>
          </w:rPr>
          <m:t>B</m:t>
        </m:r>
      </m:oMath>
      <w:r w:rsidRPr="001E08E3">
        <w:rPr>
          <w:color w:val="auto"/>
        </w:rPr>
        <w:t xml:space="preserve"> sur </w:t>
      </w:r>
      <w:r w:rsidRPr="001E08E3">
        <w:rPr>
          <w:rFonts w:eastAsiaTheme="minorEastAsia"/>
          <w:color w:val="auto"/>
        </w:rPr>
        <w:t>l’intervalle</w:t>
      </w:r>
      <w:r w:rsidRPr="001E08E3">
        <w:rPr>
          <w:color w:val="auto"/>
        </w:rPr>
        <w:t xml:space="preserve"> </w:t>
      </w:r>
      <m:oMath>
        <m:r>
          <w:rPr>
            <w:rFonts w:ascii="Cambria Math" w:eastAsiaTheme="minorEastAsia" w:hAnsi="Cambria Math"/>
            <w:color w:val="auto"/>
          </w:rPr>
          <m:t>[0 ;40]</m:t>
        </m:r>
      </m:oMath>
      <w:r w:rsidRPr="001E08E3">
        <w:rPr>
          <w:rFonts w:eastAsiaTheme="minorEastAsia"/>
          <w:color w:val="auto"/>
        </w:rPr>
        <w:t>.</w:t>
      </w:r>
    </w:p>
    <w:p w:rsidR="008609D6" w:rsidRPr="00F70150" w:rsidRDefault="0098053E" w:rsidP="005933A0">
      <w:pPr>
        <w:pStyle w:val="Default"/>
        <w:spacing w:after="240" w:line="276" w:lineRule="auto"/>
        <w:jc w:val="both"/>
        <w:rPr>
          <w:color w:val="auto"/>
        </w:rPr>
      </w:pPr>
      <w:r w:rsidRPr="005933A0">
        <w:rPr>
          <w:rFonts w:eastAsiaTheme="minorEastAsia"/>
          <w:b/>
        </w:rPr>
        <w:t>7-</w:t>
      </w:r>
      <w:r>
        <w:rPr>
          <w:rFonts w:eastAsiaTheme="minorEastAsia"/>
        </w:rPr>
        <w:t xml:space="preserve"> </w:t>
      </w:r>
      <w:r w:rsidRPr="001E08E3">
        <w:rPr>
          <w:rFonts w:eastAsiaTheme="minorEastAsia"/>
        </w:rPr>
        <w:t xml:space="preserve">En déduire le nombre de litres de peinture de la gamme « Green Renovation » que l’entreprise devra produire et vendre </w:t>
      </w:r>
      <w:r w:rsidRPr="001E08E3">
        <w:rPr>
          <w:rFonts w:eastAsiaTheme="minorEastAsia"/>
        </w:rPr>
        <w:t>par mois pour obtenir un bénéfice maximal. Quelle est la valeur, en euro, de ce bénéfice maximal ?</w:t>
      </w:r>
      <w:r>
        <w:br w:type="page"/>
      </w:r>
    </w:p>
    <w:p w:rsidR="00281E7F" w:rsidRPr="00A77456" w:rsidRDefault="0098053E" w:rsidP="00281E7F">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281E7F" w:rsidRPr="00A77456" w:rsidRDefault="0098053E" w:rsidP="00281E7F">
      <w:pPr>
        <w:spacing w:after="240"/>
        <w:jc w:val="center"/>
        <w:rPr>
          <w:rFonts w:eastAsia="Arial" w:cs="Arial"/>
          <w:i/>
        </w:rPr>
      </w:pPr>
      <w:r w:rsidRPr="00A77456">
        <w:rPr>
          <w:rFonts w:eastAsia="Arial" w:cs="Arial"/>
          <w:i/>
        </w:rPr>
        <w:t>Thème « </w:t>
      </w:r>
      <w:r>
        <w:rPr>
          <w:rFonts w:eastAsia="Arial" w:cs="Arial"/>
          <w:i/>
        </w:rPr>
        <w:t>Le Soleil, notre source d’énergie »</w:t>
      </w:r>
    </w:p>
    <w:p w:rsidR="00281E7F" w:rsidRPr="00D87AD1" w:rsidRDefault="0098053E" w:rsidP="00414997">
      <w:pPr>
        <w:spacing w:after="120"/>
        <w:jc w:val="both"/>
        <w:rPr>
          <w:b/>
          <w:sz w:val="22"/>
        </w:rPr>
      </w:pPr>
      <w:r>
        <w:rPr>
          <w:b/>
          <w:sz w:val="28"/>
        </w:rPr>
        <w:t xml:space="preserve">L’énergie rayonnée par les étoiles et utilisation biologique du </w:t>
      </w:r>
      <w:r>
        <w:rPr>
          <w:b/>
          <w:sz w:val="28"/>
        </w:rPr>
        <w:t>rayonnement solaire</w:t>
      </w:r>
    </w:p>
    <w:p w:rsidR="00281E7F" w:rsidRPr="000E2C8B" w:rsidRDefault="0098053E" w:rsidP="00281E7F">
      <w:pPr>
        <w:spacing w:after="0"/>
        <w:rPr>
          <w:i/>
        </w:rPr>
      </w:pPr>
      <w:r w:rsidRPr="00D74F67">
        <w:rPr>
          <w:i/>
        </w:rPr>
        <w:t>Sur 12 points</w:t>
      </w:r>
    </w:p>
    <w:p w:rsidR="00281E7F" w:rsidRPr="009825E2" w:rsidRDefault="0098053E" w:rsidP="00281E7F">
      <w:pPr>
        <w:shd w:val="clear" w:color="auto" w:fill="FFFFFF"/>
        <w:spacing w:after="0" w:line="276" w:lineRule="auto"/>
        <w:rPr>
          <w:rFonts w:eastAsia="Arial" w:cs="Arial"/>
        </w:rPr>
      </w:pPr>
    </w:p>
    <w:p w:rsidR="006A3E89" w:rsidRDefault="0098053E" w:rsidP="003B15F2">
      <w:pPr>
        <w:spacing w:after="0"/>
        <w:jc w:val="both"/>
        <w:rPr>
          <w:rFonts w:cs="Arial"/>
        </w:rPr>
      </w:pPr>
      <w:r w:rsidRPr="00DE203B">
        <w:rPr>
          <w:rFonts w:cs="Arial"/>
        </w:rPr>
        <w:t>Les étoiles, comme notre Soleil ou Véga de la constellation de la Ly</w:t>
      </w:r>
      <w:r>
        <w:rPr>
          <w:rFonts w:cs="Arial"/>
        </w:rPr>
        <w:t>re, sont des sources d’énergie.</w:t>
      </w:r>
    </w:p>
    <w:p w:rsidR="00600059" w:rsidRPr="00DE203B" w:rsidRDefault="0098053E" w:rsidP="00600059">
      <w:pPr>
        <w:spacing w:after="0"/>
        <w:jc w:val="both"/>
        <w:rPr>
          <w:rFonts w:cs="Arial"/>
          <w:b/>
        </w:rPr>
      </w:pPr>
    </w:p>
    <w:p w:rsidR="00600059" w:rsidRPr="00DE203B" w:rsidRDefault="0098053E" w:rsidP="00600059">
      <w:pPr>
        <w:spacing w:after="0"/>
        <w:jc w:val="both"/>
        <w:rPr>
          <w:rFonts w:cs="Arial"/>
        </w:rPr>
      </w:pPr>
      <w:r>
        <w:rPr>
          <w:rFonts w:cs="Arial"/>
          <w:b/>
        </w:rPr>
        <w:t>1</w:t>
      </w:r>
      <w:r w:rsidRPr="00DE203B">
        <w:rPr>
          <w:rFonts w:cs="Arial"/>
          <w:b/>
        </w:rPr>
        <w:t>-</w:t>
      </w:r>
      <w:r w:rsidRPr="00DE203B">
        <w:rPr>
          <w:rFonts w:cs="Arial"/>
        </w:rPr>
        <w:t xml:space="preserve"> Nommer et décrire le mécanisme qui est à l’origine de l’énergie rayonnée par une étoile.</w:t>
      </w:r>
    </w:p>
    <w:p w:rsidR="006A3E89" w:rsidRPr="00DE203B" w:rsidRDefault="0098053E" w:rsidP="00E5592A">
      <w:pPr>
        <w:spacing w:after="120"/>
        <w:jc w:val="both"/>
        <w:rPr>
          <w:rFonts w:cs="Arial"/>
        </w:rPr>
      </w:pPr>
    </w:p>
    <w:tbl>
      <w:tblPr>
        <w:tblW w:w="9072" w:type="dxa"/>
        <w:tblInd w:w="-5" w:type="dxa"/>
        <w:tblLayout w:type="fixed"/>
        <w:tblLook w:val="0000" w:firstRow="0" w:lastRow="0" w:firstColumn="0" w:lastColumn="0" w:noHBand="0" w:noVBand="0"/>
      </w:tblPr>
      <w:tblGrid>
        <w:gridCol w:w="9072"/>
      </w:tblGrid>
      <w:tr w:rsidR="006A3E89" w:rsidRPr="00DE203B" w:rsidTr="00963AED">
        <w:tc>
          <w:tcPr>
            <w:tcW w:w="9072" w:type="dxa"/>
            <w:tcBorders>
              <w:top w:val="single" w:sz="4" w:space="0" w:color="000000" w:themeColor="text1"/>
              <w:left w:val="single" w:sz="4" w:space="0" w:color="000000" w:themeColor="text1"/>
              <w:right w:val="single" w:sz="4" w:space="0" w:color="000000" w:themeColor="text1"/>
            </w:tcBorders>
            <w:shd w:val="clear" w:color="auto" w:fill="auto"/>
          </w:tcPr>
          <w:p w:rsidR="006A3E89" w:rsidRPr="00E5592A" w:rsidRDefault="0098053E" w:rsidP="00E5592A">
            <w:pPr>
              <w:spacing w:before="120" w:after="0"/>
              <w:jc w:val="both"/>
              <w:rPr>
                <w:u w:val="single"/>
              </w:rPr>
            </w:pPr>
            <w:r w:rsidRPr="00DE203B">
              <w:rPr>
                <w:rFonts w:cs="Arial"/>
                <w:u w:val="single"/>
              </w:rPr>
              <w:t>Document 1. Informations su</w:t>
            </w:r>
            <w:r w:rsidRPr="00DE203B">
              <w:rPr>
                <w:rFonts w:cs="Arial"/>
                <w:u w:val="single"/>
              </w:rPr>
              <w:t>r la lumière émise par Véga et sur l’influence de la température de surface</w:t>
            </w:r>
          </w:p>
          <w:p w:rsidR="006A3E89" w:rsidRPr="00DE203B" w:rsidRDefault="0098053E" w:rsidP="003B15F2">
            <w:pPr>
              <w:spacing w:after="0"/>
              <w:jc w:val="center"/>
              <w:rPr>
                <w:rFonts w:cs="Arial"/>
                <w:i/>
              </w:rPr>
            </w:pPr>
            <w:r w:rsidRPr="003B30E3">
              <w:rPr>
                <w:rFonts w:cs="Arial"/>
                <w:noProof/>
              </w:rPr>
              <w:drawing>
                <wp:inline distT="0" distB="0" distL="0" distR="0" wp14:anchorId="044D305E" wp14:editId="07777777">
                  <wp:extent cx="4958715" cy="405828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a:picLocks/>
                          </pic:cNvPicPr>
                        </pic:nvPicPr>
                        <pic:blipFill>
                          <a:blip r:embed="rId10">
                            <a:grayscl/>
                            <a:extLst>
                              <a:ext uri="{28A0092B-C50C-407E-A947-70E740481C1C}">
                                <a14:useLocalDpi xmlns:a14="http://schemas.microsoft.com/office/drawing/2010/main" val="0"/>
                              </a:ext>
                            </a:extLst>
                          </a:blip>
                          <a:srcRect l="-8" t="-9" r="-8" b="-9"/>
                          <a:stretch>
                            <a:fillRect/>
                          </a:stretch>
                        </pic:blipFill>
                        <pic:spPr bwMode="auto">
                          <a:xfrm>
                            <a:off x="0" y="0"/>
                            <a:ext cx="4958715" cy="4058285"/>
                          </a:xfrm>
                          <a:prstGeom prst="rect">
                            <a:avLst/>
                          </a:prstGeom>
                          <a:solidFill>
                            <a:srgbClr val="FFFFFF"/>
                          </a:solidFill>
                          <a:ln>
                            <a:noFill/>
                          </a:ln>
                        </pic:spPr>
                      </pic:pic>
                    </a:graphicData>
                  </a:graphic>
                </wp:inline>
              </w:drawing>
            </w:r>
          </w:p>
          <w:p w:rsidR="006A3E89" w:rsidRPr="00BD3932" w:rsidRDefault="0098053E" w:rsidP="00BD3932">
            <w:pPr>
              <w:spacing w:after="120"/>
              <w:jc w:val="right"/>
              <w:rPr>
                <w:rFonts w:cs="Arial"/>
              </w:rPr>
            </w:pPr>
            <w:r w:rsidRPr="00E5592A">
              <w:rPr>
                <w:rFonts w:cs="Arial"/>
                <w:sz w:val="20"/>
                <w:szCs w:val="20"/>
              </w:rPr>
              <w:t>Source :</w:t>
            </w:r>
            <w:r w:rsidRPr="00E5592A">
              <w:rPr>
                <w:rFonts w:cs="Arial"/>
                <w:b/>
                <w:sz w:val="20"/>
                <w:szCs w:val="20"/>
              </w:rPr>
              <w:t xml:space="preserve"> </w:t>
            </w:r>
            <w:r w:rsidRPr="00E5592A">
              <w:rPr>
                <w:rFonts w:cs="Arial"/>
                <w:sz w:val="20"/>
                <w:szCs w:val="20"/>
              </w:rPr>
              <w:t>ci2mrduthoit.weebly.com</w:t>
            </w:r>
          </w:p>
        </w:tc>
      </w:tr>
    </w:tbl>
    <w:p w:rsidR="00BD3932" w:rsidRDefault="0098053E"/>
    <w:tbl>
      <w:tblPr>
        <w:tblW w:w="9072" w:type="dxa"/>
        <w:tblInd w:w="-5" w:type="dxa"/>
        <w:tblLayout w:type="fixed"/>
        <w:tblLook w:val="0000" w:firstRow="0" w:lastRow="0" w:firstColumn="0" w:lastColumn="0" w:noHBand="0" w:noVBand="0"/>
      </w:tblPr>
      <w:tblGrid>
        <w:gridCol w:w="9072"/>
      </w:tblGrid>
      <w:tr w:rsidR="00BD3932" w:rsidRPr="00DE203B" w:rsidTr="00BD3932">
        <w:tc>
          <w:tcPr>
            <w:tcW w:w="9072" w:type="dxa"/>
            <w:tcBorders>
              <w:left w:val="single" w:sz="4" w:space="0" w:color="000000" w:themeColor="text1"/>
              <w:bottom w:val="single" w:sz="4" w:space="0" w:color="000000" w:themeColor="text1"/>
              <w:right w:val="single" w:sz="4" w:space="0" w:color="000000" w:themeColor="text1"/>
            </w:tcBorders>
            <w:shd w:val="clear" w:color="auto" w:fill="auto"/>
          </w:tcPr>
          <w:p w:rsidR="00BD3932" w:rsidRPr="001C6642" w:rsidRDefault="0098053E" w:rsidP="00BD3932">
            <w:pPr>
              <w:spacing w:before="240" w:after="0"/>
              <w:jc w:val="both"/>
              <w:rPr>
                <w:u w:val="single"/>
              </w:rPr>
            </w:pPr>
            <w:r w:rsidRPr="00DE203B">
              <w:rPr>
                <w:rFonts w:cs="Arial"/>
                <w:u w:val="single"/>
              </w:rPr>
              <w:lastRenderedPageBreak/>
              <w:t>Rappel sur la loi de Wien :</w:t>
            </w:r>
            <w:r w:rsidRPr="00DE203B">
              <w:rPr>
                <w:rFonts w:cs="Arial"/>
              </w:rPr>
              <w:t xml:space="preserve"> </w:t>
            </w:r>
            <w:r>
              <w:rPr>
                <w:rFonts w:cs="Arial"/>
              </w:rPr>
              <w:t>la longueur d’onde correspondant</w:t>
            </w:r>
            <w:r w:rsidRPr="00DE203B">
              <w:rPr>
                <w:rFonts w:cs="Arial"/>
              </w:rPr>
              <w:t xml:space="preserve"> à l’intensité lumineuse maximale</w:t>
            </w:r>
            <w:r>
              <w:rPr>
                <w:rFonts w:cs="Arial"/>
              </w:rPr>
              <w:t xml:space="preserve"> </w:t>
            </w:r>
            <w:r w:rsidRPr="00DE203B">
              <w:rPr>
                <w:rFonts w:cs="Arial"/>
              </w:rPr>
              <w:t>λ</w:t>
            </w:r>
            <w:r w:rsidRPr="00DE203B">
              <w:rPr>
                <w:rFonts w:cs="Arial"/>
                <w:vertAlign w:val="subscript"/>
              </w:rPr>
              <w:t>max</w:t>
            </w:r>
            <w:r>
              <w:rPr>
                <w:rFonts w:cs="Arial"/>
              </w:rPr>
              <w:t xml:space="preserve"> est donnée par</w:t>
            </w:r>
          </w:p>
          <w:p w:rsidR="00BD3932" w:rsidRPr="00DE203B" w:rsidRDefault="0098053E" w:rsidP="00BD3932">
            <w:pPr>
              <w:spacing w:after="0"/>
              <w:jc w:val="center"/>
              <w:rPr>
                <w:rFonts w:cs="Arial"/>
              </w:rPr>
            </w:pPr>
            <w:r w:rsidRPr="003B30E3">
              <w:rPr>
                <w:rFonts w:cs="Arial"/>
                <w:noProof/>
              </w:rPr>
              <w:drawing>
                <wp:inline distT="0" distB="0" distL="0" distR="0" wp14:anchorId="75FCB3F0" wp14:editId="7A8FF565">
                  <wp:extent cx="1512570" cy="45720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a:picLocks/>
                          </pic:cNvPicPr>
                        </pic:nvPicPr>
                        <pic:blipFill>
                          <a:blip r:embed="rId11">
                            <a:extLst>
                              <a:ext uri="{28A0092B-C50C-407E-A947-70E740481C1C}">
                                <a14:useLocalDpi xmlns:a14="http://schemas.microsoft.com/office/drawing/2010/main" val="0"/>
                              </a:ext>
                            </a:extLst>
                          </a:blip>
                          <a:srcRect l="-20" t="-64" r="-20" b="-64"/>
                          <a:stretch>
                            <a:fillRect/>
                          </a:stretch>
                        </pic:blipFill>
                        <pic:spPr bwMode="auto">
                          <a:xfrm>
                            <a:off x="0" y="0"/>
                            <a:ext cx="1512570" cy="457200"/>
                          </a:xfrm>
                          <a:prstGeom prst="rect">
                            <a:avLst/>
                          </a:prstGeom>
                          <a:solidFill>
                            <a:srgbClr val="FFFFFF"/>
                          </a:solidFill>
                          <a:ln>
                            <a:noFill/>
                          </a:ln>
                        </pic:spPr>
                      </pic:pic>
                    </a:graphicData>
                  </a:graphic>
                </wp:inline>
              </w:drawing>
            </w:r>
          </w:p>
          <w:p w:rsidR="00BD3932" w:rsidRPr="00DE203B" w:rsidRDefault="0098053E" w:rsidP="00963AED">
            <w:pPr>
              <w:spacing w:before="120" w:after="120"/>
              <w:jc w:val="both"/>
            </w:pPr>
            <w:r>
              <w:rPr>
                <w:rFonts w:cs="Arial"/>
              </w:rPr>
              <w:t>a</w:t>
            </w:r>
            <w:r w:rsidRPr="00DE203B">
              <w:rPr>
                <w:rFonts w:cs="Arial"/>
              </w:rPr>
              <w:t>vec λ</w:t>
            </w:r>
            <w:r w:rsidRPr="00DE203B">
              <w:rPr>
                <w:rFonts w:cs="Arial"/>
                <w:vertAlign w:val="subscript"/>
              </w:rPr>
              <w:t>max</w:t>
            </w:r>
            <w:r w:rsidRPr="00DE203B" w:rsidDel="001C6642">
              <w:rPr>
                <w:rFonts w:cs="Arial"/>
              </w:rPr>
              <w:t xml:space="preserve"> </w:t>
            </w:r>
            <w:r w:rsidRPr="00DE203B">
              <w:rPr>
                <w:rFonts w:cs="Arial"/>
              </w:rPr>
              <w:t>en mètre</w:t>
            </w:r>
            <w:r>
              <w:rPr>
                <w:rFonts w:cs="Arial"/>
              </w:rPr>
              <w:t>s</w:t>
            </w:r>
            <w:r w:rsidRPr="00DE203B">
              <w:rPr>
                <w:rFonts w:cs="Arial"/>
              </w:rPr>
              <w:t xml:space="preserve"> et</w:t>
            </w:r>
            <w:r w:rsidRPr="00DE203B">
              <w:rPr>
                <w:rFonts w:cs="Arial"/>
                <w:b/>
              </w:rPr>
              <w:t xml:space="preserve"> </w:t>
            </w:r>
            <w:r>
              <w:rPr>
                <w:rFonts w:cs="Arial"/>
              </w:rPr>
              <w:t>T en</w:t>
            </w:r>
            <w:r>
              <w:rPr>
                <w:rFonts w:cs="Arial"/>
              </w:rPr>
              <w:t xml:space="preserve"> k</w:t>
            </w:r>
            <w:r w:rsidRPr="00DE203B">
              <w:rPr>
                <w:rFonts w:cs="Arial"/>
              </w:rPr>
              <w:t>elvin</w:t>
            </w:r>
            <w:r>
              <w:rPr>
                <w:rFonts w:cs="Arial"/>
              </w:rPr>
              <w:t>s</w:t>
            </w:r>
            <w:r w:rsidRPr="00DE203B">
              <w:rPr>
                <w:rFonts w:cs="Arial"/>
              </w:rPr>
              <w:t>.</w:t>
            </w:r>
          </w:p>
          <w:p w:rsidR="00BD3932" w:rsidRPr="00E5592A" w:rsidRDefault="0098053E" w:rsidP="00BD3932">
            <w:pPr>
              <w:spacing w:after="120"/>
              <w:jc w:val="both"/>
            </w:pPr>
            <w:r w:rsidRPr="3ED24549">
              <w:rPr>
                <w:rFonts w:cs="Arial"/>
              </w:rPr>
              <w:t>Relation entre température Θ en degré</w:t>
            </w:r>
            <w:r>
              <w:rPr>
                <w:rFonts w:cs="Arial"/>
              </w:rPr>
              <w:t>s</w:t>
            </w:r>
            <w:r w:rsidRPr="3ED24549">
              <w:rPr>
                <w:rFonts w:cs="Arial"/>
              </w:rPr>
              <w:t xml:space="preserve"> Celsius (°C) et température T</w:t>
            </w:r>
            <w:r>
              <w:rPr>
                <w:rFonts w:cs="Arial"/>
              </w:rPr>
              <w:t xml:space="preserve"> en k</w:t>
            </w:r>
            <w:r w:rsidRPr="3ED24549">
              <w:rPr>
                <w:rFonts w:cs="Arial"/>
              </w:rPr>
              <w:t>elvin</w:t>
            </w:r>
            <w:r>
              <w:rPr>
                <w:rFonts w:cs="Arial"/>
              </w:rPr>
              <w:t>s </w:t>
            </w:r>
            <w:r w:rsidRPr="3ED24549">
              <w:rPr>
                <w:rFonts w:cs="Arial"/>
              </w:rPr>
              <w:t>(K) :</w:t>
            </w:r>
            <w:r>
              <w:t xml:space="preserve"> </w:t>
            </w:r>
            <w:r w:rsidRPr="00E5592A">
              <w:rPr>
                <w:rFonts w:cs="Arial"/>
              </w:rPr>
              <w:t>Θ</w:t>
            </w:r>
            <w:r>
              <w:rPr>
                <w:rFonts w:cs="Arial"/>
              </w:rPr>
              <w:t xml:space="preserve"> </w:t>
            </w:r>
            <w:r w:rsidRPr="00E5592A">
              <w:rPr>
                <w:rFonts w:cs="Arial"/>
              </w:rPr>
              <w:t>=</w:t>
            </w:r>
            <w:r>
              <w:rPr>
                <w:rFonts w:cs="Arial"/>
              </w:rPr>
              <w:t xml:space="preserve"> T - </w:t>
            </w:r>
            <w:r w:rsidRPr="00E5592A">
              <w:rPr>
                <w:rFonts w:cs="Arial"/>
              </w:rPr>
              <w:t>273,15</w:t>
            </w:r>
            <w:r>
              <w:rPr>
                <w:rFonts w:cs="Arial"/>
              </w:rPr>
              <w:t>.</w:t>
            </w:r>
          </w:p>
          <w:p w:rsidR="00BD3932" w:rsidRPr="00DE203B" w:rsidRDefault="0098053E" w:rsidP="00BD3932">
            <w:pPr>
              <w:spacing w:before="120" w:after="120"/>
              <w:jc w:val="both"/>
              <w:rPr>
                <w:rFonts w:cs="Arial"/>
                <w:u w:val="single"/>
              </w:rPr>
            </w:pPr>
            <w:r w:rsidRPr="00DE203B">
              <w:rPr>
                <w:rFonts w:cs="Arial"/>
              </w:rPr>
              <w:t>La longueur d’onde correspondante à l’intensité lumineuse maximale pour le Soleil est λ</w:t>
            </w:r>
            <w:r w:rsidRPr="00DE203B">
              <w:rPr>
                <w:rFonts w:cs="Arial"/>
                <w:vertAlign w:val="subscript"/>
              </w:rPr>
              <w:t>max</w:t>
            </w:r>
            <w:r w:rsidRPr="00DE203B">
              <w:rPr>
                <w:rFonts w:cs="Arial"/>
              </w:rPr>
              <w:t xml:space="preserve"> = 500 nm.</w:t>
            </w:r>
          </w:p>
        </w:tc>
      </w:tr>
    </w:tbl>
    <w:p w:rsidR="006A3E89" w:rsidRDefault="0098053E" w:rsidP="003B15F2">
      <w:pPr>
        <w:spacing w:after="0"/>
        <w:jc w:val="both"/>
        <w:rPr>
          <w:rFonts w:cs="Arial"/>
        </w:rPr>
      </w:pPr>
    </w:p>
    <w:p w:rsidR="006A75FA" w:rsidRDefault="0098053E" w:rsidP="003B15F2">
      <w:pPr>
        <w:spacing w:after="0"/>
        <w:jc w:val="both"/>
        <w:rPr>
          <w:rFonts w:cs="Arial"/>
        </w:rPr>
      </w:pPr>
    </w:p>
    <w:p w:rsidR="00600059" w:rsidRPr="00DE203B" w:rsidRDefault="0098053E" w:rsidP="00E5592A">
      <w:pPr>
        <w:spacing w:after="0"/>
        <w:jc w:val="both"/>
      </w:pPr>
      <w:r w:rsidRPr="00DE203B">
        <w:rPr>
          <w:rFonts w:cs="Arial"/>
        </w:rPr>
        <w:t xml:space="preserve">À partir de vos connaissances et des </w:t>
      </w:r>
      <w:r w:rsidRPr="00DE203B">
        <w:rPr>
          <w:rFonts w:cs="Arial"/>
        </w:rPr>
        <w:t>informations apportées par les documents, répondre aux questions suivantes.</w:t>
      </w:r>
    </w:p>
    <w:p w:rsidR="00600059" w:rsidRPr="00DE203B" w:rsidRDefault="0098053E" w:rsidP="00E5592A">
      <w:pPr>
        <w:spacing w:after="0"/>
        <w:jc w:val="both"/>
        <w:rPr>
          <w:rFonts w:cs="Arial"/>
        </w:rPr>
      </w:pPr>
    </w:p>
    <w:p w:rsidR="00600059" w:rsidRDefault="0098053E" w:rsidP="00E5592A">
      <w:pPr>
        <w:spacing w:after="0"/>
        <w:jc w:val="both"/>
        <w:rPr>
          <w:rFonts w:cs="Arial"/>
        </w:rPr>
      </w:pPr>
      <w:r>
        <w:rPr>
          <w:rFonts w:cs="Arial"/>
          <w:b/>
        </w:rPr>
        <w:t>2</w:t>
      </w:r>
      <w:r w:rsidRPr="00DE203B">
        <w:rPr>
          <w:rFonts w:cs="Arial"/>
          <w:b/>
        </w:rPr>
        <w:t>-</w:t>
      </w:r>
      <w:r w:rsidRPr="00DE203B">
        <w:rPr>
          <w:rFonts w:cs="Arial"/>
        </w:rPr>
        <w:t xml:space="preserve"> </w:t>
      </w:r>
      <w:r>
        <w:rPr>
          <w:rFonts w:cs="Arial"/>
        </w:rPr>
        <w:t>Indiquer si l</w:t>
      </w:r>
      <w:r w:rsidRPr="00DE203B">
        <w:rPr>
          <w:rFonts w:cs="Arial"/>
        </w:rPr>
        <w:t xml:space="preserve">a température de surface de </w:t>
      </w:r>
      <w:r>
        <w:rPr>
          <w:rFonts w:cs="Arial"/>
        </w:rPr>
        <w:t>l’étoile Véga est supérieure ou inférieure à celle du Soleil.</w:t>
      </w:r>
      <w:r w:rsidRPr="00DE203B">
        <w:rPr>
          <w:rFonts w:cs="Arial"/>
        </w:rPr>
        <w:t xml:space="preserve"> </w:t>
      </w:r>
      <w:r>
        <w:rPr>
          <w:rFonts w:cs="Arial"/>
        </w:rPr>
        <w:t>Justifier votre réponse.</w:t>
      </w:r>
    </w:p>
    <w:p w:rsidR="003E1E22" w:rsidRPr="00DE203B" w:rsidRDefault="0098053E" w:rsidP="00E5592A">
      <w:pPr>
        <w:spacing w:after="0"/>
        <w:jc w:val="both"/>
      </w:pPr>
    </w:p>
    <w:p w:rsidR="00F14312" w:rsidRDefault="0098053E" w:rsidP="00E5592A">
      <w:pPr>
        <w:spacing w:after="120"/>
        <w:jc w:val="both"/>
        <w:rPr>
          <w:rFonts w:cs="Arial"/>
        </w:rPr>
      </w:pPr>
      <w:r>
        <w:rPr>
          <w:rFonts w:cs="Arial"/>
          <w:b/>
        </w:rPr>
        <w:t>3</w:t>
      </w:r>
      <w:r w:rsidRPr="00DE203B">
        <w:rPr>
          <w:rFonts w:cs="Arial"/>
          <w:b/>
        </w:rPr>
        <w:t>-</w:t>
      </w:r>
      <w:r w:rsidRPr="00DE203B">
        <w:rPr>
          <w:rFonts w:cs="Arial"/>
        </w:rPr>
        <w:t xml:space="preserve"> Recopier sur votre copie la proposition la p</w:t>
      </w:r>
      <w:r w:rsidRPr="00DE203B">
        <w:rPr>
          <w:rFonts w:cs="Arial"/>
        </w:rPr>
        <w:t>lus juste parmi les suivantes</w:t>
      </w:r>
      <w:r>
        <w:rPr>
          <w:rFonts w:cs="Arial"/>
        </w:rPr>
        <w:t xml:space="preserve"> et justifier votre réponse.</w:t>
      </w:r>
    </w:p>
    <w:p w:rsidR="00600059" w:rsidRPr="00DE203B" w:rsidRDefault="0098053E" w:rsidP="00E5592A">
      <w:pPr>
        <w:spacing w:after="60"/>
        <w:jc w:val="both"/>
        <w:rPr>
          <w:rFonts w:cs="Arial"/>
        </w:rPr>
      </w:pPr>
      <w:r w:rsidRPr="00DE203B">
        <w:rPr>
          <w:rFonts w:cs="Arial"/>
        </w:rPr>
        <w:t>La température de surface de l’étoile Véga vaut environ :</w:t>
      </w:r>
    </w:p>
    <w:p w:rsidR="00600059" w:rsidRPr="00DE203B" w:rsidRDefault="0098053E" w:rsidP="00E5592A">
      <w:pPr>
        <w:numPr>
          <w:ilvl w:val="0"/>
          <w:numId w:val="2"/>
        </w:numPr>
        <w:spacing w:after="60"/>
        <w:jc w:val="both"/>
        <w:rPr>
          <w:rFonts w:cs="Arial"/>
        </w:rPr>
      </w:pPr>
      <w:r w:rsidRPr="00DE203B">
        <w:rPr>
          <w:rFonts w:cs="Arial"/>
        </w:rPr>
        <w:t>750 K</w:t>
      </w:r>
    </w:p>
    <w:p w:rsidR="00600059" w:rsidRPr="00DE203B" w:rsidRDefault="0098053E" w:rsidP="00E5592A">
      <w:pPr>
        <w:numPr>
          <w:ilvl w:val="0"/>
          <w:numId w:val="2"/>
        </w:numPr>
        <w:spacing w:after="60"/>
        <w:jc w:val="both"/>
        <w:rPr>
          <w:rFonts w:cs="Arial"/>
        </w:rPr>
      </w:pPr>
      <w:r w:rsidRPr="00DE203B">
        <w:rPr>
          <w:rFonts w:cs="Arial"/>
        </w:rPr>
        <w:t>7500 K</w:t>
      </w:r>
    </w:p>
    <w:p w:rsidR="00600059" w:rsidRPr="00DE203B" w:rsidRDefault="0098053E" w:rsidP="00E5592A">
      <w:pPr>
        <w:numPr>
          <w:ilvl w:val="0"/>
          <w:numId w:val="2"/>
        </w:numPr>
        <w:spacing w:after="60"/>
        <w:jc w:val="both"/>
        <w:rPr>
          <w:rFonts w:cs="Arial"/>
        </w:rPr>
      </w:pPr>
      <w:r w:rsidRPr="00DE203B">
        <w:rPr>
          <w:rFonts w:cs="Arial"/>
        </w:rPr>
        <w:t>7200 °C</w:t>
      </w:r>
    </w:p>
    <w:p w:rsidR="00600059" w:rsidRPr="00DE203B" w:rsidRDefault="0098053E" w:rsidP="00E5592A">
      <w:pPr>
        <w:numPr>
          <w:ilvl w:val="0"/>
          <w:numId w:val="2"/>
        </w:numPr>
        <w:spacing w:after="60"/>
        <w:jc w:val="both"/>
        <w:rPr>
          <w:rFonts w:cs="Arial"/>
          <w:b/>
        </w:rPr>
      </w:pPr>
      <w:r w:rsidRPr="00DE203B">
        <w:rPr>
          <w:rFonts w:cs="Arial"/>
        </w:rPr>
        <w:t>72000 °C</w:t>
      </w:r>
    </w:p>
    <w:p w:rsidR="00333AB1" w:rsidRDefault="0098053E" w:rsidP="00E5592A">
      <w:pPr>
        <w:spacing w:after="0"/>
        <w:jc w:val="both"/>
      </w:pPr>
    </w:p>
    <w:p w:rsidR="0065600D" w:rsidRDefault="0098053E" w:rsidP="00E5592A">
      <w:pPr>
        <w:spacing w:after="120"/>
        <w:jc w:val="both"/>
        <w:rPr>
          <w:rFonts w:cs="Arial"/>
        </w:rPr>
      </w:pPr>
      <w:r w:rsidRPr="00DE203B">
        <w:rPr>
          <w:rFonts w:cs="Arial"/>
          <w:b/>
        </w:rPr>
        <w:t>4-</w:t>
      </w:r>
      <w:r w:rsidRPr="00DE203B">
        <w:rPr>
          <w:rFonts w:cs="Arial"/>
        </w:rPr>
        <w:t xml:space="preserve"> L’énergie nécessaire à la production de biomasse par les animaux provient indirectement du Soleil.</w:t>
      </w:r>
      <w:r>
        <w:rPr>
          <w:rFonts w:cs="Arial"/>
        </w:rPr>
        <w:t xml:space="preserve"> Justifier</w:t>
      </w:r>
      <w:r w:rsidRPr="00DE203B">
        <w:rPr>
          <w:rFonts w:cs="Arial"/>
        </w:rPr>
        <w:t xml:space="preserve"> cette affirmation</w:t>
      </w:r>
      <w:r>
        <w:rPr>
          <w:rFonts w:cs="Arial"/>
        </w:rPr>
        <w:t xml:space="preserve"> en </w:t>
      </w:r>
      <w:r w:rsidRPr="00DE203B">
        <w:rPr>
          <w:rFonts w:cs="Arial"/>
        </w:rPr>
        <w:t>s’appuyant sur</w:t>
      </w:r>
      <w:r>
        <w:rPr>
          <w:rFonts w:cs="Arial"/>
        </w:rPr>
        <w:t xml:space="preserve"> des informations extraites</w:t>
      </w:r>
      <w:r w:rsidRPr="00DE203B">
        <w:rPr>
          <w:rFonts w:cs="Arial"/>
        </w:rPr>
        <w:t xml:space="preserve"> </w:t>
      </w:r>
      <w:r>
        <w:rPr>
          <w:rFonts w:cs="Arial"/>
        </w:rPr>
        <w:t>d</w:t>
      </w:r>
      <w:r w:rsidRPr="00DE203B">
        <w:rPr>
          <w:rFonts w:cs="Arial"/>
        </w:rPr>
        <w:t>es documents</w:t>
      </w:r>
      <w:r>
        <w:rPr>
          <w:rFonts w:cs="Arial"/>
        </w:rPr>
        <w:t xml:space="preserve"> 2 et 3</w:t>
      </w:r>
      <w:r w:rsidRPr="00DE203B">
        <w:rPr>
          <w:rFonts w:cs="Arial"/>
        </w:rPr>
        <w:t xml:space="preserve"> </w:t>
      </w:r>
      <w:r>
        <w:rPr>
          <w:rFonts w:cs="Arial"/>
        </w:rPr>
        <w:t>suivants, ainsi que de vos connaissances</w:t>
      </w:r>
      <w:r w:rsidRPr="00DE203B">
        <w:rPr>
          <w:rFonts w:cs="Arial"/>
        </w:rPr>
        <w:t xml:space="preserve">. </w:t>
      </w:r>
    </w:p>
    <w:p w:rsidR="00333AB1" w:rsidRDefault="0098053E" w:rsidP="00333AB1">
      <w:pPr>
        <w:spacing w:after="0"/>
        <w:jc w:val="both"/>
        <w:rPr>
          <w:rFonts w:cs="Arial"/>
        </w:rPr>
      </w:pPr>
      <w:r>
        <w:rPr>
          <w:rFonts w:cs="Arial"/>
        </w:rPr>
        <w:t>La</w:t>
      </w:r>
      <w:r w:rsidRPr="00DE203B">
        <w:rPr>
          <w:rFonts w:cs="Arial"/>
        </w:rPr>
        <w:t xml:space="preserve"> répons</w:t>
      </w:r>
      <w:r>
        <w:rPr>
          <w:rFonts w:cs="Arial"/>
        </w:rPr>
        <w:t>e ne doit pas excéder une page.</w:t>
      </w:r>
    </w:p>
    <w:p w:rsidR="00E5592A" w:rsidRDefault="0098053E">
      <w:pPr>
        <w:spacing w:after="0" w:line="240" w:lineRule="auto"/>
        <w:rPr>
          <w:rFonts w:cs="Arial"/>
        </w:rPr>
      </w:pPr>
      <w:r>
        <w:rPr>
          <w:rFonts w:cs="Arial"/>
        </w:rPr>
        <w:br w:type="page"/>
      </w:r>
    </w:p>
    <w:p w:rsidR="00E5592A" w:rsidRDefault="0098053E" w:rsidP="00333AB1">
      <w:pPr>
        <w:spacing w:after="0"/>
        <w:jc w:val="both"/>
      </w:pPr>
    </w:p>
    <w:p w:rsidR="00692302" w:rsidRPr="00DE203B" w:rsidRDefault="0098053E" w:rsidP="00333AB1">
      <w:pPr>
        <w:spacing w:after="0"/>
        <w:jc w:val="both"/>
      </w:pPr>
    </w:p>
    <w:tbl>
      <w:tblPr>
        <w:tblW w:w="9072" w:type="dxa"/>
        <w:tblInd w:w="-5" w:type="dxa"/>
        <w:tblLayout w:type="fixed"/>
        <w:tblLook w:val="0000" w:firstRow="0" w:lastRow="0" w:firstColumn="0" w:lastColumn="0" w:noHBand="0" w:noVBand="0"/>
      </w:tblPr>
      <w:tblGrid>
        <w:gridCol w:w="9072"/>
      </w:tblGrid>
      <w:tr w:rsidR="006A3E89" w:rsidRPr="00DE203B" w:rsidTr="00692302">
        <w:tc>
          <w:tcPr>
            <w:tcW w:w="90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6A3E89" w:rsidRPr="00DE203B" w:rsidRDefault="0098053E" w:rsidP="00692302">
            <w:pPr>
              <w:spacing w:before="120" w:after="240"/>
              <w:jc w:val="both"/>
              <w:rPr>
                <w:u w:val="single"/>
              </w:rPr>
            </w:pPr>
            <w:r>
              <w:rPr>
                <w:rFonts w:cs="Arial"/>
              </w:rPr>
              <w:br w:type="page"/>
            </w:r>
            <w:r w:rsidRPr="00DE203B">
              <w:rPr>
                <w:rFonts w:cs="Arial"/>
                <w:u w:val="single"/>
              </w:rPr>
              <w:t>Document 2</w:t>
            </w:r>
            <w:r>
              <w:rPr>
                <w:rFonts w:cs="Arial"/>
                <w:u w:val="single"/>
              </w:rPr>
              <w:t>. P</w:t>
            </w:r>
            <w:r w:rsidRPr="00DE203B">
              <w:rPr>
                <w:rFonts w:cs="Arial"/>
                <w:u w:val="single"/>
              </w:rPr>
              <w:t>hotosynthèse</w:t>
            </w:r>
            <w:r>
              <w:rPr>
                <w:rFonts w:cs="Arial"/>
                <w:u w:val="single"/>
              </w:rPr>
              <w:t>, respiration et</w:t>
            </w:r>
            <w:r w:rsidRPr="00DE203B">
              <w:rPr>
                <w:rFonts w:cs="Arial"/>
                <w:u w:val="single"/>
              </w:rPr>
              <w:t xml:space="preserve"> fonctionnement d</w:t>
            </w:r>
            <w:r>
              <w:rPr>
                <w:rFonts w:cs="Arial"/>
                <w:u w:val="single"/>
              </w:rPr>
              <w:t>’une plante</w:t>
            </w:r>
          </w:p>
          <w:p w:rsidR="006A3E89" w:rsidRPr="00DE203B" w:rsidRDefault="0098053E" w:rsidP="0060528D">
            <w:pPr>
              <w:spacing w:before="60" w:after="0"/>
              <w:ind w:left="-134"/>
              <w:jc w:val="center"/>
              <w:rPr>
                <w:rFonts w:cs="Arial"/>
              </w:rPr>
            </w:pPr>
            <w:r>
              <w:rPr>
                <w:rFonts w:cs="Arial"/>
                <w:noProof/>
              </w:rPr>
              <w:drawing>
                <wp:inline distT="0" distB="0" distL="0" distR="0" wp14:anchorId="2C2BC572" wp14:editId="07777777">
                  <wp:extent cx="3699803" cy="3755438"/>
                  <wp:effectExtent l="0" t="0" r="0" b="3810"/>
                  <wp:docPr id="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héma flux energie et chimie ecosystème cambell.png"/>
                          <pic:cNvPicPr/>
                        </pic:nvPicPr>
                        <pic:blipFill>
                          <a:blip r:embed="rId12">
                            <a:grayscl/>
                            <a:extLst>
                              <a:ext uri="{28A0092B-C50C-407E-A947-70E740481C1C}">
                                <a14:useLocalDpi xmlns:a14="http://schemas.microsoft.com/office/drawing/2010/main" val="0"/>
                              </a:ext>
                            </a:extLst>
                          </a:blip>
                          <a:stretch>
                            <a:fillRect/>
                          </a:stretch>
                        </pic:blipFill>
                        <pic:spPr>
                          <a:xfrm>
                            <a:off x="0" y="0"/>
                            <a:ext cx="3728730" cy="3784800"/>
                          </a:xfrm>
                          <a:prstGeom prst="rect">
                            <a:avLst/>
                          </a:prstGeom>
                        </pic:spPr>
                      </pic:pic>
                    </a:graphicData>
                  </a:graphic>
                </wp:inline>
              </w:drawing>
            </w:r>
          </w:p>
          <w:p w:rsidR="00491625" w:rsidRPr="00692302" w:rsidRDefault="0098053E" w:rsidP="00692302">
            <w:pPr>
              <w:spacing w:before="240" w:after="120"/>
              <w:jc w:val="both"/>
              <w:rPr>
                <w:rFonts w:cs="Arial"/>
                <w:sz w:val="22"/>
              </w:rPr>
            </w:pPr>
            <w:r w:rsidRPr="00692302">
              <w:rPr>
                <w:rFonts w:cs="Arial"/>
                <w:sz w:val="22"/>
              </w:rPr>
              <w:t>La photosynthèse est un métabolisme qui se déroule dans les cellules chlorophylliennes. La respiration cellulaire est un métabolisme se déroulant dans toutes les cellules et qui produit un type de molécule permettant des transferts d’énergie donc le foncti</w:t>
            </w:r>
            <w:r w:rsidRPr="00692302">
              <w:rPr>
                <w:rFonts w:cs="Arial"/>
                <w:sz w:val="22"/>
              </w:rPr>
              <w:t>onnement cellulaire : l’ATP (adénosine tri-phosphate).</w:t>
            </w:r>
          </w:p>
          <w:p w:rsidR="00491625" w:rsidRPr="00DE203B" w:rsidRDefault="0098053E" w:rsidP="00692302">
            <w:pPr>
              <w:spacing w:before="60" w:after="120"/>
              <w:jc w:val="right"/>
              <w:rPr>
                <w:rFonts w:cs="Arial"/>
              </w:rPr>
            </w:pPr>
            <w:r w:rsidRPr="000604B1">
              <w:rPr>
                <w:rFonts w:cs="Arial"/>
                <w:sz w:val="20"/>
              </w:rPr>
              <w:t xml:space="preserve">Source : d’après </w:t>
            </w:r>
            <w:r w:rsidRPr="000604B1">
              <w:rPr>
                <w:rFonts w:cs="Arial"/>
                <w:i/>
                <w:iCs/>
                <w:sz w:val="20"/>
              </w:rPr>
              <w:t>Biologie</w:t>
            </w:r>
            <w:r w:rsidRPr="000604B1">
              <w:rPr>
                <w:rFonts w:cs="Arial"/>
                <w:sz w:val="20"/>
              </w:rPr>
              <w:t>, Reece, Urry</w:t>
            </w:r>
            <w:r w:rsidRPr="00692302">
              <w:rPr>
                <w:rFonts w:cs="Arial"/>
                <w:i/>
                <w:sz w:val="20"/>
              </w:rPr>
              <w:t xml:space="preserve"> et al</w:t>
            </w:r>
            <w:r w:rsidRPr="000604B1">
              <w:rPr>
                <w:rFonts w:cs="Arial"/>
                <w:sz w:val="20"/>
              </w:rPr>
              <w:t> ; 4</w:t>
            </w:r>
            <w:r w:rsidRPr="000604B1">
              <w:rPr>
                <w:rFonts w:cs="Arial"/>
                <w:sz w:val="20"/>
                <w:vertAlign w:val="superscript"/>
              </w:rPr>
              <w:t>ème</w:t>
            </w:r>
            <w:r w:rsidRPr="000604B1">
              <w:rPr>
                <w:rFonts w:cs="Arial"/>
                <w:sz w:val="20"/>
              </w:rPr>
              <w:t xml:space="preserve"> édition</w:t>
            </w:r>
          </w:p>
        </w:tc>
      </w:tr>
    </w:tbl>
    <w:p w:rsidR="00692302" w:rsidRDefault="0098053E"/>
    <w:p w:rsidR="00692302" w:rsidRDefault="0098053E">
      <w:pPr>
        <w:spacing w:after="0" w:line="240" w:lineRule="auto"/>
      </w:pPr>
      <w:r>
        <w:br w:type="page"/>
      </w:r>
    </w:p>
    <w:tbl>
      <w:tblPr>
        <w:tblW w:w="9071" w:type="dxa"/>
        <w:tblInd w:w="-5" w:type="dxa"/>
        <w:tblLayout w:type="fixed"/>
        <w:tblLook w:val="0000" w:firstRow="0" w:lastRow="0" w:firstColumn="0" w:lastColumn="0" w:noHBand="0" w:noVBand="0"/>
      </w:tblPr>
      <w:tblGrid>
        <w:gridCol w:w="9071"/>
      </w:tblGrid>
      <w:tr w:rsidR="006A3E89" w:rsidRPr="00DE203B" w:rsidTr="00692302">
        <w:trPr>
          <w:trHeight w:val="6511"/>
        </w:trPr>
        <w:tc>
          <w:tcPr>
            <w:tcW w:w="90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6A3E89" w:rsidRPr="00B33A68" w:rsidRDefault="0098053E" w:rsidP="00692302">
            <w:pPr>
              <w:spacing w:before="120" w:after="120"/>
              <w:jc w:val="both"/>
              <w:rPr>
                <w:u w:val="single"/>
              </w:rPr>
            </w:pPr>
            <w:r w:rsidRPr="00B33A68">
              <w:rPr>
                <w:rFonts w:cs="Arial"/>
                <w:u w:val="single"/>
              </w:rPr>
              <w:lastRenderedPageBreak/>
              <w:t>Document 3</w:t>
            </w:r>
            <w:r>
              <w:rPr>
                <w:rFonts w:cs="Arial"/>
                <w:u w:val="single"/>
              </w:rPr>
              <w:t>.</w:t>
            </w:r>
            <w:r w:rsidRPr="00B33A68">
              <w:rPr>
                <w:rFonts w:cs="Arial"/>
                <w:u w:val="single"/>
              </w:rPr>
              <w:t xml:space="preserve"> Représentation schématique des flux d’énergie et de matière organique (biomasse) </w:t>
            </w:r>
            <w:r>
              <w:rPr>
                <w:rFonts w:cs="Arial"/>
                <w:u w:val="single"/>
              </w:rPr>
              <w:t>dans un écosystème</w:t>
            </w:r>
          </w:p>
          <w:p w:rsidR="0018700C" w:rsidRDefault="0098053E" w:rsidP="00692302">
            <w:pPr>
              <w:spacing w:after="0"/>
              <w:jc w:val="center"/>
              <w:rPr>
                <w:rFonts w:cs="Arial"/>
              </w:rPr>
            </w:pPr>
            <w:r>
              <w:rPr>
                <w:rFonts w:cs="Arial"/>
                <w:noProof/>
              </w:rPr>
              <w:drawing>
                <wp:inline distT="0" distB="0" distL="0" distR="0" wp14:anchorId="15D7A247" wp14:editId="07777777">
                  <wp:extent cx="3400425" cy="2194741"/>
                  <wp:effectExtent l="0" t="0" r="0" b="0"/>
                  <wp:docPr id="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yramide productivité nette cambell.png"/>
                          <pic:cNvPicPr/>
                        </pic:nvPicPr>
                        <pic:blipFill rotWithShape="1">
                          <a:blip r:embed="rId13">
                            <a:grayscl/>
                            <a:extLst>
                              <a:ext uri="{28A0092B-C50C-407E-A947-70E740481C1C}">
                                <a14:useLocalDpi xmlns:a14="http://schemas.microsoft.com/office/drawing/2010/main" val="0"/>
                              </a:ext>
                            </a:extLst>
                          </a:blip>
                          <a:srcRect b="18946"/>
                          <a:stretch/>
                        </pic:blipFill>
                        <pic:spPr bwMode="auto">
                          <a:xfrm>
                            <a:off x="0" y="0"/>
                            <a:ext cx="3486733" cy="2250447"/>
                          </a:xfrm>
                          <a:prstGeom prst="rect">
                            <a:avLst/>
                          </a:prstGeom>
                          <a:ln>
                            <a:noFill/>
                          </a:ln>
                          <a:extLst>
                            <a:ext uri="{53640926-AAD7-44D8-BBD7-CCE9431645EC}">
                              <a14:shadowObscured xmlns:a14="http://schemas.microsoft.com/office/drawing/2010/main"/>
                            </a:ext>
                          </a:extLst>
                        </pic:spPr>
                      </pic:pic>
                    </a:graphicData>
                  </a:graphic>
                </wp:inline>
              </w:drawing>
            </w:r>
          </w:p>
          <w:p w:rsidR="00F14312" w:rsidRPr="00692302" w:rsidRDefault="0098053E" w:rsidP="00692302">
            <w:pPr>
              <w:spacing w:before="120" w:after="120"/>
              <w:ind w:left="-105" w:right="-53"/>
              <w:jc w:val="center"/>
              <w:rPr>
                <w:b/>
                <w:sz w:val="22"/>
              </w:rPr>
            </w:pPr>
            <w:r w:rsidRPr="00692302">
              <w:rPr>
                <w:b/>
                <w:sz w:val="22"/>
              </w:rPr>
              <w:t>Figure 1 : une pyramide</w:t>
            </w:r>
            <w:r w:rsidRPr="00692302">
              <w:rPr>
                <w:b/>
                <w:sz w:val="22"/>
              </w:rPr>
              <w:t xml:space="preserve"> énergétique dans un écosystème terrestre</w:t>
            </w:r>
          </w:p>
          <w:p w:rsidR="00567BAA" w:rsidRPr="00692302" w:rsidRDefault="0098053E" w:rsidP="00692302">
            <w:pPr>
              <w:tabs>
                <w:tab w:val="left" w:pos="8117"/>
              </w:tabs>
              <w:spacing w:after="0"/>
              <w:ind w:left="37"/>
              <w:jc w:val="both"/>
              <w:rPr>
                <w:sz w:val="22"/>
              </w:rPr>
            </w:pPr>
            <w:r w:rsidRPr="00692302">
              <w:rPr>
                <w:sz w:val="22"/>
              </w:rPr>
              <w:t>Les différents maillons d’un réseau trophique sont positionnés verticalement en fonction de leur place fonctionnelle (des producteurs primaires à la base aux consommateurs tertiaires en haut). Dans cet exemple d’éc</w:t>
            </w:r>
            <w:r w:rsidRPr="00692302">
              <w:rPr>
                <w:sz w:val="22"/>
              </w:rPr>
              <w:t xml:space="preserve">osystème, environ 10 % de l’énergie disponible à chaque niveau trophique sont convertis en nouvelle biomasse au niveau suivant, ce qui représente une efficacité trophique de 10 %. </w:t>
            </w:r>
          </w:p>
          <w:p w:rsidR="00567BAA" w:rsidRDefault="0098053E" w:rsidP="00567BAA">
            <w:pPr>
              <w:spacing w:before="60" w:after="0"/>
              <w:jc w:val="center"/>
              <w:rPr>
                <w:rFonts w:cs="Arial"/>
              </w:rPr>
            </w:pPr>
            <w:r>
              <w:rPr>
                <w:rFonts w:cs="Arial"/>
                <w:noProof/>
              </w:rPr>
              <w:drawing>
                <wp:inline distT="0" distB="0" distL="0" distR="0" wp14:anchorId="70E1FACE" wp14:editId="07777777">
                  <wp:extent cx="3248025" cy="2569406"/>
                  <wp:effectExtent l="0" t="0" r="0" b="2540"/>
                  <wp:docPr id="5"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henille cambell.png"/>
                          <pic:cNvPicPr/>
                        </pic:nvPicPr>
                        <pic:blipFill rotWithShape="1">
                          <a:blip r:embed="rId14">
                            <a:grayscl/>
                            <a:extLst>
                              <a:ext uri="{28A0092B-C50C-407E-A947-70E740481C1C}">
                                <a14:useLocalDpi xmlns:a14="http://schemas.microsoft.com/office/drawing/2010/main" val="0"/>
                              </a:ext>
                            </a:extLst>
                          </a:blip>
                          <a:srcRect b="15309"/>
                          <a:stretch/>
                        </pic:blipFill>
                        <pic:spPr bwMode="auto">
                          <a:xfrm>
                            <a:off x="0" y="0"/>
                            <a:ext cx="3282978" cy="2597056"/>
                          </a:xfrm>
                          <a:prstGeom prst="rect">
                            <a:avLst/>
                          </a:prstGeom>
                          <a:ln>
                            <a:noFill/>
                          </a:ln>
                          <a:extLst>
                            <a:ext uri="{53640926-AAD7-44D8-BBD7-CCE9431645EC}">
                              <a14:shadowObscured xmlns:a14="http://schemas.microsoft.com/office/drawing/2010/main"/>
                            </a:ext>
                          </a:extLst>
                        </pic:spPr>
                      </pic:pic>
                    </a:graphicData>
                  </a:graphic>
                </wp:inline>
              </w:drawing>
            </w:r>
          </w:p>
          <w:p w:rsidR="00F14312" w:rsidRPr="00692302" w:rsidRDefault="0098053E" w:rsidP="00692302">
            <w:pPr>
              <w:spacing w:before="60" w:after="120"/>
              <w:jc w:val="center"/>
              <w:rPr>
                <w:b/>
                <w:sz w:val="22"/>
              </w:rPr>
            </w:pPr>
            <w:r w:rsidRPr="00692302">
              <w:rPr>
                <w:b/>
                <w:sz w:val="22"/>
              </w:rPr>
              <w:t>Figure 2 : la répartition de l’énergie dans</w:t>
            </w:r>
            <w:r>
              <w:rPr>
                <w:b/>
                <w:sz w:val="22"/>
              </w:rPr>
              <w:t xml:space="preserve"> un niveau de chaîne trophique</w:t>
            </w:r>
          </w:p>
          <w:p w:rsidR="00F14312" w:rsidRPr="00692302" w:rsidRDefault="0098053E" w:rsidP="00692302">
            <w:pPr>
              <w:spacing w:before="60" w:after="0"/>
              <w:jc w:val="both"/>
              <w:rPr>
                <w:rFonts w:cs="Arial"/>
                <w:sz w:val="28"/>
              </w:rPr>
            </w:pPr>
            <w:r w:rsidRPr="00692302">
              <w:rPr>
                <w:sz w:val="22"/>
              </w:rPr>
              <w:t>Moins de 17 % de la nourriture d’une chenille sert réellement à la production de biomasse (croissance).</w:t>
            </w:r>
          </w:p>
          <w:p w:rsidR="006A3E89" w:rsidRPr="00567BAA" w:rsidRDefault="0098053E" w:rsidP="00692302">
            <w:pPr>
              <w:spacing w:after="120"/>
              <w:jc w:val="right"/>
              <w:rPr>
                <w:rFonts w:cs="Arial"/>
              </w:rPr>
            </w:pPr>
            <w:r>
              <w:rPr>
                <w:rFonts w:cs="Arial"/>
                <w:sz w:val="18"/>
              </w:rPr>
              <w:t>D</w:t>
            </w:r>
            <w:r w:rsidRPr="00F14312">
              <w:rPr>
                <w:rFonts w:cs="Arial"/>
                <w:sz w:val="18"/>
              </w:rPr>
              <w:t xml:space="preserve">’après </w:t>
            </w:r>
            <w:r w:rsidRPr="00F14312">
              <w:rPr>
                <w:rFonts w:cs="Arial"/>
                <w:i/>
                <w:iCs/>
                <w:sz w:val="18"/>
              </w:rPr>
              <w:t>Biologie</w:t>
            </w:r>
            <w:r w:rsidRPr="00F14312">
              <w:rPr>
                <w:rFonts w:cs="Arial"/>
                <w:sz w:val="18"/>
              </w:rPr>
              <w:t>, Reece, Urry</w:t>
            </w:r>
            <w:r>
              <w:rPr>
                <w:rFonts w:cs="Arial"/>
                <w:sz w:val="18"/>
              </w:rPr>
              <w:t xml:space="preserve"> </w:t>
            </w:r>
            <w:r w:rsidRPr="00692302">
              <w:rPr>
                <w:rFonts w:cs="Arial"/>
                <w:i/>
                <w:sz w:val="18"/>
              </w:rPr>
              <w:t>et al</w:t>
            </w:r>
            <w:r w:rsidRPr="00F14312">
              <w:rPr>
                <w:rFonts w:cs="Arial"/>
                <w:sz w:val="18"/>
              </w:rPr>
              <w:t> ; 4</w:t>
            </w:r>
            <w:r w:rsidRPr="00F14312">
              <w:rPr>
                <w:rFonts w:cs="Arial"/>
                <w:sz w:val="18"/>
                <w:vertAlign w:val="superscript"/>
              </w:rPr>
              <w:t>ème</w:t>
            </w:r>
            <w:r w:rsidRPr="00F14312">
              <w:rPr>
                <w:rFonts w:cs="Arial"/>
                <w:sz w:val="18"/>
              </w:rPr>
              <w:t xml:space="preserve"> édition.</w:t>
            </w:r>
          </w:p>
        </w:tc>
      </w:tr>
    </w:tbl>
    <w:p w:rsidR="00A71D19" w:rsidRPr="00567BAA" w:rsidRDefault="0098053E" w:rsidP="00584BC4">
      <w:pPr>
        <w:spacing w:after="0"/>
        <w:jc w:val="both"/>
        <w:rPr>
          <w:sz w:val="20"/>
        </w:rPr>
      </w:pPr>
      <w:r>
        <w:br w:type="page"/>
      </w:r>
    </w:p>
    <w:p w:rsidR="001B0A1F" w:rsidRPr="00A77456" w:rsidRDefault="0098053E" w:rsidP="001B0A1F">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1B0A1F" w:rsidRPr="00A77456" w:rsidRDefault="0098053E" w:rsidP="001B0A1F">
      <w:pPr>
        <w:spacing w:after="240"/>
        <w:jc w:val="center"/>
        <w:rPr>
          <w:rFonts w:eastAsia="Arial" w:cs="Arial"/>
          <w:i/>
        </w:rPr>
      </w:pPr>
      <w:r w:rsidRPr="00A77456">
        <w:rPr>
          <w:rFonts w:eastAsia="Arial" w:cs="Arial"/>
          <w:i/>
        </w:rPr>
        <w:t>Thème « </w:t>
      </w:r>
      <w:r>
        <w:rPr>
          <w:rFonts w:eastAsia="Arial" w:cs="Arial"/>
          <w:i/>
        </w:rPr>
        <w:t>Son et musique, porteurs d’information »</w:t>
      </w:r>
    </w:p>
    <w:p w:rsidR="001B0A1F" w:rsidRPr="00D87AD1" w:rsidRDefault="0098053E" w:rsidP="001B0A1F">
      <w:pPr>
        <w:spacing w:after="120"/>
        <w:rPr>
          <w:b/>
          <w:sz w:val="22"/>
        </w:rPr>
      </w:pPr>
      <w:r>
        <w:rPr>
          <w:b/>
          <w:sz w:val="28"/>
        </w:rPr>
        <w:t xml:space="preserve">Le </w:t>
      </w:r>
      <w:r>
        <w:rPr>
          <w:b/>
          <w:sz w:val="28"/>
        </w:rPr>
        <w:t>son : de l’analogique au numérique</w:t>
      </w:r>
    </w:p>
    <w:p w:rsidR="001B0A1F" w:rsidRPr="000E2C8B" w:rsidRDefault="0098053E" w:rsidP="001B0A1F">
      <w:pPr>
        <w:spacing w:after="240"/>
        <w:rPr>
          <w:i/>
        </w:rPr>
      </w:pPr>
      <w:r w:rsidRPr="00D74F67">
        <w:rPr>
          <w:i/>
        </w:rPr>
        <w:t>Sur 12 points</w:t>
      </w:r>
    </w:p>
    <w:p w:rsidR="004E6DDF" w:rsidRPr="00921295" w:rsidRDefault="0098053E" w:rsidP="001B0A1F">
      <w:pPr>
        <w:spacing w:after="120" w:line="276" w:lineRule="auto"/>
        <w:jc w:val="both"/>
        <w:rPr>
          <w:rFonts w:cs="Arial"/>
        </w:rPr>
      </w:pPr>
      <w:r w:rsidRPr="00921295">
        <w:rPr>
          <w:rFonts w:cs="Arial"/>
        </w:rPr>
        <w:t xml:space="preserve">L’industrie de la musique a connu au cours des dernières décennies de nombreuses évolutions (disque vinyle, CD, MP3, plateformes de musique en ligne). Ces évolutions sont dues au développement de la </w:t>
      </w:r>
      <w:r w:rsidRPr="00921295">
        <w:rPr>
          <w:rFonts w:cs="Arial"/>
        </w:rPr>
        <w:t>numérisation du son qui permet un stockage, une transmission et un accès plus aisés.</w:t>
      </w:r>
      <w:r>
        <w:rPr>
          <w:rFonts w:cs="Arial"/>
        </w:rPr>
        <w:t xml:space="preserve"> </w:t>
      </w:r>
      <w:r w:rsidRPr="00921295">
        <w:rPr>
          <w:rFonts w:cs="Arial"/>
        </w:rPr>
        <w:t> </w:t>
      </w:r>
    </w:p>
    <w:p w:rsidR="005B2ADD" w:rsidRPr="00921295" w:rsidRDefault="0098053E" w:rsidP="001B0A1F">
      <w:pPr>
        <w:spacing w:after="120" w:line="276" w:lineRule="auto"/>
        <w:jc w:val="both"/>
        <w:rPr>
          <w:rFonts w:cs="Arial"/>
        </w:rPr>
      </w:pPr>
      <w:r w:rsidRPr="00921295">
        <w:rPr>
          <w:rFonts w:cs="Arial"/>
        </w:rPr>
        <w:t xml:space="preserve">L’objectif de l’exercice est de comprendre l’influence de certains paramètres sur la qualité </w:t>
      </w:r>
      <w:r>
        <w:rPr>
          <w:rFonts w:cs="Arial"/>
        </w:rPr>
        <w:t xml:space="preserve">du </w:t>
      </w:r>
      <w:r w:rsidRPr="00921295">
        <w:rPr>
          <w:rFonts w:cs="Arial"/>
        </w:rPr>
        <w:t>son</w:t>
      </w:r>
      <w:r>
        <w:rPr>
          <w:rFonts w:cs="Arial"/>
        </w:rPr>
        <w:t xml:space="preserve"> numérisé</w:t>
      </w:r>
      <w:r w:rsidRPr="00921295">
        <w:rPr>
          <w:rFonts w:cs="Arial"/>
        </w:rPr>
        <w:t>.</w:t>
      </w:r>
    </w:p>
    <w:p w:rsidR="005B2ADD" w:rsidRDefault="0098053E" w:rsidP="001B0A1F">
      <w:pPr>
        <w:spacing w:after="240" w:line="276" w:lineRule="auto"/>
        <w:jc w:val="both"/>
        <w:rPr>
          <w:rFonts w:cs="Arial"/>
        </w:rPr>
      </w:pPr>
      <w:r>
        <w:rPr>
          <w:rFonts w:cs="Arial"/>
        </w:rPr>
        <w:t>Les documents mentionnés dans l’exercice sont placés en fin</w:t>
      </w:r>
      <w:r>
        <w:rPr>
          <w:rFonts w:cs="Arial"/>
        </w:rPr>
        <w:t xml:space="preserve"> d’énoncé de cet exercice. </w:t>
      </w:r>
    </w:p>
    <w:p w:rsidR="005359DC" w:rsidRPr="00CB201E" w:rsidRDefault="0098053E" w:rsidP="00BD5694">
      <w:pPr>
        <w:spacing w:after="120" w:line="276" w:lineRule="auto"/>
        <w:jc w:val="both"/>
        <w:rPr>
          <w:rFonts w:cs="Arial"/>
        </w:rPr>
      </w:pPr>
      <w:r w:rsidRPr="00F55B9A">
        <w:rPr>
          <w:rFonts w:cs="Arial"/>
          <w:b/>
          <w:bCs/>
        </w:rPr>
        <w:t>1-</w:t>
      </w:r>
      <w:r w:rsidRPr="00CB201E">
        <w:rPr>
          <w:rFonts w:cs="Arial"/>
        </w:rPr>
        <w:t xml:space="preserve"> À partir de l’exploitation des graphiques du </w:t>
      </w:r>
      <w:r w:rsidRPr="00F10FA8">
        <w:rPr>
          <w:rFonts w:cs="Arial"/>
          <w:bCs/>
        </w:rPr>
        <w:t>document 1</w:t>
      </w:r>
      <w:r w:rsidRPr="00F10FA8">
        <w:rPr>
          <w:rFonts w:cs="Arial"/>
        </w:rPr>
        <w:t>,</w:t>
      </w:r>
      <w:r w:rsidRPr="00CB201E">
        <w:rPr>
          <w:rFonts w:cs="Arial"/>
        </w:rPr>
        <w:t xml:space="preserve"> recopier la ou les bonnes réponses pour chaque situation ci-dessous</w:t>
      </w:r>
      <w:r>
        <w:rPr>
          <w:rFonts w:cs="Arial"/>
        </w:rPr>
        <w:t>.</w:t>
      </w:r>
    </w:p>
    <w:p w:rsidR="005359DC" w:rsidRPr="00CB201E" w:rsidRDefault="0098053E" w:rsidP="00BD5694">
      <w:pPr>
        <w:pStyle w:val="Paragraphedeliste"/>
        <w:numPr>
          <w:ilvl w:val="1"/>
          <w:numId w:val="4"/>
        </w:numPr>
        <w:spacing w:after="60" w:line="276" w:lineRule="auto"/>
        <w:ind w:left="709"/>
        <w:contextualSpacing w:val="0"/>
        <w:jc w:val="both"/>
        <w:rPr>
          <w:rFonts w:ascii="Arial" w:hAnsi="Arial" w:cs="Arial"/>
          <w:sz w:val="24"/>
          <w:szCs w:val="24"/>
        </w:rPr>
      </w:pPr>
      <w:r w:rsidRPr="00CB201E">
        <w:rPr>
          <w:rFonts w:ascii="Arial" w:hAnsi="Arial" w:cs="Arial"/>
          <w:sz w:val="24"/>
          <w:szCs w:val="24"/>
        </w:rPr>
        <w:t xml:space="preserve">La fréquence d’échantillonnage est plus élevée dans le cas du graphique (a) que dans le cas du </w:t>
      </w:r>
      <w:r w:rsidRPr="00CB201E">
        <w:rPr>
          <w:rFonts w:ascii="Arial" w:hAnsi="Arial" w:cs="Arial"/>
          <w:sz w:val="24"/>
          <w:szCs w:val="24"/>
        </w:rPr>
        <w:t>graphique (b).</w:t>
      </w:r>
    </w:p>
    <w:p w:rsidR="005359DC" w:rsidRPr="00CB201E" w:rsidRDefault="0098053E" w:rsidP="00BD5694">
      <w:pPr>
        <w:pStyle w:val="Paragraphedeliste"/>
        <w:numPr>
          <w:ilvl w:val="1"/>
          <w:numId w:val="4"/>
        </w:numPr>
        <w:spacing w:after="60" w:line="276" w:lineRule="auto"/>
        <w:ind w:left="709"/>
        <w:contextualSpacing w:val="0"/>
        <w:jc w:val="both"/>
        <w:rPr>
          <w:rFonts w:ascii="Arial" w:hAnsi="Arial" w:cs="Arial"/>
          <w:sz w:val="24"/>
          <w:szCs w:val="24"/>
        </w:rPr>
      </w:pPr>
      <w:r>
        <w:rPr>
          <w:rFonts w:ascii="Arial" w:hAnsi="Arial" w:cs="Arial"/>
          <w:sz w:val="24"/>
          <w:szCs w:val="24"/>
        </w:rPr>
        <w:t xml:space="preserve">Le son numérisé est </w:t>
      </w:r>
      <w:r w:rsidRPr="00CB201E">
        <w:rPr>
          <w:rFonts w:ascii="Arial" w:hAnsi="Arial" w:cs="Arial"/>
          <w:sz w:val="24"/>
          <w:szCs w:val="24"/>
        </w:rPr>
        <w:t>plus fidèle au signal analogique dans la situation correspondant au graphique (b)</w:t>
      </w:r>
      <w:r>
        <w:rPr>
          <w:rFonts w:ascii="Arial" w:hAnsi="Arial" w:cs="Arial"/>
          <w:sz w:val="24"/>
          <w:szCs w:val="24"/>
        </w:rPr>
        <w:t xml:space="preserve"> que dans celle correspondant au graphique (a)</w:t>
      </w:r>
      <w:r w:rsidRPr="00CB201E">
        <w:rPr>
          <w:rFonts w:ascii="Arial" w:hAnsi="Arial" w:cs="Arial"/>
          <w:sz w:val="24"/>
          <w:szCs w:val="24"/>
        </w:rPr>
        <w:t>.</w:t>
      </w:r>
    </w:p>
    <w:p w:rsidR="005359DC" w:rsidRPr="00CB201E" w:rsidRDefault="0098053E" w:rsidP="00BD5694">
      <w:pPr>
        <w:pStyle w:val="Paragraphedeliste"/>
        <w:numPr>
          <w:ilvl w:val="1"/>
          <w:numId w:val="4"/>
        </w:numPr>
        <w:spacing w:after="60" w:line="276" w:lineRule="auto"/>
        <w:ind w:left="709"/>
        <w:contextualSpacing w:val="0"/>
        <w:jc w:val="both"/>
        <w:rPr>
          <w:rFonts w:ascii="Arial" w:hAnsi="Arial" w:cs="Arial"/>
          <w:sz w:val="24"/>
          <w:szCs w:val="24"/>
        </w:rPr>
      </w:pPr>
      <w:r w:rsidRPr="00CB201E">
        <w:rPr>
          <w:rFonts w:ascii="Arial" w:hAnsi="Arial" w:cs="Arial"/>
          <w:sz w:val="24"/>
          <w:szCs w:val="24"/>
        </w:rPr>
        <w:t xml:space="preserve">Le fichier numérique correspondant à la situation du graphique (c) a une plus petite taille </w:t>
      </w:r>
      <w:r w:rsidRPr="00CB201E">
        <w:rPr>
          <w:rFonts w:ascii="Arial" w:hAnsi="Arial" w:cs="Arial"/>
          <w:sz w:val="24"/>
          <w:szCs w:val="24"/>
        </w:rPr>
        <w:t>que le cas du graphique (d).</w:t>
      </w:r>
    </w:p>
    <w:p w:rsidR="005359DC" w:rsidRPr="00E77B06" w:rsidRDefault="0098053E" w:rsidP="00BD5694">
      <w:pPr>
        <w:pStyle w:val="Paragraphedeliste"/>
        <w:numPr>
          <w:ilvl w:val="1"/>
          <w:numId w:val="4"/>
        </w:numPr>
        <w:spacing w:after="240" w:line="276" w:lineRule="auto"/>
        <w:ind w:left="709"/>
        <w:jc w:val="both"/>
        <w:rPr>
          <w:rFonts w:ascii="Arial" w:hAnsi="Arial" w:cs="Arial"/>
          <w:sz w:val="24"/>
          <w:szCs w:val="24"/>
        </w:rPr>
      </w:pPr>
      <w:r>
        <w:rPr>
          <w:rFonts w:ascii="Arial" w:hAnsi="Arial" w:cs="Arial"/>
          <w:sz w:val="24"/>
          <w:szCs w:val="24"/>
        </w:rPr>
        <w:t xml:space="preserve">Le son numérisé est </w:t>
      </w:r>
      <w:r w:rsidRPr="00E77B06">
        <w:rPr>
          <w:rFonts w:ascii="Arial" w:hAnsi="Arial" w:cs="Arial"/>
          <w:sz w:val="24"/>
          <w:szCs w:val="24"/>
        </w:rPr>
        <w:t>plus fidèle au signal analogique dans la situation correspondant au graphique (c)</w:t>
      </w:r>
      <w:r>
        <w:rPr>
          <w:rFonts w:ascii="Arial" w:hAnsi="Arial" w:cs="Arial"/>
          <w:sz w:val="24"/>
          <w:szCs w:val="24"/>
        </w:rPr>
        <w:t xml:space="preserve"> que dans celle correspondant au graphique (d)</w:t>
      </w:r>
      <w:r w:rsidRPr="00E77B06">
        <w:rPr>
          <w:rFonts w:ascii="Arial" w:hAnsi="Arial" w:cs="Arial"/>
          <w:sz w:val="24"/>
          <w:szCs w:val="24"/>
        </w:rPr>
        <w:t>.</w:t>
      </w:r>
    </w:p>
    <w:p w:rsidR="00B1618B" w:rsidRPr="00B1618B" w:rsidRDefault="0098053E" w:rsidP="001B0A1F">
      <w:pPr>
        <w:spacing w:after="240" w:line="276" w:lineRule="auto"/>
        <w:jc w:val="both"/>
        <w:rPr>
          <w:rFonts w:cs="Arial"/>
        </w:rPr>
      </w:pPr>
      <w:r w:rsidRPr="00B1618B">
        <w:rPr>
          <w:rFonts w:cs="Arial"/>
          <w:b/>
          <w:bCs/>
        </w:rPr>
        <w:t>2-</w:t>
      </w:r>
      <w:r w:rsidRPr="00B1618B">
        <w:rPr>
          <w:rFonts w:cs="Arial"/>
        </w:rPr>
        <w:t xml:space="preserve"> À partir de vos connaissances, indiquer la condition que doit vérifier la fréquence d’échantillonnage si on veut numériser fidèlement un son analogique sinusoïdal de fréquence </w:t>
      </w:r>
      <m:oMath>
        <m:r>
          <w:rPr>
            <w:rFonts w:ascii="Cambria Math" w:hAnsi="Cambria Math" w:cs="Arial"/>
          </w:rPr>
          <m:t>f</m:t>
        </m:r>
      </m:oMath>
      <w:r w:rsidRPr="00B1618B">
        <w:rPr>
          <w:rFonts w:cs="Arial"/>
        </w:rPr>
        <w:t>.</w:t>
      </w:r>
    </w:p>
    <w:p w:rsidR="00B1618B" w:rsidRPr="00B1618B" w:rsidRDefault="0098053E" w:rsidP="001768DE">
      <w:pPr>
        <w:spacing w:after="240" w:line="276" w:lineRule="auto"/>
        <w:jc w:val="both"/>
        <w:rPr>
          <w:rFonts w:cs="Arial"/>
        </w:rPr>
      </w:pPr>
      <w:r w:rsidRPr="00B1618B">
        <w:rPr>
          <w:rFonts w:cs="Arial"/>
          <w:b/>
          <w:bCs/>
        </w:rPr>
        <w:t>3-</w:t>
      </w:r>
      <w:r w:rsidRPr="00B1618B">
        <w:rPr>
          <w:rFonts w:cs="Arial"/>
        </w:rPr>
        <w:t xml:space="preserve"> Justifier à partir des informations du document 2 que le choix de la fré</w:t>
      </w:r>
      <w:r w:rsidRPr="00B1618B">
        <w:rPr>
          <w:rFonts w:cs="Arial"/>
        </w:rPr>
        <w:t>quence d’échantillonnage permet une numérisation fidèle des sons sur un CD audio.</w:t>
      </w:r>
    </w:p>
    <w:p w:rsidR="00B1618B" w:rsidRPr="00B1618B" w:rsidRDefault="0098053E" w:rsidP="001B0A1F">
      <w:pPr>
        <w:spacing w:after="240" w:line="276" w:lineRule="auto"/>
        <w:jc w:val="both"/>
        <w:rPr>
          <w:rFonts w:cs="Arial"/>
        </w:rPr>
      </w:pPr>
      <w:r w:rsidRPr="00B1618B">
        <w:rPr>
          <w:rFonts w:cs="Arial"/>
          <w:b/>
          <w:bCs/>
        </w:rPr>
        <w:t>4-</w:t>
      </w:r>
      <w:r w:rsidRPr="00B1618B">
        <w:rPr>
          <w:rFonts w:cs="Arial"/>
        </w:rPr>
        <w:t xml:space="preserve"> À partir de vos connaissances, donner l’intervalle des fréquences des sons audibles par les humains. Indiquer, en justifiant, si tous les sons correspondant à ces fréquenc</w:t>
      </w:r>
      <w:r w:rsidRPr="00B1618B">
        <w:rPr>
          <w:rFonts w:cs="Arial"/>
        </w:rPr>
        <w:t>es sont transmis lors d’une audioconférence numérisée. </w:t>
      </w:r>
    </w:p>
    <w:p w:rsidR="00B1618B" w:rsidRPr="00B1618B" w:rsidRDefault="0098053E" w:rsidP="001B0A1F">
      <w:pPr>
        <w:spacing w:after="240" w:line="276" w:lineRule="auto"/>
        <w:jc w:val="both"/>
        <w:rPr>
          <w:rFonts w:cs="Arial"/>
        </w:rPr>
      </w:pPr>
      <w:r w:rsidRPr="00B1618B">
        <w:rPr>
          <w:rFonts w:cs="Arial"/>
          <w:b/>
        </w:rPr>
        <w:lastRenderedPageBreak/>
        <w:t>5-</w:t>
      </w:r>
      <w:r w:rsidRPr="00B1618B">
        <w:rPr>
          <w:rFonts w:cs="Arial"/>
        </w:rPr>
        <w:t xml:space="preserve"> Un morceau de musique de 4 minutes 27 secondes est enregistré en stéréo sur un CD audio. Justifier par un calcul que la taille du fichier enregistré est de 47 Mo. </w:t>
      </w:r>
    </w:p>
    <w:p w:rsidR="00B1618B" w:rsidRPr="00B1618B" w:rsidRDefault="0098053E" w:rsidP="001B0A1F">
      <w:pPr>
        <w:spacing w:after="240" w:line="276" w:lineRule="auto"/>
        <w:jc w:val="both"/>
        <w:rPr>
          <w:rFonts w:cs="Arial"/>
          <w:bCs/>
        </w:rPr>
      </w:pPr>
      <w:r w:rsidRPr="00B1618B">
        <w:rPr>
          <w:rFonts w:cs="Arial"/>
          <w:b/>
        </w:rPr>
        <w:t>6-</w:t>
      </w:r>
      <w:r w:rsidRPr="00B1618B">
        <w:rPr>
          <w:rFonts w:cs="Arial"/>
          <w:bCs/>
        </w:rPr>
        <w:t xml:space="preserve"> Le format MP3 est un format de</w:t>
      </w:r>
      <w:r w:rsidRPr="00B1618B">
        <w:rPr>
          <w:rFonts w:cs="Arial"/>
          <w:bCs/>
        </w:rPr>
        <w:t xml:space="preserve"> compression audio avec perte d’informations. </w:t>
      </w:r>
      <w:r>
        <w:rPr>
          <w:rFonts w:cs="Arial"/>
          <w:bCs/>
        </w:rPr>
        <w:br/>
      </w:r>
      <w:r w:rsidRPr="00B1618B">
        <w:rPr>
          <w:rFonts w:cs="Arial"/>
          <w:bCs/>
        </w:rPr>
        <w:t xml:space="preserve">Si on admet que le taux de compression du format CD au format MP3 à 128 kbits/s est égal à 9%, calculer la taille du fichier MP3 à 128 kbits/s correspondant à l’enregistrement précédent. </w:t>
      </w:r>
    </w:p>
    <w:p w:rsidR="00B1618B" w:rsidRDefault="0098053E" w:rsidP="009279C2">
      <w:pPr>
        <w:spacing w:after="360" w:line="276" w:lineRule="auto"/>
        <w:jc w:val="both"/>
        <w:rPr>
          <w:rFonts w:cs="Arial"/>
          <w:bCs/>
        </w:rPr>
      </w:pPr>
      <w:r w:rsidRPr="00B1618B">
        <w:rPr>
          <w:rFonts w:cs="Arial"/>
          <w:b/>
        </w:rPr>
        <w:t>7-</w:t>
      </w:r>
      <w:r w:rsidRPr="00B1618B">
        <w:rPr>
          <w:rFonts w:cs="Arial"/>
          <w:bCs/>
        </w:rPr>
        <w:t xml:space="preserve"> Comparer, en terme</w:t>
      </w:r>
      <w:r w:rsidRPr="00B1618B">
        <w:rPr>
          <w:rFonts w:cs="Arial"/>
          <w:bCs/>
        </w:rPr>
        <w:t>s d’avantages et d’inconvénients, les formats CD audio et MP3.</w:t>
      </w:r>
    </w:p>
    <w:p w:rsidR="00315A3A" w:rsidRPr="00B1618B" w:rsidRDefault="0098053E" w:rsidP="009279C2">
      <w:pPr>
        <w:spacing w:after="360" w:line="276" w:lineRule="auto"/>
        <w:jc w:val="both"/>
        <w:rPr>
          <w:rFonts w:cs="Arial"/>
          <w:bCs/>
        </w:rPr>
      </w:pPr>
    </w:p>
    <w:tbl>
      <w:tblPr>
        <w:tblStyle w:val="Grilledutableau"/>
        <w:tblW w:w="0" w:type="auto"/>
        <w:tblBorders>
          <w:insideH w:val="none" w:sz="0" w:space="0" w:color="auto"/>
        </w:tblBorders>
        <w:tblLook w:val="04A0" w:firstRow="1" w:lastRow="0" w:firstColumn="1" w:lastColumn="0" w:noHBand="0" w:noVBand="1"/>
      </w:tblPr>
      <w:tblGrid>
        <w:gridCol w:w="9060"/>
      </w:tblGrid>
      <w:tr w:rsidR="009279C2" w:rsidRPr="00BD20DD" w:rsidTr="00315A3A">
        <w:trPr>
          <w:trHeight w:val="6714"/>
        </w:trPr>
        <w:tc>
          <w:tcPr>
            <w:tcW w:w="9060" w:type="dxa"/>
            <w:tcBorders>
              <w:top w:val="single" w:sz="4" w:space="0" w:color="auto"/>
              <w:bottom w:val="nil"/>
            </w:tcBorders>
          </w:tcPr>
          <w:p w:rsidR="009279C2" w:rsidRPr="00BD20DD" w:rsidRDefault="0098053E" w:rsidP="009279C2">
            <w:pPr>
              <w:spacing w:before="120" w:after="120" w:line="276" w:lineRule="auto"/>
              <w:jc w:val="both"/>
              <w:rPr>
                <w:rFonts w:cs="Arial"/>
                <w:b/>
                <w:bCs/>
              </w:rPr>
            </w:pPr>
            <w:r w:rsidRPr="00BD20DD">
              <w:rPr>
                <w:rFonts w:cs="Arial"/>
                <w:b/>
                <w:bCs/>
              </w:rPr>
              <w:t>Document 1. Discrétisation du signal analogique d’un même son</w:t>
            </w:r>
          </w:p>
          <w:p w:rsidR="009279C2" w:rsidRPr="00BD20DD" w:rsidRDefault="0098053E" w:rsidP="00B874A8">
            <w:pPr>
              <w:spacing w:after="120" w:line="276" w:lineRule="auto"/>
              <w:jc w:val="both"/>
              <w:rPr>
                <w:rFonts w:cs="Arial"/>
              </w:rPr>
            </w:pPr>
            <w:r w:rsidRPr="00BD20DD">
              <w:rPr>
                <w:rFonts w:cs="Arial"/>
              </w:rPr>
              <w:t>Pour numériser un son, on procède à la discrétisation du signal analogique sonore (échantillonnage et quantification), comme l’ill</w:t>
            </w:r>
            <w:r w:rsidRPr="00BD20DD">
              <w:rPr>
                <w:rFonts w:cs="Arial"/>
              </w:rPr>
              <w:t>ustrent les graphiques ci-après.</w:t>
            </w:r>
          </w:p>
          <w:p w:rsidR="009279C2" w:rsidRPr="00BD20DD" w:rsidRDefault="0098053E" w:rsidP="00B874A8">
            <w:pPr>
              <w:spacing w:after="120" w:line="276" w:lineRule="auto"/>
              <w:jc w:val="both"/>
              <w:rPr>
                <w:rFonts w:cs="Arial"/>
              </w:rPr>
            </w:pPr>
            <w:r w:rsidRPr="00BD20DD">
              <w:rPr>
                <w:rFonts w:cs="Arial"/>
              </w:rPr>
              <w:t>Les échelles de tension et de temps sont les mêmes pour tous les graphiques.</w:t>
            </w:r>
          </w:p>
          <w:p w:rsidR="009279C2" w:rsidRPr="00BD20DD" w:rsidRDefault="0098053E" w:rsidP="00B874A8">
            <w:pPr>
              <w:spacing w:after="120" w:line="276" w:lineRule="auto"/>
              <w:jc w:val="both"/>
              <w:rPr>
                <w:rFonts w:cs="Arial"/>
              </w:rPr>
            </w:pPr>
            <w:r w:rsidRPr="00BD20DD">
              <w:rPr>
                <w:rFonts w:cs="Arial"/>
              </w:rPr>
              <w:t xml:space="preserve">On note </w:t>
            </w:r>
            <m:oMath>
              <m:sSub>
                <m:sSubPr>
                  <m:ctrlPr>
                    <w:rPr>
                      <w:rFonts w:ascii="Cambria Math" w:hAnsi="Cambria Math" w:cs="Arial"/>
                      <w:iCs/>
                    </w:rPr>
                  </m:ctrlPr>
                </m:sSubPr>
                <m:e>
                  <m:r>
                    <m:rPr>
                      <m:sty m:val="p"/>
                    </m:rPr>
                    <w:rPr>
                      <w:rFonts w:ascii="Cambria Math" w:hAnsi="Cambria Math" w:cs="Arial"/>
                    </w:rPr>
                    <m:t>T</m:t>
                  </m:r>
                </m:e>
                <m:sub>
                  <m:r>
                    <m:rPr>
                      <m:sty m:val="p"/>
                    </m:rPr>
                    <w:rPr>
                      <w:rFonts w:ascii="Cambria Math" w:hAnsi="Cambria Math" w:cs="Arial"/>
                    </w:rPr>
                    <m:t>e</m:t>
                  </m:r>
                </m:sub>
              </m:sSub>
            </m:oMath>
            <w:r w:rsidRPr="00BD20DD">
              <w:rPr>
                <w:rFonts w:cs="Arial"/>
              </w:rPr>
              <w:t>, la période d’échantillonnage.</w:t>
            </w:r>
          </w:p>
          <w:p w:rsidR="009279C2" w:rsidRPr="00BD20DD" w:rsidRDefault="0098053E" w:rsidP="003A0670">
            <w:pPr>
              <w:spacing w:after="0" w:line="276" w:lineRule="auto"/>
              <w:rPr>
                <w:rFonts w:cs="Arial"/>
                <w:b/>
                <w:bCs/>
              </w:rPr>
            </w:pPr>
            <w:r w:rsidRPr="00BD20DD">
              <w:rPr>
                <w:rFonts w:cs="Arial"/>
                <w:noProof/>
              </w:rPr>
              <w:drawing>
                <wp:inline distT="0" distB="0" distL="0" distR="0" wp14:anchorId="023E72EF" wp14:editId="30CBEB4E">
                  <wp:extent cx="5638800" cy="2640323"/>
                  <wp:effectExtent l="0" t="0" r="0" b="8255"/>
                  <wp:docPr id="6"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60125" cy="2650308"/>
                          </a:xfrm>
                          <a:prstGeom prst="rect">
                            <a:avLst/>
                          </a:prstGeom>
                          <a:noFill/>
                        </pic:spPr>
                      </pic:pic>
                    </a:graphicData>
                  </a:graphic>
                </wp:inline>
              </w:drawing>
            </w:r>
          </w:p>
        </w:tc>
      </w:tr>
      <w:tr w:rsidR="00BD20DD" w:rsidRPr="00BD20DD" w:rsidTr="00315A3A">
        <w:tc>
          <w:tcPr>
            <w:tcW w:w="9060" w:type="dxa"/>
            <w:tcBorders>
              <w:top w:val="nil"/>
            </w:tcBorders>
          </w:tcPr>
          <w:p w:rsidR="00BD20DD" w:rsidRPr="00BD20DD" w:rsidRDefault="0098053E" w:rsidP="003A0670">
            <w:pPr>
              <w:spacing w:after="0" w:line="276" w:lineRule="auto"/>
              <w:jc w:val="both"/>
              <w:rPr>
                <w:rFonts w:cs="Arial"/>
              </w:rPr>
            </w:pPr>
            <w:r w:rsidRPr="00BD20DD">
              <w:rPr>
                <w:rFonts w:cs="Arial"/>
                <w:noProof/>
              </w:rPr>
              <w:lastRenderedPageBreak/>
              <w:drawing>
                <wp:inline distT="0" distB="0" distL="0" distR="0" wp14:anchorId="413AD276" wp14:editId="5F77DACA">
                  <wp:extent cx="5628432" cy="3339300"/>
                  <wp:effectExtent l="0" t="0" r="0" b="0"/>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628432" cy="3339300"/>
                          </a:xfrm>
                          <a:prstGeom prst="rect">
                            <a:avLst/>
                          </a:prstGeom>
                          <a:noFill/>
                        </pic:spPr>
                      </pic:pic>
                    </a:graphicData>
                  </a:graphic>
                </wp:inline>
              </w:drawing>
            </w:r>
          </w:p>
        </w:tc>
      </w:tr>
    </w:tbl>
    <w:p w:rsidR="003A0670" w:rsidRDefault="0098053E" w:rsidP="00AE344D">
      <w:pPr>
        <w:spacing w:line="276" w:lineRule="auto"/>
        <w:jc w:val="both"/>
        <w:rPr>
          <w:rFonts w:cs="Arial"/>
          <w:b/>
          <w:bCs/>
        </w:rPr>
      </w:pPr>
    </w:p>
    <w:tbl>
      <w:tblPr>
        <w:tblStyle w:val="Grilledutableau"/>
        <w:tblW w:w="0" w:type="auto"/>
        <w:tblLook w:val="04A0" w:firstRow="1" w:lastRow="0" w:firstColumn="1" w:lastColumn="0" w:noHBand="0" w:noVBand="1"/>
      </w:tblPr>
      <w:tblGrid>
        <w:gridCol w:w="9060"/>
      </w:tblGrid>
      <w:tr w:rsidR="00A0527D" w:rsidRPr="00A0527D" w:rsidTr="009815F4">
        <w:trPr>
          <w:trHeight w:val="4734"/>
        </w:trPr>
        <w:tc>
          <w:tcPr>
            <w:tcW w:w="9060" w:type="dxa"/>
          </w:tcPr>
          <w:p w:rsidR="00A0527D" w:rsidRPr="00A0527D" w:rsidRDefault="0098053E" w:rsidP="00A0527D">
            <w:pPr>
              <w:spacing w:before="120" w:after="120" w:line="276" w:lineRule="auto"/>
              <w:jc w:val="both"/>
              <w:rPr>
                <w:rFonts w:cs="Arial"/>
                <w:b/>
                <w:bCs/>
              </w:rPr>
            </w:pPr>
            <w:r w:rsidRPr="00A0527D">
              <w:rPr>
                <w:rFonts w:cs="Arial"/>
                <w:b/>
                <w:bCs/>
              </w:rPr>
              <w:t>Document 2. Caractéristiques de numérisation de sign</w:t>
            </w:r>
            <w:r>
              <w:rPr>
                <w:rFonts w:cs="Arial"/>
                <w:b/>
                <w:bCs/>
              </w:rPr>
              <w:t>aux audio suivant l’application</w:t>
            </w:r>
          </w:p>
          <w:tbl>
            <w:tblPr>
              <w:tblStyle w:val="Grilledutableau"/>
              <w:tblW w:w="0" w:type="auto"/>
              <w:tblLook w:val="04A0" w:firstRow="1" w:lastRow="0" w:firstColumn="1" w:lastColumn="0" w:noHBand="0" w:noVBand="1"/>
            </w:tblPr>
            <w:tblGrid>
              <w:gridCol w:w="1791"/>
              <w:gridCol w:w="1544"/>
              <w:gridCol w:w="1929"/>
              <w:gridCol w:w="1702"/>
              <w:gridCol w:w="1868"/>
            </w:tblGrid>
            <w:tr w:rsidR="00A0527D" w:rsidRPr="00A0527D" w:rsidTr="00AE039B">
              <w:tc>
                <w:tcPr>
                  <w:tcW w:w="2034" w:type="dxa"/>
                  <w:vAlign w:val="center"/>
                </w:tcPr>
                <w:p w:rsidR="00A0527D" w:rsidRPr="00A0527D" w:rsidRDefault="0098053E" w:rsidP="00A0527D">
                  <w:pPr>
                    <w:spacing w:before="40" w:after="40" w:line="276" w:lineRule="auto"/>
                    <w:jc w:val="center"/>
                    <w:rPr>
                      <w:rFonts w:cs="Arial"/>
                      <w:bCs/>
                      <w:sz w:val="22"/>
                    </w:rPr>
                  </w:pPr>
                </w:p>
              </w:tc>
              <w:tc>
                <w:tcPr>
                  <w:tcW w:w="1647" w:type="dxa"/>
                  <w:vAlign w:val="center"/>
                </w:tcPr>
                <w:p w:rsidR="00A0527D" w:rsidRPr="00A0527D" w:rsidRDefault="0098053E" w:rsidP="00A0527D">
                  <w:pPr>
                    <w:spacing w:before="40" w:after="40" w:line="276" w:lineRule="auto"/>
                    <w:jc w:val="center"/>
                    <w:rPr>
                      <w:rFonts w:cs="Arial"/>
                      <w:sz w:val="22"/>
                    </w:rPr>
                  </w:pPr>
                  <w:r w:rsidRPr="00A0527D">
                    <w:rPr>
                      <w:rFonts w:cs="Arial"/>
                      <w:sz w:val="22"/>
                    </w:rPr>
                    <w:t xml:space="preserve">Plage des </w:t>
                  </w:r>
                  <w:r w:rsidRPr="00A0527D">
                    <w:rPr>
                      <w:rFonts w:cs="Arial"/>
                      <w:sz w:val="22"/>
                    </w:rPr>
                    <w:t>fréquences transmises</w:t>
                  </w:r>
                </w:p>
              </w:tc>
              <w:tc>
                <w:tcPr>
                  <w:tcW w:w="1754" w:type="dxa"/>
                  <w:vAlign w:val="center"/>
                </w:tcPr>
                <w:p w:rsidR="00A0527D" w:rsidRPr="00A0527D" w:rsidRDefault="0098053E" w:rsidP="00A0527D">
                  <w:pPr>
                    <w:spacing w:before="40" w:after="40" w:line="276" w:lineRule="auto"/>
                    <w:jc w:val="center"/>
                    <w:rPr>
                      <w:rFonts w:cs="Arial"/>
                      <w:bCs/>
                      <w:sz w:val="22"/>
                    </w:rPr>
                  </w:pPr>
                  <w:r w:rsidRPr="00A0527D">
                    <w:rPr>
                      <w:rFonts w:cs="Arial"/>
                      <w:bCs/>
                      <w:sz w:val="22"/>
                    </w:rPr>
                    <w:t>Fréquence d’échantillonnage</w:t>
                  </w:r>
                </w:p>
              </w:tc>
              <w:tc>
                <w:tcPr>
                  <w:tcW w:w="1784" w:type="dxa"/>
                  <w:vAlign w:val="center"/>
                </w:tcPr>
                <w:p w:rsidR="00A0527D" w:rsidRPr="00A0527D" w:rsidRDefault="0098053E" w:rsidP="00A0527D">
                  <w:pPr>
                    <w:spacing w:before="40" w:after="40" w:line="276" w:lineRule="auto"/>
                    <w:jc w:val="center"/>
                    <w:rPr>
                      <w:rFonts w:cs="Arial"/>
                      <w:bCs/>
                      <w:sz w:val="22"/>
                    </w:rPr>
                  </w:pPr>
                  <w:r w:rsidRPr="00A0527D">
                    <w:rPr>
                      <w:rFonts w:cs="Arial"/>
                      <w:bCs/>
                      <w:sz w:val="22"/>
                    </w:rPr>
                    <w:t>Nombre de bits pour la quantification</w:t>
                  </w:r>
                </w:p>
              </w:tc>
              <w:tc>
                <w:tcPr>
                  <w:tcW w:w="1843" w:type="dxa"/>
                  <w:vAlign w:val="center"/>
                </w:tcPr>
                <w:p w:rsidR="00A0527D" w:rsidRPr="00A0527D" w:rsidRDefault="0098053E" w:rsidP="00A0527D">
                  <w:pPr>
                    <w:spacing w:before="40" w:after="40" w:line="276" w:lineRule="auto"/>
                    <w:jc w:val="center"/>
                    <w:rPr>
                      <w:rFonts w:cs="Arial"/>
                      <w:bCs/>
                      <w:sz w:val="22"/>
                    </w:rPr>
                  </w:pPr>
                  <w:r w:rsidRPr="00A0527D">
                    <w:rPr>
                      <w:rFonts w:cs="Arial"/>
                      <w:bCs/>
                      <w:sz w:val="22"/>
                    </w:rPr>
                    <w:t>Applications</w:t>
                  </w:r>
                </w:p>
              </w:tc>
            </w:tr>
            <w:tr w:rsidR="00A0527D" w:rsidRPr="00A0527D" w:rsidTr="00AE039B">
              <w:tc>
                <w:tcPr>
                  <w:tcW w:w="2034" w:type="dxa"/>
                  <w:vAlign w:val="center"/>
                </w:tcPr>
                <w:p w:rsidR="00A0527D" w:rsidRPr="00A0527D" w:rsidRDefault="0098053E" w:rsidP="00A0527D">
                  <w:pPr>
                    <w:spacing w:before="40" w:after="40" w:line="276" w:lineRule="auto"/>
                    <w:jc w:val="center"/>
                    <w:rPr>
                      <w:rFonts w:cs="Arial"/>
                      <w:bCs/>
                      <w:i/>
                      <w:iCs/>
                      <w:sz w:val="22"/>
                    </w:rPr>
                  </w:pPr>
                  <w:r w:rsidRPr="00A0527D">
                    <w:rPr>
                      <w:rFonts w:cs="Arial"/>
                      <w:bCs/>
                      <w:i/>
                      <w:iCs/>
                      <w:sz w:val="22"/>
                    </w:rPr>
                    <w:t>Qualité téléphonie</w:t>
                  </w:r>
                </w:p>
              </w:tc>
              <w:tc>
                <w:tcPr>
                  <w:tcW w:w="1647" w:type="dxa"/>
                  <w:vAlign w:val="center"/>
                </w:tcPr>
                <w:p w:rsidR="00A0527D" w:rsidRPr="00A0527D" w:rsidRDefault="0098053E" w:rsidP="00A0527D">
                  <w:pPr>
                    <w:spacing w:before="40" w:after="40" w:line="276" w:lineRule="auto"/>
                    <w:jc w:val="center"/>
                    <w:rPr>
                      <w:rFonts w:cs="Arial"/>
                      <w:bCs/>
                      <w:sz w:val="22"/>
                    </w:rPr>
                  </w:pPr>
                  <w:r w:rsidRPr="00A0527D">
                    <w:rPr>
                      <w:rFonts w:cs="Arial"/>
                      <w:bCs/>
                      <w:sz w:val="22"/>
                    </w:rPr>
                    <w:t>300-3400 Hz</w:t>
                  </w:r>
                </w:p>
              </w:tc>
              <w:tc>
                <w:tcPr>
                  <w:tcW w:w="1754" w:type="dxa"/>
                  <w:vAlign w:val="center"/>
                </w:tcPr>
                <w:p w:rsidR="00A0527D" w:rsidRPr="00A0527D" w:rsidRDefault="0098053E" w:rsidP="00A0527D">
                  <w:pPr>
                    <w:spacing w:before="40" w:after="40" w:line="276" w:lineRule="auto"/>
                    <w:jc w:val="center"/>
                    <w:rPr>
                      <w:rFonts w:cs="Arial"/>
                      <w:bCs/>
                      <w:sz w:val="22"/>
                    </w:rPr>
                  </w:pPr>
                  <w:r w:rsidRPr="00A0527D">
                    <w:rPr>
                      <w:rFonts w:cs="Arial"/>
                      <w:bCs/>
                      <w:sz w:val="22"/>
                    </w:rPr>
                    <w:t>8 kHz</w:t>
                  </w:r>
                </w:p>
              </w:tc>
              <w:tc>
                <w:tcPr>
                  <w:tcW w:w="1784" w:type="dxa"/>
                  <w:vAlign w:val="center"/>
                </w:tcPr>
                <w:p w:rsidR="00A0527D" w:rsidRPr="00A0527D" w:rsidRDefault="0098053E" w:rsidP="00A0527D">
                  <w:pPr>
                    <w:spacing w:before="40" w:after="40" w:line="276" w:lineRule="auto"/>
                    <w:jc w:val="center"/>
                    <w:rPr>
                      <w:rFonts w:cs="Arial"/>
                      <w:bCs/>
                      <w:sz w:val="22"/>
                    </w:rPr>
                  </w:pPr>
                  <w:r w:rsidRPr="00A0527D">
                    <w:rPr>
                      <w:rFonts w:cs="Arial"/>
                      <w:bCs/>
                      <w:sz w:val="22"/>
                    </w:rPr>
                    <w:t>8</w:t>
                  </w:r>
                </w:p>
              </w:tc>
              <w:tc>
                <w:tcPr>
                  <w:tcW w:w="1843" w:type="dxa"/>
                  <w:vAlign w:val="center"/>
                </w:tcPr>
                <w:p w:rsidR="00A0527D" w:rsidRPr="00A0527D" w:rsidRDefault="0098053E" w:rsidP="00A0527D">
                  <w:pPr>
                    <w:spacing w:before="40" w:after="40" w:line="276" w:lineRule="auto"/>
                    <w:jc w:val="center"/>
                    <w:rPr>
                      <w:rFonts w:cs="Arial"/>
                      <w:bCs/>
                      <w:sz w:val="22"/>
                    </w:rPr>
                  </w:pPr>
                  <w:r w:rsidRPr="00A0527D">
                    <w:rPr>
                      <w:rFonts w:cs="Arial"/>
                      <w:bCs/>
                      <w:sz w:val="22"/>
                    </w:rPr>
                    <w:t>Téléphonie</w:t>
                  </w:r>
                </w:p>
              </w:tc>
            </w:tr>
            <w:tr w:rsidR="00A0527D" w:rsidRPr="00A0527D" w:rsidTr="00AE039B">
              <w:tc>
                <w:tcPr>
                  <w:tcW w:w="2034" w:type="dxa"/>
                  <w:vAlign w:val="center"/>
                </w:tcPr>
                <w:p w:rsidR="00A0527D" w:rsidRPr="00A0527D" w:rsidRDefault="0098053E" w:rsidP="00A0527D">
                  <w:pPr>
                    <w:spacing w:before="40" w:after="40" w:line="276" w:lineRule="auto"/>
                    <w:jc w:val="center"/>
                    <w:rPr>
                      <w:rFonts w:cs="Arial"/>
                      <w:bCs/>
                      <w:i/>
                      <w:iCs/>
                      <w:sz w:val="22"/>
                    </w:rPr>
                  </w:pPr>
                  <w:r w:rsidRPr="00A0527D">
                    <w:rPr>
                      <w:rFonts w:cs="Arial"/>
                      <w:bCs/>
                      <w:i/>
                      <w:iCs/>
                      <w:sz w:val="22"/>
                    </w:rPr>
                    <w:t>Qualité bande élargie</w:t>
                  </w:r>
                </w:p>
              </w:tc>
              <w:tc>
                <w:tcPr>
                  <w:tcW w:w="1647" w:type="dxa"/>
                  <w:vAlign w:val="center"/>
                </w:tcPr>
                <w:p w:rsidR="00A0527D" w:rsidRPr="00A0527D" w:rsidRDefault="0098053E" w:rsidP="00A0527D">
                  <w:pPr>
                    <w:spacing w:before="40" w:after="40" w:line="276" w:lineRule="auto"/>
                    <w:jc w:val="center"/>
                    <w:rPr>
                      <w:rFonts w:cs="Arial"/>
                      <w:bCs/>
                      <w:sz w:val="22"/>
                    </w:rPr>
                  </w:pPr>
                  <w:r w:rsidRPr="00A0527D">
                    <w:rPr>
                      <w:rFonts w:cs="Arial"/>
                      <w:bCs/>
                      <w:sz w:val="22"/>
                    </w:rPr>
                    <w:t>50-7000 Hz</w:t>
                  </w:r>
                </w:p>
              </w:tc>
              <w:tc>
                <w:tcPr>
                  <w:tcW w:w="1754" w:type="dxa"/>
                  <w:vAlign w:val="center"/>
                </w:tcPr>
                <w:p w:rsidR="00A0527D" w:rsidRPr="00A0527D" w:rsidRDefault="0098053E" w:rsidP="00A0527D">
                  <w:pPr>
                    <w:spacing w:before="40" w:after="40" w:line="276" w:lineRule="auto"/>
                    <w:jc w:val="center"/>
                    <w:rPr>
                      <w:rFonts w:cs="Arial"/>
                      <w:bCs/>
                      <w:sz w:val="22"/>
                    </w:rPr>
                  </w:pPr>
                  <w:r w:rsidRPr="00A0527D">
                    <w:rPr>
                      <w:rFonts w:cs="Arial"/>
                      <w:bCs/>
                      <w:sz w:val="22"/>
                    </w:rPr>
                    <w:t>16 kHz</w:t>
                  </w:r>
                </w:p>
              </w:tc>
              <w:tc>
                <w:tcPr>
                  <w:tcW w:w="1784" w:type="dxa"/>
                  <w:vAlign w:val="center"/>
                </w:tcPr>
                <w:p w:rsidR="00A0527D" w:rsidRPr="00A0527D" w:rsidRDefault="0098053E" w:rsidP="00A0527D">
                  <w:pPr>
                    <w:spacing w:before="40" w:after="40" w:line="276" w:lineRule="auto"/>
                    <w:jc w:val="center"/>
                    <w:rPr>
                      <w:rFonts w:cs="Arial"/>
                      <w:bCs/>
                      <w:sz w:val="22"/>
                    </w:rPr>
                  </w:pPr>
                  <w:r w:rsidRPr="00A0527D">
                    <w:rPr>
                      <w:rFonts w:cs="Arial"/>
                      <w:bCs/>
                      <w:sz w:val="22"/>
                    </w:rPr>
                    <w:t>8</w:t>
                  </w:r>
                </w:p>
              </w:tc>
              <w:tc>
                <w:tcPr>
                  <w:tcW w:w="1843" w:type="dxa"/>
                  <w:vAlign w:val="center"/>
                </w:tcPr>
                <w:p w:rsidR="00A0527D" w:rsidRPr="00A0527D" w:rsidRDefault="0098053E" w:rsidP="00A0527D">
                  <w:pPr>
                    <w:spacing w:before="40" w:after="40" w:line="276" w:lineRule="auto"/>
                    <w:jc w:val="center"/>
                    <w:rPr>
                      <w:rFonts w:cs="Arial"/>
                      <w:bCs/>
                      <w:sz w:val="22"/>
                    </w:rPr>
                  </w:pPr>
                  <w:r w:rsidRPr="00A0527D">
                    <w:rPr>
                      <w:rFonts w:cs="Arial"/>
                      <w:bCs/>
                      <w:sz w:val="22"/>
                    </w:rPr>
                    <w:t>Audioconférence</w:t>
                  </w:r>
                </w:p>
              </w:tc>
            </w:tr>
            <w:tr w:rsidR="00A0527D" w:rsidRPr="00A0527D" w:rsidTr="00AE039B">
              <w:tc>
                <w:tcPr>
                  <w:tcW w:w="2034" w:type="dxa"/>
                  <w:vAlign w:val="center"/>
                </w:tcPr>
                <w:p w:rsidR="00A0527D" w:rsidRPr="00A0527D" w:rsidRDefault="0098053E" w:rsidP="00A0527D">
                  <w:pPr>
                    <w:spacing w:before="40" w:after="40" w:line="276" w:lineRule="auto"/>
                    <w:jc w:val="center"/>
                    <w:rPr>
                      <w:rFonts w:cs="Arial"/>
                      <w:bCs/>
                      <w:i/>
                      <w:iCs/>
                      <w:sz w:val="22"/>
                    </w:rPr>
                  </w:pPr>
                  <w:r w:rsidRPr="00A0527D">
                    <w:rPr>
                      <w:rFonts w:cs="Arial"/>
                      <w:bCs/>
                      <w:i/>
                      <w:iCs/>
                      <w:sz w:val="22"/>
                    </w:rPr>
                    <w:t>Haute</w:t>
                  </w:r>
                </w:p>
                <w:p w:rsidR="00A0527D" w:rsidRPr="00A0527D" w:rsidRDefault="0098053E" w:rsidP="00A0527D">
                  <w:pPr>
                    <w:spacing w:before="40" w:after="40" w:line="276" w:lineRule="auto"/>
                    <w:jc w:val="center"/>
                    <w:rPr>
                      <w:rFonts w:cs="Arial"/>
                      <w:bCs/>
                      <w:i/>
                      <w:iCs/>
                      <w:sz w:val="22"/>
                    </w:rPr>
                  </w:pPr>
                  <w:r w:rsidRPr="00A0527D">
                    <w:rPr>
                      <w:rFonts w:cs="Arial"/>
                      <w:bCs/>
                      <w:i/>
                      <w:iCs/>
                      <w:sz w:val="22"/>
                    </w:rPr>
                    <w:t>qualité</w:t>
                  </w:r>
                </w:p>
              </w:tc>
              <w:tc>
                <w:tcPr>
                  <w:tcW w:w="1647" w:type="dxa"/>
                  <w:vAlign w:val="center"/>
                </w:tcPr>
                <w:p w:rsidR="00A0527D" w:rsidRPr="00A0527D" w:rsidRDefault="0098053E" w:rsidP="00A0527D">
                  <w:pPr>
                    <w:spacing w:before="40" w:after="40" w:line="276" w:lineRule="auto"/>
                    <w:jc w:val="center"/>
                    <w:rPr>
                      <w:rFonts w:cs="Arial"/>
                      <w:bCs/>
                      <w:sz w:val="22"/>
                    </w:rPr>
                  </w:pPr>
                  <w:r w:rsidRPr="00A0527D">
                    <w:rPr>
                      <w:rFonts w:cs="Arial"/>
                      <w:bCs/>
                      <w:sz w:val="22"/>
                    </w:rPr>
                    <w:t>50-15000 Hz</w:t>
                  </w:r>
                </w:p>
              </w:tc>
              <w:tc>
                <w:tcPr>
                  <w:tcW w:w="1754" w:type="dxa"/>
                  <w:vAlign w:val="center"/>
                </w:tcPr>
                <w:p w:rsidR="00A0527D" w:rsidRPr="00A0527D" w:rsidRDefault="0098053E" w:rsidP="00A0527D">
                  <w:pPr>
                    <w:spacing w:before="40" w:after="40" w:line="276" w:lineRule="auto"/>
                    <w:jc w:val="center"/>
                    <w:rPr>
                      <w:rFonts w:cs="Arial"/>
                      <w:bCs/>
                      <w:sz w:val="22"/>
                    </w:rPr>
                  </w:pPr>
                  <w:r w:rsidRPr="00A0527D">
                    <w:rPr>
                      <w:rFonts w:cs="Arial"/>
                      <w:bCs/>
                      <w:sz w:val="22"/>
                    </w:rPr>
                    <w:t>32 kHz</w:t>
                  </w:r>
                </w:p>
              </w:tc>
              <w:tc>
                <w:tcPr>
                  <w:tcW w:w="1784" w:type="dxa"/>
                  <w:vAlign w:val="center"/>
                </w:tcPr>
                <w:p w:rsidR="00A0527D" w:rsidRPr="00A0527D" w:rsidRDefault="0098053E" w:rsidP="00A0527D">
                  <w:pPr>
                    <w:spacing w:before="40" w:after="40" w:line="276" w:lineRule="auto"/>
                    <w:jc w:val="center"/>
                    <w:rPr>
                      <w:rFonts w:cs="Arial"/>
                      <w:bCs/>
                      <w:sz w:val="22"/>
                    </w:rPr>
                  </w:pPr>
                  <w:r w:rsidRPr="00A0527D">
                    <w:rPr>
                      <w:rFonts w:cs="Arial"/>
                      <w:bCs/>
                      <w:sz w:val="22"/>
                    </w:rPr>
                    <w:t>14</w:t>
                  </w:r>
                </w:p>
              </w:tc>
              <w:tc>
                <w:tcPr>
                  <w:tcW w:w="1843" w:type="dxa"/>
                  <w:vAlign w:val="center"/>
                </w:tcPr>
                <w:p w:rsidR="00A0527D" w:rsidRPr="00A0527D" w:rsidRDefault="0098053E" w:rsidP="00A0527D">
                  <w:pPr>
                    <w:spacing w:before="40" w:after="40" w:line="276" w:lineRule="auto"/>
                    <w:jc w:val="center"/>
                    <w:rPr>
                      <w:rFonts w:cs="Arial"/>
                      <w:bCs/>
                      <w:sz w:val="22"/>
                    </w:rPr>
                  </w:pPr>
                  <w:r w:rsidRPr="00A0527D">
                    <w:rPr>
                      <w:rFonts w:cs="Arial"/>
                      <w:bCs/>
                      <w:sz w:val="22"/>
                    </w:rPr>
                    <w:t>Radiodiffusion</w:t>
                  </w:r>
                </w:p>
              </w:tc>
            </w:tr>
            <w:tr w:rsidR="00A0527D" w:rsidRPr="00A0527D" w:rsidTr="00AE039B">
              <w:tc>
                <w:tcPr>
                  <w:tcW w:w="2034" w:type="dxa"/>
                  <w:vAlign w:val="center"/>
                </w:tcPr>
                <w:p w:rsidR="00A0527D" w:rsidRPr="00A0527D" w:rsidRDefault="0098053E" w:rsidP="00A0527D">
                  <w:pPr>
                    <w:spacing w:before="40" w:after="40" w:line="276" w:lineRule="auto"/>
                    <w:jc w:val="center"/>
                    <w:rPr>
                      <w:rFonts w:cs="Arial"/>
                      <w:bCs/>
                      <w:i/>
                      <w:iCs/>
                      <w:sz w:val="22"/>
                    </w:rPr>
                  </w:pPr>
                  <w:r w:rsidRPr="00A0527D">
                    <w:rPr>
                      <w:rFonts w:cs="Arial"/>
                      <w:bCs/>
                      <w:i/>
                      <w:iCs/>
                      <w:sz w:val="22"/>
                    </w:rPr>
                    <w:t>Qualité</w:t>
                  </w:r>
                </w:p>
                <w:p w:rsidR="00A0527D" w:rsidRPr="00A0527D" w:rsidRDefault="0098053E" w:rsidP="00A0527D">
                  <w:pPr>
                    <w:spacing w:before="40" w:after="40" w:line="276" w:lineRule="auto"/>
                    <w:jc w:val="center"/>
                    <w:rPr>
                      <w:rFonts w:cs="Arial"/>
                      <w:bCs/>
                      <w:i/>
                      <w:iCs/>
                      <w:sz w:val="22"/>
                    </w:rPr>
                  </w:pPr>
                  <w:r w:rsidRPr="00A0527D">
                    <w:rPr>
                      <w:rFonts w:cs="Arial"/>
                      <w:bCs/>
                      <w:i/>
                      <w:iCs/>
                      <w:sz w:val="22"/>
                    </w:rPr>
                    <w:t>« Hi-Fi »</w:t>
                  </w:r>
                </w:p>
              </w:tc>
              <w:tc>
                <w:tcPr>
                  <w:tcW w:w="1647" w:type="dxa"/>
                  <w:vAlign w:val="center"/>
                </w:tcPr>
                <w:p w:rsidR="00A0527D" w:rsidRPr="00A0527D" w:rsidRDefault="0098053E" w:rsidP="00A0527D">
                  <w:pPr>
                    <w:spacing w:before="40" w:after="40" w:line="276" w:lineRule="auto"/>
                    <w:jc w:val="center"/>
                    <w:rPr>
                      <w:rFonts w:cs="Arial"/>
                      <w:bCs/>
                      <w:sz w:val="22"/>
                    </w:rPr>
                  </w:pPr>
                  <w:r w:rsidRPr="00A0527D">
                    <w:rPr>
                      <w:rFonts w:cs="Arial"/>
                      <w:bCs/>
                      <w:sz w:val="22"/>
                    </w:rPr>
                    <w:t>20-20000 Hz</w:t>
                  </w:r>
                </w:p>
              </w:tc>
              <w:tc>
                <w:tcPr>
                  <w:tcW w:w="1754" w:type="dxa"/>
                  <w:vAlign w:val="center"/>
                </w:tcPr>
                <w:p w:rsidR="00A0527D" w:rsidRPr="00A0527D" w:rsidRDefault="0098053E" w:rsidP="00A0527D">
                  <w:pPr>
                    <w:spacing w:before="40" w:after="40" w:line="276" w:lineRule="auto"/>
                    <w:jc w:val="center"/>
                    <w:rPr>
                      <w:rFonts w:cs="Arial"/>
                      <w:bCs/>
                      <w:sz w:val="22"/>
                    </w:rPr>
                  </w:pPr>
                  <w:r w:rsidRPr="00A0527D">
                    <w:rPr>
                      <w:rFonts w:cs="Arial"/>
                      <w:bCs/>
                      <w:sz w:val="22"/>
                    </w:rPr>
                    <w:t>44,1 kHz</w:t>
                  </w:r>
                </w:p>
              </w:tc>
              <w:tc>
                <w:tcPr>
                  <w:tcW w:w="1784" w:type="dxa"/>
                  <w:vAlign w:val="center"/>
                </w:tcPr>
                <w:p w:rsidR="00A0527D" w:rsidRPr="00A0527D" w:rsidRDefault="0098053E" w:rsidP="00A0527D">
                  <w:pPr>
                    <w:spacing w:before="40" w:after="40" w:line="276" w:lineRule="auto"/>
                    <w:jc w:val="center"/>
                    <w:rPr>
                      <w:rFonts w:cs="Arial"/>
                      <w:bCs/>
                      <w:sz w:val="22"/>
                    </w:rPr>
                  </w:pPr>
                  <w:r w:rsidRPr="00A0527D">
                    <w:rPr>
                      <w:rFonts w:cs="Arial"/>
                      <w:bCs/>
                      <w:sz w:val="22"/>
                    </w:rPr>
                    <w:t>16</w:t>
                  </w:r>
                </w:p>
              </w:tc>
              <w:tc>
                <w:tcPr>
                  <w:tcW w:w="1843" w:type="dxa"/>
                  <w:vAlign w:val="center"/>
                </w:tcPr>
                <w:p w:rsidR="00A0527D" w:rsidRPr="00A0527D" w:rsidRDefault="0098053E" w:rsidP="00A0527D">
                  <w:pPr>
                    <w:spacing w:before="40" w:after="40" w:line="276" w:lineRule="auto"/>
                    <w:jc w:val="center"/>
                    <w:rPr>
                      <w:rFonts w:cs="Arial"/>
                      <w:bCs/>
                      <w:sz w:val="22"/>
                    </w:rPr>
                  </w:pPr>
                  <w:r w:rsidRPr="00A0527D">
                    <w:rPr>
                      <w:rFonts w:cs="Arial"/>
                      <w:bCs/>
                      <w:sz w:val="22"/>
                    </w:rPr>
                    <w:t>CD audio</w:t>
                  </w:r>
                </w:p>
              </w:tc>
            </w:tr>
          </w:tbl>
          <w:p w:rsidR="00A0527D" w:rsidRPr="00A0527D" w:rsidRDefault="0098053E" w:rsidP="00A0527D">
            <w:pPr>
              <w:spacing w:before="120" w:after="120" w:line="276" w:lineRule="auto"/>
              <w:jc w:val="right"/>
              <w:rPr>
                <w:rFonts w:cs="Arial"/>
                <w:b/>
                <w:bCs/>
              </w:rPr>
            </w:pPr>
            <w:r w:rsidRPr="00A0527D">
              <w:rPr>
                <w:rFonts w:cs="Arial"/>
                <w:color w:val="000000"/>
                <w:sz w:val="20"/>
                <w:szCs w:val="20"/>
                <w:shd w:val="clear" w:color="auto" w:fill="FFFFFF"/>
              </w:rPr>
              <w:t xml:space="preserve">D’après </w:t>
            </w:r>
            <w:r w:rsidRPr="00A0527D">
              <w:rPr>
                <w:rFonts w:cs="Arial"/>
                <w:i/>
                <w:iCs/>
                <w:color w:val="000000"/>
                <w:sz w:val="20"/>
                <w:szCs w:val="20"/>
                <w:shd w:val="clear" w:color="auto" w:fill="FFFFFF"/>
              </w:rPr>
              <w:t>Des données à l’information</w:t>
            </w:r>
            <w:r w:rsidRPr="00A0527D">
              <w:rPr>
                <w:rFonts w:cs="Arial"/>
                <w:color w:val="000000"/>
                <w:sz w:val="20"/>
                <w:szCs w:val="20"/>
                <w:shd w:val="clear" w:color="auto" w:fill="FFFFFF"/>
              </w:rPr>
              <w:t xml:space="preserve"> de Florent Chavand (ISTE éditions) </w:t>
            </w:r>
          </w:p>
        </w:tc>
      </w:tr>
    </w:tbl>
    <w:p w:rsidR="009815F4" w:rsidRDefault="0098053E">
      <w:pPr>
        <w:spacing w:after="0" w:line="240" w:lineRule="auto"/>
        <w:rPr>
          <w:rFonts w:cs="Arial"/>
          <w:b/>
          <w:bCs/>
          <w:color w:val="000000"/>
          <w:shd w:val="clear" w:color="auto" w:fill="FFFFFF"/>
        </w:rPr>
      </w:pPr>
      <w:r>
        <w:rPr>
          <w:rFonts w:cs="Arial"/>
          <w:b/>
          <w:bCs/>
          <w:color w:val="000000"/>
          <w:shd w:val="clear" w:color="auto" w:fill="FFFFFF"/>
        </w:rPr>
        <w:br w:type="page"/>
      </w:r>
    </w:p>
    <w:p w:rsidR="00416915" w:rsidRPr="00B1618B" w:rsidRDefault="0098053E" w:rsidP="00416915">
      <w:pPr>
        <w:spacing w:line="276" w:lineRule="auto"/>
        <w:jc w:val="both"/>
        <w:rPr>
          <w:rFonts w:cs="Arial"/>
          <w:b/>
          <w:bCs/>
          <w:color w:val="000000"/>
          <w:shd w:val="clear" w:color="auto" w:fill="FFFFFF"/>
        </w:rPr>
      </w:pPr>
    </w:p>
    <w:tbl>
      <w:tblPr>
        <w:tblStyle w:val="Grilledutableau"/>
        <w:tblW w:w="0" w:type="auto"/>
        <w:tblLook w:val="04A0" w:firstRow="1" w:lastRow="0" w:firstColumn="1" w:lastColumn="0" w:noHBand="0" w:noVBand="1"/>
      </w:tblPr>
      <w:tblGrid>
        <w:gridCol w:w="9060"/>
      </w:tblGrid>
      <w:tr w:rsidR="00416915" w:rsidRPr="00E77B06" w:rsidTr="007F3E3F">
        <w:tc>
          <w:tcPr>
            <w:tcW w:w="9062" w:type="dxa"/>
          </w:tcPr>
          <w:p w:rsidR="009815F4" w:rsidRDefault="0098053E" w:rsidP="009815F4">
            <w:pPr>
              <w:spacing w:before="120" w:after="120" w:line="276" w:lineRule="auto"/>
              <w:rPr>
                <w:rFonts w:cs="Arial"/>
                <w:color w:val="000000"/>
                <w:shd w:val="clear" w:color="auto" w:fill="FFFFFF"/>
              </w:rPr>
            </w:pPr>
            <w:r w:rsidRPr="00B1618B">
              <w:rPr>
                <w:rFonts w:cs="Arial"/>
                <w:b/>
                <w:bCs/>
                <w:color w:val="000000"/>
                <w:shd w:val="clear" w:color="auto" w:fill="FFFFFF"/>
              </w:rPr>
              <w:t>Document 3. Taille d’un fichier numérique et taux de compression</w:t>
            </w:r>
            <w:r w:rsidRPr="00E77B06">
              <w:rPr>
                <w:rFonts w:cs="Arial"/>
                <w:color w:val="000000"/>
                <w:shd w:val="clear" w:color="auto" w:fill="FFFFFF"/>
              </w:rPr>
              <w:t xml:space="preserve"> </w:t>
            </w:r>
          </w:p>
          <w:p w:rsidR="00416915" w:rsidRPr="00E77B06" w:rsidRDefault="0098053E" w:rsidP="009815F4">
            <w:pPr>
              <w:spacing w:after="120" w:line="276" w:lineRule="auto"/>
              <w:jc w:val="both"/>
              <w:rPr>
                <w:rFonts w:cs="Arial"/>
                <w:color w:val="000000"/>
                <w:shd w:val="clear" w:color="auto" w:fill="FFFFFF"/>
              </w:rPr>
            </w:pPr>
            <w:r w:rsidRPr="00E77B06">
              <w:rPr>
                <w:rFonts w:cs="Arial"/>
                <w:color w:val="000000"/>
                <w:shd w:val="clear" w:color="auto" w:fill="FFFFFF"/>
              </w:rPr>
              <w:t xml:space="preserve">La taille </w:t>
            </w:r>
            <w:r w:rsidRPr="00E77B06">
              <w:rPr>
                <w:rFonts w:cs="Arial"/>
                <w:i/>
                <w:iCs/>
                <w:color w:val="000000"/>
                <w:shd w:val="clear" w:color="auto" w:fill="FFFFFF"/>
              </w:rPr>
              <w:t>T</w:t>
            </w:r>
            <w:r w:rsidRPr="00E77B06">
              <w:rPr>
                <w:rFonts w:cs="Arial"/>
                <w:color w:val="000000"/>
                <w:shd w:val="clear" w:color="auto" w:fill="FFFFFF"/>
              </w:rPr>
              <w:t xml:space="preserve"> d’un fichier audio numérique (en bit) peut être calculée à partir de la fréquence d’échantillonnage </w:t>
            </w:r>
            <w:r w:rsidRPr="00E77B06">
              <w:rPr>
                <w:rFonts w:cs="Arial"/>
                <w:i/>
                <w:iCs/>
                <w:color w:val="000000"/>
                <w:shd w:val="clear" w:color="auto" w:fill="FFFFFF"/>
              </w:rPr>
              <w:t>f</w:t>
            </w:r>
            <w:r w:rsidRPr="00E77B06">
              <w:rPr>
                <w:rFonts w:cs="Arial"/>
                <w:i/>
                <w:iCs/>
                <w:color w:val="000000"/>
                <w:shd w:val="clear" w:color="auto" w:fill="FFFFFF"/>
                <w:vertAlign w:val="subscript"/>
              </w:rPr>
              <w:t>e</w:t>
            </w:r>
            <w:r w:rsidRPr="00E77B06">
              <w:rPr>
                <w:rFonts w:cs="Arial"/>
                <w:color w:val="000000"/>
                <w:shd w:val="clear" w:color="auto" w:fill="FFFFFF"/>
              </w:rPr>
              <w:t xml:space="preserve"> (en Hertz), </w:t>
            </w:r>
            <w:r>
              <w:rPr>
                <w:rFonts w:cs="Arial"/>
                <w:color w:val="000000"/>
                <w:shd w:val="clear" w:color="auto" w:fill="FFFFFF"/>
              </w:rPr>
              <w:t>du</w:t>
            </w:r>
            <w:r w:rsidRPr="00E77B06">
              <w:rPr>
                <w:rFonts w:cs="Arial"/>
                <w:color w:val="000000"/>
                <w:shd w:val="clear" w:color="auto" w:fill="FFFFFF"/>
              </w:rPr>
              <w:t xml:space="preserve"> nombre </w:t>
            </w:r>
            <w:r w:rsidRPr="00E77B06">
              <w:rPr>
                <w:rFonts w:cs="Arial"/>
                <w:i/>
                <w:iCs/>
                <w:color w:val="000000"/>
                <w:shd w:val="clear" w:color="auto" w:fill="FFFFFF"/>
              </w:rPr>
              <w:t>n</w:t>
            </w:r>
            <w:r w:rsidRPr="00E77B06">
              <w:rPr>
                <w:rFonts w:cs="Arial"/>
                <w:color w:val="000000"/>
                <w:shd w:val="clear" w:color="auto" w:fill="FFFFFF"/>
              </w:rPr>
              <w:t xml:space="preserve"> de bits utilisés pour la quantification, </w:t>
            </w:r>
            <w:r>
              <w:rPr>
                <w:rFonts w:cs="Arial"/>
                <w:color w:val="000000"/>
                <w:shd w:val="clear" w:color="auto" w:fill="FFFFFF"/>
              </w:rPr>
              <w:t xml:space="preserve">de </w:t>
            </w:r>
            <w:r w:rsidRPr="00E77B06">
              <w:rPr>
                <w:rFonts w:cs="Arial"/>
                <w:color w:val="000000"/>
                <w:shd w:val="clear" w:color="auto" w:fill="FFFFFF"/>
              </w:rPr>
              <w:t xml:space="preserve">la durée </w:t>
            </w:r>
            <w:r w:rsidRPr="00E77B06">
              <w:rPr>
                <w:rFonts w:cs="Arial"/>
                <w:i/>
                <w:iCs/>
                <w:color w:val="000000"/>
                <w:shd w:val="clear" w:color="auto" w:fill="FFFFFF"/>
              </w:rPr>
              <w:sym w:font="Symbol" w:char="F044"/>
            </w:r>
            <w:r w:rsidRPr="00E77B06">
              <w:rPr>
                <w:rFonts w:cs="Arial"/>
                <w:i/>
                <w:iCs/>
                <w:color w:val="000000"/>
                <w:shd w:val="clear" w:color="auto" w:fill="FFFFFF"/>
              </w:rPr>
              <w:t>t</w:t>
            </w:r>
            <w:r w:rsidRPr="00E77B06">
              <w:rPr>
                <w:rFonts w:cs="Arial"/>
                <w:color w:val="000000"/>
                <w:shd w:val="clear" w:color="auto" w:fill="FFFFFF"/>
              </w:rPr>
              <w:t xml:space="preserve"> (en secondes) de l’enregistrement et </w:t>
            </w:r>
            <w:r>
              <w:rPr>
                <w:rFonts w:cs="Arial"/>
                <w:color w:val="000000"/>
                <w:shd w:val="clear" w:color="auto" w:fill="FFFFFF"/>
              </w:rPr>
              <w:t>du</w:t>
            </w:r>
            <w:r w:rsidRPr="00E77B06">
              <w:rPr>
                <w:rFonts w:cs="Arial"/>
                <w:color w:val="000000"/>
                <w:shd w:val="clear" w:color="auto" w:fill="FFFFFF"/>
              </w:rPr>
              <w:t xml:space="preserve"> nombre </w:t>
            </w:r>
            <w:r w:rsidRPr="00E77B06">
              <w:rPr>
                <w:rFonts w:cs="Arial"/>
                <w:i/>
                <w:iCs/>
                <w:color w:val="000000"/>
                <w:shd w:val="clear" w:color="auto" w:fill="FFFFFF"/>
              </w:rPr>
              <w:t>k</w:t>
            </w:r>
            <w:r w:rsidRPr="00E77B06">
              <w:rPr>
                <w:rFonts w:cs="Arial"/>
                <w:color w:val="000000"/>
                <w:shd w:val="clear" w:color="auto" w:fill="FFFFFF"/>
              </w:rPr>
              <w:t xml:space="preserve"> de voies ou canaux utilisés (1 en mono, 2 en stéréo…), à l’aide de la formule suivante :</w:t>
            </w:r>
          </w:p>
          <w:p w:rsidR="00416915" w:rsidRPr="00E77B06" w:rsidRDefault="0098053E" w:rsidP="009815F4">
            <w:pPr>
              <w:spacing w:after="120" w:line="276" w:lineRule="auto"/>
              <w:jc w:val="center"/>
              <w:rPr>
                <w:rFonts w:cs="Arial"/>
                <w:i/>
                <w:iCs/>
                <w:color w:val="000000"/>
                <w:shd w:val="clear" w:color="auto" w:fill="FFFFFF"/>
              </w:rPr>
            </w:pPr>
            <w:r w:rsidRPr="00E77B06">
              <w:rPr>
                <w:rFonts w:cs="Arial"/>
                <w:i/>
                <w:iCs/>
                <w:color w:val="000000"/>
                <w:shd w:val="clear" w:color="auto" w:fill="FFFFFF"/>
              </w:rPr>
              <w:t>T = f</w:t>
            </w:r>
            <w:r w:rsidRPr="00A65ED8">
              <w:rPr>
                <w:rFonts w:cs="Arial"/>
                <w:i/>
                <w:iCs/>
                <w:color w:val="000000"/>
                <w:shd w:val="clear" w:color="auto" w:fill="FFFFFF"/>
                <w:vertAlign w:val="subscript"/>
              </w:rPr>
              <w:t>e</w:t>
            </w:r>
            <w:r w:rsidRPr="00E77B06">
              <w:rPr>
                <w:rFonts w:cs="Arial"/>
                <w:i/>
                <w:iCs/>
                <w:color w:val="000000"/>
                <w:shd w:val="clear" w:color="auto" w:fill="FFFFFF"/>
              </w:rPr>
              <w:t xml:space="preserve"> × n × </w:t>
            </w:r>
            <w:r w:rsidRPr="00E77B06">
              <w:rPr>
                <w:rFonts w:cs="Arial"/>
                <w:i/>
                <w:iCs/>
                <w:color w:val="000000"/>
                <w:shd w:val="clear" w:color="auto" w:fill="FFFFFF"/>
              </w:rPr>
              <w:sym w:font="Symbol" w:char="F044"/>
            </w:r>
            <w:r w:rsidRPr="00E77B06">
              <w:rPr>
                <w:rFonts w:cs="Arial"/>
                <w:i/>
                <w:iCs/>
                <w:color w:val="000000"/>
                <w:shd w:val="clear" w:color="auto" w:fill="FFFFFF"/>
              </w:rPr>
              <w:t>t × k</w:t>
            </w:r>
          </w:p>
          <w:p w:rsidR="00416915" w:rsidRPr="00E77B06" w:rsidRDefault="0098053E" w:rsidP="00323D31">
            <w:pPr>
              <w:spacing w:line="276" w:lineRule="auto"/>
              <w:jc w:val="both"/>
              <w:rPr>
                <w:rFonts w:cs="Arial"/>
                <w:color w:val="000000"/>
                <w:shd w:val="clear" w:color="auto" w:fill="FFFFFF"/>
              </w:rPr>
            </w:pPr>
            <w:r w:rsidRPr="00E77B06">
              <w:rPr>
                <w:rFonts w:cs="Arial"/>
                <w:color w:val="000000"/>
                <w:shd w:val="clear" w:color="auto" w:fill="FFFFFF"/>
              </w:rPr>
              <w:t xml:space="preserve">Le taux de compression est </w:t>
            </w:r>
            <w:r>
              <w:rPr>
                <w:rFonts w:cs="Arial"/>
                <w:color w:val="000000"/>
                <w:shd w:val="clear" w:color="auto" w:fill="FFFFFF"/>
              </w:rPr>
              <w:t xml:space="preserve">ici </w:t>
            </w:r>
            <w:r w:rsidRPr="00E77B06">
              <w:rPr>
                <w:rFonts w:cs="Arial"/>
                <w:color w:val="000000"/>
                <w:shd w:val="clear" w:color="auto" w:fill="FFFFFF"/>
              </w:rPr>
              <w:t xml:space="preserve">défini comme le rapport de la taille du fichier compressé sur la taille du fichier </w:t>
            </w:r>
            <w:r>
              <w:rPr>
                <w:rFonts w:cs="Arial"/>
                <w:color w:val="000000"/>
                <w:shd w:val="clear" w:color="auto" w:fill="FFFFFF"/>
              </w:rPr>
              <w:t>original</w:t>
            </w:r>
            <w:r w:rsidRPr="00E77B06">
              <w:rPr>
                <w:rFonts w:cs="Arial"/>
                <w:color w:val="000000"/>
                <w:shd w:val="clear" w:color="auto" w:fill="FFFFFF"/>
              </w:rPr>
              <w:t>.</w:t>
            </w:r>
          </w:p>
        </w:tc>
      </w:tr>
    </w:tbl>
    <w:p w:rsidR="00EC5047" w:rsidRPr="00613807" w:rsidRDefault="0098053E" w:rsidP="00E63349">
      <w:pPr>
        <w:spacing w:line="276" w:lineRule="auto"/>
        <w:rPr>
          <w:rFonts w:cs="Arial"/>
        </w:rPr>
      </w:pPr>
    </w:p>
    <w:sectPr w:rsidR="00EC5047" w:rsidRPr="00613807" w:rsidSect="00E61EB3">
      <w:headerReference w:type="even" r:id="rId17"/>
      <w:headerReference w:type="default" r:id="rId18"/>
      <w:footerReference w:type="even" r:id="rId19"/>
      <w:footerReference w:type="default" r:id="rId20"/>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742" w:rsidRDefault="00C32742" w:rsidP="0053612B">
      <w:pPr>
        <w:spacing w:after="0" w:line="240" w:lineRule="auto"/>
      </w:pPr>
      <w:r>
        <w:separator/>
      </w:r>
    </w:p>
  </w:endnote>
  <w:endnote w:type="continuationSeparator" w:id="0">
    <w:p w:rsidR="00C32742" w:rsidRDefault="00C32742" w:rsidP="0053612B">
      <w:pPr>
        <w:spacing w:after="0" w:line="240" w:lineRule="auto"/>
      </w:pPr>
      <w:r>
        <w:continuationSeparator/>
      </w:r>
    </w:p>
  </w:endnote>
  <w:endnote w:type="continuationNotice" w:id="1">
    <w:p w:rsidR="00C32742" w:rsidRDefault="00C327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9"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98053E" w:rsidRPr="0098053E">
      <w:rPr>
        <w:noProof/>
        <w:color w:val="000000" w:themeColor="text1"/>
        <w:sz w:val="20"/>
      </w:rPr>
      <w:t>12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98053E" w:rsidRPr="0098053E">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98053E" w:rsidRPr="0098053E">
      <w:rPr>
        <w:noProof/>
        <w:color w:val="000000" w:themeColor="text1"/>
        <w:sz w:val="20"/>
      </w:rPr>
      <w:t>11</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98053E" w:rsidRPr="0098053E">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742" w:rsidRDefault="00C32742" w:rsidP="0053612B">
      <w:pPr>
        <w:spacing w:after="0" w:line="240" w:lineRule="auto"/>
      </w:pPr>
      <w:r>
        <w:separator/>
      </w:r>
    </w:p>
  </w:footnote>
  <w:footnote w:type="continuationSeparator" w:id="0">
    <w:p w:rsidR="00C32742" w:rsidRDefault="00C32742" w:rsidP="0053612B">
      <w:pPr>
        <w:spacing w:after="0" w:line="240" w:lineRule="auto"/>
      </w:pPr>
      <w:r>
        <w:continuationSeparator/>
      </w:r>
    </w:p>
  </w:footnote>
  <w:footnote w:type="continuationNotice" w:id="1">
    <w:p w:rsidR="00C32742" w:rsidRDefault="00C327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1"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0"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78F34"/>
    <w:multiLevelType w:val="hybridMultilevel"/>
    <w:tmpl w:val="5B66D684"/>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1" w15:restartNumberingAfterBreak="0">
    <w:nsid w:val="05810CC0"/>
    <w:multiLevelType w:val="hybridMultilevel"/>
    <w:tmpl w:val="EE7C98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D8DCAC"/>
    <w:multiLevelType w:val="hybridMultilevel"/>
    <w:tmpl w:val="D7E2770A"/>
    <w:lvl w:ilvl="0" w:tplc="6DA81D60">
      <w:start w:val="1"/>
      <w:numFmt w:val="decimal"/>
      <w:lvlText w:val="%1."/>
      <w:lvlJc w:val="left"/>
      <w:pPr>
        <w:ind w:left="720" w:hanging="360"/>
      </w:pPr>
      <w:rPr>
        <w:rFonts w:hint="default"/>
        <w:b/>
      </w:rPr>
    </w:lvl>
    <w:lvl w:ilvl="1" w:tplc="936ABD44">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2"/>
    <w:lvlOverride w:ilvl="0">
      <w:startOverride w:val="1"/>
    </w:lvlOverride>
  </w:num>
  <w:num w:numId="4">
    <w:abstractNumId w:val="2"/>
    <w:lvlOverride w:ilvl="0">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145A6"/>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8053E"/>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274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customStyle="1" w:styleId="Default">
    <w:name w:val="Default"/>
    <w:rsid w:val="00E350C7"/>
    <w:pPr>
      <w:autoSpaceDE w:val="0"/>
      <w:autoSpaceDN w:val="0"/>
      <w:adjustRightInd w:val="0"/>
    </w:pPr>
    <w:rPr>
      <w:rFonts w:eastAsiaTheme="minorHAnsi"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1721</Words>
  <Characters>9467</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