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218D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218D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218D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B218DB">
              <w:rPr>
                <w:rFonts w:eastAsia="Times New Roman"/>
                <w:noProof/>
                <w:color w:val="000000" w:themeColor="text1"/>
                <w:sz w:val="20"/>
                <w:szCs w:val="22"/>
              </w:rPr>
              <w:t>11</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C85583" w:rsidRDefault="00B218DB" w:rsidP="00C85583">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FF1751" w:rsidRPr="00904312" w:rsidRDefault="00B218DB" w:rsidP="001E7BA3">
      <w:pPr>
        <w:pStyle w:val="Sansinterligne"/>
        <w:spacing w:after="120" w:line="276" w:lineRule="auto"/>
        <w:jc w:val="both"/>
        <w:rPr>
          <w:rFonts w:ascii="Arial" w:hAnsi="Arial" w:cs="Arial"/>
          <w:b/>
          <w:sz w:val="24"/>
          <w:szCs w:val="24"/>
        </w:rPr>
      </w:pPr>
      <w:r w:rsidRPr="00904312">
        <w:rPr>
          <w:rFonts w:ascii="Arial" w:hAnsi="Arial" w:cs="Arial"/>
          <w:b/>
          <w:sz w:val="24"/>
          <w:szCs w:val="24"/>
        </w:rPr>
        <w:t>Organisation d’un marathon</w:t>
      </w:r>
    </w:p>
    <w:p w:rsidR="008609D6" w:rsidRPr="000E2C8B" w:rsidRDefault="00B218DB" w:rsidP="008C3A93">
      <w:pPr>
        <w:spacing w:after="360"/>
        <w:rPr>
          <w:i/>
        </w:rPr>
      </w:pPr>
      <w:r w:rsidRPr="00D74F67">
        <w:rPr>
          <w:i/>
        </w:rPr>
        <w:t xml:space="preserve">Sur </w:t>
      </w:r>
      <w:r>
        <w:rPr>
          <w:i/>
        </w:rPr>
        <w:t>8</w:t>
      </w:r>
      <w:r w:rsidRPr="00D74F67">
        <w:rPr>
          <w:i/>
        </w:rPr>
        <w:t xml:space="preserve"> points</w:t>
      </w:r>
    </w:p>
    <w:p w:rsidR="00FF1751" w:rsidRPr="00772C27" w:rsidRDefault="00B218DB" w:rsidP="00FF1751">
      <w:pPr>
        <w:pStyle w:val="Sansinterligne"/>
        <w:spacing w:line="276" w:lineRule="auto"/>
        <w:jc w:val="both"/>
        <w:rPr>
          <w:rFonts w:ascii="Arial" w:hAnsi="Arial" w:cs="Arial"/>
          <w:sz w:val="24"/>
          <w:szCs w:val="24"/>
        </w:rPr>
      </w:pPr>
      <w:r w:rsidRPr="00772C27">
        <w:rPr>
          <w:rFonts w:ascii="Arial" w:hAnsi="Arial" w:cs="Arial"/>
          <w:sz w:val="24"/>
          <w:szCs w:val="24"/>
        </w:rPr>
        <w:t xml:space="preserve">En 2020, un marathon a eu lieu, comme tous les ans depuis l’année 2000, dans la ville de Poumoncity. </w:t>
      </w:r>
      <w:r w:rsidRPr="00F56958">
        <w:rPr>
          <w:rFonts w:ascii="Arial" w:hAnsi="Arial" w:cs="Arial"/>
          <w:sz w:val="24"/>
          <w:szCs w:val="24"/>
        </w:rPr>
        <w:t>Un tirage</w:t>
      </w:r>
      <w:r w:rsidRPr="00772C27">
        <w:rPr>
          <w:rFonts w:ascii="Arial" w:hAnsi="Arial" w:cs="Arial"/>
          <w:sz w:val="24"/>
          <w:szCs w:val="24"/>
        </w:rPr>
        <w:t xml:space="preserve"> au sort est organisé pour pouvoir courir ce marathon.</w:t>
      </w:r>
    </w:p>
    <w:p w:rsidR="00FF1751" w:rsidRPr="00F56958" w:rsidRDefault="00B218DB" w:rsidP="00DF7061">
      <w:pPr>
        <w:pStyle w:val="Sansinterligne"/>
        <w:spacing w:before="240" w:line="276" w:lineRule="auto"/>
        <w:jc w:val="center"/>
        <w:rPr>
          <w:rFonts w:ascii="Arial" w:hAnsi="Arial" w:cs="Arial"/>
          <w:b/>
          <w:bCs/>
          <w:sz w:val="24"/>
          <w:szCs w:val="24"/>
        </w:rPr>
      </w:pPr>
      <w:r w:rsidRPr="00F56958">
        <w:rPr>
          <w:rFonts w:ascii="Arial" w:hAnsi="Arial" w:cs="Arial"/>
          <w:b/>
          <w:bCs/>
          <w:sz w:val="24"/>
          <w:szCs w:val="24"/>
        </w:rPr>
        <w:t xml:space="preserve">Les deux parties de cet exercice sont </w:t>
      </w:r>
      <w:r w:rsidRPr="00F56958">
        <w:rPr>
          <w:rFonts w:ascii="Arial" w:hAnsi="Arial" w:cs="Arial"/>
          <w:b/>
          <w:bCs/>
          <w:sz w:val="24"/>
          <w:szCs w:val="24"/>
        </w:rPr>
        <w:t>indépendantes.</w:t>
      </w:r>
    </w:p>
    <w:p w:rsidR="00FF1751" w:rsidRPr="00F56958" w:rsidRDefault="00B218DB" w:rsidP="008C3A93">
      <w:pPr>
        <w:pStyle w:val="Sansinterligne"/>
        <w:spacing w:before="360" w:after="240" w:line="276" w:lineRule="auto"/>
        <w:jc w:val="both"/>
        <w:rPr>
          <w:rFonts w:ascii="Arial" w:hAnsi="Arial" w:cs="Arial"/>
          <w:b/>
          <w:bCs/>
          <w:sz w:val="24"/>
          <w:szCs w:val="24"/>
        </w:rPr>
      </w:pPr>
      <w:r w:rsidRPr="00F56958">
        <w:rPr>
          <w:rFonts w:ascii="Arial" w:hAnsi="Arial" w:cs="Arial"/>
          <w:b/>
          <w:bCs/>
          <w:sz w:val="24"/>
          <w:szCs w:val="24"/>
        </w:rPr>
        <w:t>Partie A</w:t>
      </w:r>
    </w:p>
    <w:p w:rsidR="00FF1751" w:rsidRDefault="00B218DB" w:rsidP="00825938">
      <w:pPr>
        <w:pStyle w:val="Sansinterligne"/>
        <w:spacing w:after="240" w:line="276" w:lineRule="auto"/>
        <w:jc w:val="both"/>
        <w:rPr>
          <w:rFonts w:ascii="Arial" w:hAnsi="Arial" w:cs="Arial"/>
          <w:sz w:val="24"/>
          <w:szCs w:val="24"/>
        </w:rPr>
      </w:pPr>
      <w:r w:rsidRPr="00772C27">
        <w:rPr>
          <w:rFonts w:ascii="Arial" w:hAnsi="Arial" w:cs="Arial"/>
          <w:sz w:val="24"/>
          <w:szCs w:val="24"/>
        </w:rPr>
        <w:t xml:space="preserve">En 2020, </w:t>
      </w:r>
      <m:oMath>
        <m:r>
          <w:rPr>
            <w:rFonts w:ascii="Cambria Math" w:hAnsi="Cambria Math" w:cs="Arial"/>
            <w:sz w:val="24"/>
            <w:szCs w:val="24"/>
          </w:rPr>
          <m:t>90 000</m:t>
        </m:r>
      </m:oMath>
      <w:r w:rsidRPr="00772C27">
        <w:rPr>
          <w:rFonts w:ascii="Arial" w:hAnsi="Arial" w:cs="Arial"/>
          <w:sz w:val="24"/>
          <w:szCs w:val="24"/>
        </w:rPr>
        <w:t xml:space="preserve"> personnes ont participé au tirage au sort, et seulement </w:t>
      </w:r>
      <m:oMath>
        <m:r>
          <w:rPr>
            <w:rFonts w:ascii="Cambria Math" w:hAnsi="Cambria Math" w:cs="Arial"/>
            <w:sz w:val="24"/>
            <w:szCs w:val="24"/>
          </w:rPr>
          <m:t>40 %</m:t>
        </m:r>
      </m:oMath>
      <w:r w:rsidRPr="00772C27">
        <w:rPr>
          <w:rFonts w:ascii="Arial" w:hAnsi="Arial" w:cs="Arial"/>
          <w:sz w:val="24"/>
          <w:szCs w:val="24"/>
        </w:rPr>
        <w:t xml:space="preserve"> d’entre elles ont été retenues. Sur ces personnes retenues, </w:t>
      </w:r>
      <m:oMath>
        <m:r>
          <w:rPr>
            <w:rFonts w:ascii="Cambria Math" w:hAnsi="Cambria Math" w:cs="Arial"/>
            <w:sz w:val="24"/>
            <w:szCs w:val="24"/>
          </w:rPr>
          <m:t>85 %</m:t>
        </m:r>
      </m:oMath>
      <w:r w:rsidRPr="00772C27">
        <w:rPr>
          <w:rFonts w:ascii="Arial" w:hAnsi="Arial" w:cs="Arial"/>
          <w:sz w:val="24"/>
          <w:szCs w:val="24"/>
        </w:rPr>
        <w:t xml:space="preserve"> se sont présentées le jour de l’épreuve.</w:t>
      </w:r>
    </w:p>
    <w:p w:rsidR="00E0182E" w:rsidRPr="008C3A93" w:rsidRDefault="00B218DB" w:rsidP="00825938">
      <w:pPr>
        <w:pStyle w:val="Sansinterligne"/>
        <w:spacing w:after="240" w:line="276" w:lineRule="auto"/>
        <w:jc w:val="both"/>
        <w:rPr>
          <w:rFonts w:ascii="Arial" w:hAnsi="Arial" w:cs="Arial"/>
          <w:sz w:val="24"/>
          <w:szCs w:val="24"/>
        </w:rPr>
      </w:pPr>
      <w:r w:rsidRPr="00825938">
        <w:rPr>
          <w:rFonts w:ascii="Arial" w:hAnsi="Arial" w:cs="Arial"/>
          <w:b/>
          <w:sz w:val="24"/>
          <w:szCs w:val="24"/>
        </w:rPr>
        <w:t>1-a-</w:t>
      </w:r>
      <w:r>
        <w:rPr>
          <w:rFonts w:ascii="Arial" w:hAnsi="Arial" w:cs="Arial"/>
          <w:sz w:val="24"/>
          <w:szCs w:val="24"/>
        </w:rPr>
        <w:t xml:space="preserve"> </w:t>
      </w:r>
      <w:r>
        <w:rPr>
          <w:rFonts w:ascii="Arial" w:hAnsi="Arial" w:cs="Arial"/>
          <w:sz w:val="24"/>
          <w:szCs w:val="24"/>
        </w:rPr>
        <w:t xml:space="preserve">Vérifier que </w:t>
      </w:r>
      <m:oMath>
        <m:r>
          <w:rPr>
            <w:rFonts w:ascii="Cambria Math" w:hAnsi="Cambria Math" w:cs="Arial"/>
            <w:sz w:val="24"/>
            <w:szCs w:val="24"/>
          </w:rPr>
          <m:t>30 600</m:t>
        </m:r>
      </m:oMath>
      <w:r>
        <w:rPr>
          <w:rFonts w:ascii="Arial" w:hAnsi="Arial" w:cs="Arial"/>
          <w:sz w:val="24"/>
          <w:szCs w:val="24"/>
        </w:rPr>
        <w:t xml:space="preserve"> personnes</w:t>
      </w:r>
      <w:r w:rsidRPr="00772C27">
        <w:rPr>
          <w:rFonts w:ascii="Arial" w:hAnsi="Arial" w:cs="Arial"/>
          <w:sz w:val="24"/>
          <w:szCs w:val="24"/>
        </w:rPr>
        <w:t xml:space="preserve"> se sont présen</w:t>
      </w:r>
      <w:r w:rsidRPr="00772C27">
        <w:rPr>
          <w:rFonts w:ascii="Arial" w:hAnsi="Arial" w:cs="Arial"/>
          <w:sz w:val="24"/>
          <w:szCs w:val="24"/>
        </w:rPr>
        <w:t>tées au départ de ce marathon</w:t>
      </w:r>
      <w:r>
        <w:rPr>
          <w:rFonts w:ascii="Arial" w:hAnsi="Arial" w:cs="Arial"/>
          <w:sz w:val="24"/>
          <w:szCs w:val="24"/>
        </w:rPr>
        <w:t>.</w:t>
      </w:r>
    </w:p>
    <w:p w:rsidR="00FF1751" w:rsidRPr="008C3A93" w:rsidRDefault="00B218DB" w:rsidP="00825938">
      <w:pPr>
        <w:pStyle w:val="Sansinterligne"/>
        <w:spacing w:after="240" w:line="276" w:lineRule="auto"/>
        <w:jc w:val="both"/>
        <w:rPr>
          <w:rFonts w:ascii="Arial" w:hAnsi="Arial" w:cs="Arial"/>
          <w:sz w:val="24"/>
          <w:szCs w:val="24"/>
        </w:rPr>
      </w:pPr>
      <w:r w:rsidRPr="00825938">
        <w:rPr>
          <w:rFonts w:ascii="Arial" w:hAnsi="Arial" w:cs="Arial"/>
          <w:b/>
          <w:sz w:val="24"/>
          <w:szCs w:val="24"/>
        </w:rPr>
        <w:t>1-b-</w:t>
      </w:r>
      <w:r>
        <w:rPr>
          <w:rFonts w:ascii="Arial" w:hAnsi="Arial" w:cs="Arial"/>
          <w:sz w:val="24"/>
          <w:szCs w:val="24"/>
        </w:rPr>
        <w:t xml:space="preserve"> </w:t>
      </w:r>
      <w:r w:rsidRPr="001030FB">
        <w:rPr>
          <w:rFonts w:ascii="Arial" w:hAnsi="Arial" w:cs="Arial"/>
          <w:sz w:val="24"/>
          <w:szCs w:val="24"/>
        </w:rPr>
        <w:t xml:space="preserve">Déterminer le pourcentage des personnes au départ par rapport aux personnes </w:t>
      </w:r>
      <w:r>
        <w:rPr>
          <w:rFonts w:ascii="Arial" w:hAnsi="Arial" w:cs="Arial"/>
          <w:sz w:val="24"/>
          <w:szCs w:val="24"/>
        </w:rPr>
        <w:t>ayant participé au</w:t>
      </w:r>
      <w:r w:rsidRPr="001030FB">
        <w:rPr>
          <w:rFonts w:ascii="Arial" w:hAnsi="Arial" w:cs="Arial"/>
          <w:sz w:val="24"/>
          <w:szCs w:val="24"/>
        </w:rPr>
        <w:t xml:space="preserve"> tirage au sort.</w:t>
      </w:r>
    </w:p>
    <w:p w:rsidR="00FF1751" w:rsidRPr="00916212" w:rsidRDefault="00B218DB" w:rsidP="00F5222F">
      <w:pPr>
        <w:pStyle w:val="Sansinterligne"/>
        <w:spacing w:after="240" w:line="276" w:lineRule="auto"/>
        <w:jc w:val="both"/>
        <w:rPr>
          <w:rFonts w:ascii="Arial" w:hAnsi="Arial" w:cs="Arial"/>
          <w:sz w:val="24"/>
          <w:szCs w:val="24"/>
        </w:rPr>
      </w:pPr>
      <w:r w:rsidRPr="00772C27">
        <w:rPr>
          <w:rFonts w:ascii="Arial" w:hAnsi="Arial" w:cs="Arial"/>
          <w:sz w:val="24"/>
          <w:szCs w:val="24"/>
        </w:rPr>
        <w:t xml:space="preserve">En course à pied, la catégorie « Master » regroupe les personnes de 35 ans ou plus. Voici la répartition des </w:t>
      </w:r>
      <w:r w:rsidRPr="00772C27">
        <w:rPr>
          <w:rFonts w:ascii="Arial" w:hAnsi="Arial" w:cs="Arial"/>
          <w:sz w:val="24"/>
          <w:szCs w:val="24"/>
        </w:rPr>
        <w:t>coureurs par sexe et par catégorie :</w:t>
      </w:r>
    </w:p>
    <w:tbl>
      <w:tblPr>
        <w:tblStyle w:val="Grilledutableau"/>
        <w:tblW w:w="0" w:type="auto"/>
        <w:tblInd w:w="720" w:type="dxa"/>
        <w:tblLook w:val="04A0" w:firstRow="1" w:lastRow="0" w:firstColumn="1" w:lastColumn="0" w:noHBand="0" w:noVBand="1"/>
      </w:tblPr>
      <w:tblGrid>
        <w:gridCol w:w="2133"/>
        <w:gridCol w:w="2169"/>
        <w:gridCol w:w="2150"/>
        <w:gridCol w:w="1888"/>
      </w:tblGrid>
      <w:tr w:rsidR="00FF1751" w:rsidRPr="00772C27" w:rsidTr="00185834">
        <w:trPr>
          <w:trHeight w:val="454"/>
        </w:trPr>
        <w:tc>
          <w:tcPr>
            <w:tcW w:w="2135"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p>
        </w:tc>
        <w:tc>
          <w:tcPr>
            <w:tcW w:w="2169"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Hommes</w:t>
            </w:r>
          </w:p>
        </w:tc>
        <w:tc>
          <w:tcPr>
            <w:tcW w:w="2150"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Femmes</w:t>
            </w:r>
          </w:p>
        </w:tc>
        <w:tc>
          <w:tcPr>
            <w:tcW w:w="1888"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Total</w:t>
            </w:r>
          </w:p>
        </w:tc>
      </w:tr>
      <w:tr w:rsidR="00FF1751" w:rsidRPr="00772C27" w:rsidTr="00185834">
        <w:trPr>
          <w:trHeight w:val="454"/>
        </w:trPr>
        <w:tc>
          <w:tcPr>
            <w:tcW w:w="2135"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Masters</w:t>
            </w:r>
          </w:p>
        </w:tc>
        <w:tc>
          <w:tcPr>
            <w:tcW w:w="2169" w:type="dxa"/>
            <w:vAlign w:val="center"/>
          </w:tcPr>
          <w:p w:rsidR="00FF1751" w:rsidRPr="00772C27" w:rsidRDefault="00B218DB" w:rsidP="00185834">
            <w:pPr>
              <w:pStyle w:val="Sansinterligne"/>
              <w:spacing w:line="276" w:lineRule="auto"/>
              <w:jc w:val="center"/>
              <w:rPr>
                <w:rFonts w:ascii="Arial" w:hAnsi="Arial" w:cs="Arial"/>
                <w:sz w:val="24"/>
                <w:szCs w:val="24"/>
              </w:rPr>
            </w:pPr>
            <m:oMathPara>
              <m:oMath>
                <m:r>
                  <w:rPr>
                    <w:rFonts w:ascii="Cambria Math" w:hAnsi="Cambria Math" w:cs="Arial"/>
                    <w:sz w:val="24"/>
                    <w:szCs w:val="24"/>
                  </w:rPr>
                  <m:t>18 050</m:t>
                </m:r>
              </m:oMath>
            </m:oMathPara>
          </w:p>
        </w:tc>
        <w:tc>
          <w:tcPr>
            <w:tcW w:w="2150" w:type="dxa"/>
            <w:vAlign w:val="center"/>
          </w:tcPr>
          <w:p w:rsidR="00FF1751" w:rsidRPr="00772C27" w:rsidRDefault="00B218DB" w:rsidP="00185834">
            <w:pPr>
              <w:pStyle w:val="Sansinterligne"/>
              <w:spacing w:line="276" w:lineRule="auto"/>
              <w:jc w:val="center"/>
              <w:rPr>
                <w:rFonts w:ascii="Arial" w:hAnsi="Arial" w:cs="Arial"/>
                <w:sz w:val="24"/>
                <w:szCs w:val="24"/>
              </w:rPr>
            </w:pPr>
            <m:oMathPara>
              <m:oMath>
                <m:r>
                  <w:rPr>
                    <w:rFonts w:ascii="Cambria Math" w:hAnsi="Cambria Math" w:cs="Arial"/>
                    <w:sz w:val="24"/>
                    <w:szCs w:val="24"/>
                  </w:rPr>
                  <m:t>3 800</m:t>
                </m:r>
              </m:oMath>
            </m:oMathPara>
          </w:p>
        </w:tc>
        <w:tc>
          <w:tcPr>
            <w:tcW w:w="1888" w:type="dxa"/>
            <w:vAlign w:val="center"/>
          </w:tcPr>
          <w:p w:rsidR="00FF1751" w:rsidRPr="00772C27" w:rsidRDefault="00B218DB" w:rsidP="00185834">
            <w:pPr>
              <w:pStyle w:val="Sansinterligne"/>
              <w:spacing w:line="276" w:lineRule="auto"/>
              <w:jc w:val="center"/>
              <w:rPr>
                <w:rFonts w:ascii="Arial" w:hAnsi="Arial" w:cs="Arial"/>
                <w:sz w:val="24"/>
                <w:szCs w:val="24"/>
              </w:rPr>
            </w:pPr>
          </w:p>
        </w:tc>
      </w:tr>
      <w:tr w:rsidR="00FF1751" w:rsidRPr="00772C27" w:rsidTr="00185834">
        <w:trPr>
          <w:trHeight w:val="454"/>
        </w:trPr>
        <w:tc>
          <w:tcPr>
            <w:tcW w:w="2135"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Autres</w:t>
            </w:r>
          </w:p>
        </w:tc>
        <w:tc>
          <w:tcPr>
            <w:tcW w:w="2169" w:type="dxa"/>
            <w:vAlign w:val="center"/>
          </w:tcPr>
          <w:p w:rsidR="00FF1751" w:rsidRPr="00772C27" w:rsidRDefault="00B218DB" w:rsidP="00185834">
            <w:pPr>
              <w:pStyle w:val="Sansinterligne"/>
              <w:spacing w:line="276" w:lineRule="auto"/>
              <w:jc w:val="center"/>
              <w:rPr>
                <w:rFonts w:ascii="Arial" w:hAnsi="Arial" w:cs="Arial"/>
                <w:sz w:val="24"/>
                <w:szCs w:val="24"/>
              </w:rPr>
            </w:pPr>
            <m:oMathPara>
              <m:oMath>
                <m:r>
                  <w:rPr>
                    <w:rFonts w:ascii="Cambria Math" w:hAnsi="Cambria Math" w:cs="Arial"/>
                    <w:sz w:val="24"/>
                    <w:szCs w:val="24"/>
                  </w:rPr>
                  <m:t>6 150</m:t>
                </m:r>
              </m:oMath>
            </m:oMathPara>
          </w:p>
        </w:tc>
        <w:tc>
          <w:tcPr>
            <w:tcW w:w="2150" w:type="dxa"/>
            <w:vAlign w:val="center"/>
          </w:tcPr>
          <w:p w:rsidR="00FF1751" w:rsidRPr="00772C27" w:rsidRDefault="00B218DB" w:rsidP="00185834">
            <w:pPr>
              <w:pStyle w:val="Sansinterligne"/>
              <w:spacing w:line="276" w:lineRule="auto"/>
              <w:jc w:val="center"/>
              <w:rPr>
                <w:rFonts w:ascii="Arial" w:hAnsi="Arial" w:cs="Arial"/>
                <w:sz w:val="24"/>
                <w:szCs w:val="24"/>
              </w:rPr>
            </w:pPr>
            <m:oMathPara>
              <m:oMath>
                <m:r>
                  <w:rPr>
                    <w:rFonts w:ascii="Cambria Math" w:hAnsi="Cambria Math" w:cs="Arial"/>
                    <w:sz w:val="24"/>
                    <w:szCs w:val="24"/>
                  </w:rPr>
                  <m:t>2 600</m:t>
                </m:r>
              </m:oMath>
            </m:oMathPara>
          </w:p>
        </w:tc>
        <w:tc>
          <w:tcPr>
            <w:tcW w:w="1888" w:type="dxa"/>
            <w:vAlign w:val="center"/>
          </w:tcPr>
          <w:p w:rsidR="00FF1751" w:rsidRPr="00772C27" w:rsidRDefault="00B218DB" w:rsidP="00185834">
            <w:pPr>
              <w:pStyle w:val="Sansinterligne"/>
              <w:spacing w:line="276" w:lineRule="auto"/>
              <w:jc w:val="center"/>
              <w:rPr>
                <w:rFonts w:ascii="Arial" w:hAnsi="Arial" w:cs="Arial"/>
                <w:sz w:val="24"/>
                <w:szCs w:val="24"/>
              </w:rPr>
            </w:pPr>
          </w:p>
        </w:tc>
      </w:tr>
      <w:tr w:rsidR="00FF1751" w:rsidRPr="00772C27" w:rsidTr="00185834">
        <w:trPr>
          <w:trHeight w:val="454"/>
        </w:trPr>
        <w:tc>
          <w:tcPr>
            <w:tcW w:w="2135" w:type="dxa"/>
            <w:shd w:val="clear" w:color="auto" w:fill="D9D9D9" w:themeFill="background1" w:themeFillShade="D9"/>
            <w:vAlign w:val="center"/>
          </w:tcPr>
          <w:p w:rsidR="00FF1751" w:rsidRPr="00F92F08" w:rsidRDefault="00B218DB" w:rsidP="00185834">
            <w:pPr>
              <w:pStyle w:val="Sansinterligne"/>
              <w:spacing w:line="276" w:lineRule="auto"/>
              <w:ind w:left="284" w:hanging="284"/>
              <w:jc w:val="center"/>
              <w:rPr>
                <w:rFonts w:ascii="Arial" w:hAnsi="Arial" w:cs="Arial"/>
                <w:b/>
                <w:sz w:val="24"/>
                <w:szCs w:val="24"/>
              </w:rPr>
            </w:pPr>
            <w:r w:rsidRPr="00F92F08">
              <w:rPr>
                <w:rFonts w:ascii="Arial" w:hAnsi="Arial" w:cs="Arial"/>
                <w:b/>
                <w:sz w:val="24"/>
                <w:szCs w:val="24"/>
              </w:rPr>
              <w:t>Total</w:t>
            </w:r>
          </w:p>
        </w:tc>
        <w:tc>
          <w:tcPr>
            <w:tcW w:w="2169" w:type="dxa"/>
            <w:vAlign w:val="center"/>
          </w:tcPr>
          <w:p w:rsidR="00FF1751" w:rsidRPr="00772C27" w:rsidRDefault="00B218DB" w:rsidP="00185834">
            <w:pPr>
              <w:pStyle w:val="Sansinterligne"/>
              <w:spacing w:line="276" w:lineRule="auto"/>
              <w:jc w:val="center"/>
              <w:rPr>
                <w:rFonts w:ascii="Arial" w:hAnsi="Arial" w:cs="Arial"/>
                <w:sz w:val="24"/>
                <w:szCs w:val="24"/>
              </w:rPr>
            </w:pPr>
          </w:p>
        </w:tc>
        <w:tc>
          <w:tcPr>
            <w:tcW w:w="2150" w:type="dxa"/>
            <w:vAlign w:val="center"/>
          </w:tcPr>
          <w:p w:rsidR="00FF1751" w:rsidRPr="00772C27" w:rsidRDefault="00B218DB" w:rsidP="00185834">
            <w:pPr>
              <w:pStyle w:val="Sansinterligne"/>
              <w:spacing w:line="276" w:lineRule="auto"/>
              <w:jc w:val="center"/>
              <w:rPr>
                <w:rFonts w:ascii="Arial" w:hAnsi="Arial" w:cs="Arial"/>
                <w:sz w:val="24"/>
                <w:szCs w:val="24"/>
              </w:rPr>
            </w:pPr>
          </w:p>
        </w:tc>
        <w:tc>
          <w:tcPr>
            <w:tcW w:w="1888" w:type="dxa"/>
            <w:vAlign w:val="center"/>
          </w:tcPr>
          <w:p w:rsidR="00FF1751" w:rsidRPr="00772C27" w:rsidRDefault="00B218DB" w:rsidP="002738DF">
            <w:pPr>
              <w:pStyle w:val="Sansinterligne"/>
              <w:spacing w:line="276" w:lineRule="auto"/>
              <w:ind w:left="-59"/>
              <w:jc w:val="center"/>
              <w:rPr>
                <w:rFonts w:ascii="Arial" w:hAnsi="Arial" w:cs="Arial"/>
                <w:sz w:val="24"/>
                <w:szCs w:val="24"/>
              </w:rPr>
            </w:pPr>
            <m:oMathPara>
              <m:oMath>
                <m:r>
                  <w:rPr>
                    <w:rFonts w:ascii="Cambria Math" w:hAnsi="Cambria Math" w:cs="Arial"/>
                    <w:sz w:val="24"/>
                    <w:szCs w:val="24"/>
                  </w:rPr>
                  <m:t>30 600</m:t>
                </m:r>
              </m:oMath>
            </m:oMathPara>
          </w:p>
        </w:tc>
      </w:tr>
    </w:tbl>
    <w:p w:rsidR="00FF1751" w:rsidRPr="00772C27" w:rsidRDefault="00B218DB" w:rsidP="00F5222F">
      <w:pPr>
        <w:pStyle w:val="Sansinterligne"/>
        <w:spacing w:before="120" w:line="276" w:lineRule="auto"/>
        <w:ind w:left="284" w:hanging="284"/>
        <w:jc w:val="both"/>
        <w:rPr>
          <w:rFonts w:ascii="Arial" w:hAnsi="Arial" w:cs="Arial"/>
          <w:sz w:val="24"/>
          <w:szCs w:val="24"/>
        </w:rPr>
      </w:pPr>
    </w:p>
    <w:p w:rsidR="00E0182E" w:rsidRPr="0068124E" w:rsidRDefault="00B218DB" w:rsidP="0068124E">
      <w:pPr>
        <w:spacing w:after="240" w:line="276" w:lineRule="auto"/>
        <w:jc w:val="both"/>
        <w:rPr>
          <w:rFonts w:cs="Arial"/>
        </w:rPr>
      </w:pPr>
      <w:r>
        <w:rPr>
          <w:rFonts w:cs="Arial"/>
          <w:b/>
        </w:rPr>
        <w:t>2-</w:t>
      </w:r>
      <w:r w:rsidRPr="00825938">
        <w:rPr>
          <w:rFonts w:cs="Arial"/>
          <w:b/>
        </w:rPr>
        <w:t>a</w:t>
      </w:r>
      <w:r>
        <w:rPr>
          <w:rFonts w:cs="Arial"/>
          <w:b/>
        </w:rPr>
        <w:t>-</w:t>
      </w:r>
      <w:r>
        <w:rPr>
          <w:rFonts w:cs="Arial"/>
        </w:rPr>
        <w:t xml:space="preserve"> </w:t>
      </w:r>
      <w:r w:rsidRPr="0068124E">
        <w:rPr>
          <w:rFonts w:cs="Arial"/>
        </w:rPr>
        <w:t>Recopier et compléter ce tableau.</w:t>
      </w:r>
    </w:p>
    <w:p w:rsidR="00916212" w:rsidRPr="0068124E" w:rsidRDefault="00B218DB" w:rsidP="0068124E">
      <w:pPr>
        <w:spacing w:after="240" w:line="276" w:lineRule="auto"/>
        <w:jc w:val="both"/>
        <w:rPr>
          <w:rFonts w:cs="Arial"/>
          <w:i/>
          <w:iCs/>
        </w:rPr>
      </w:pPr>
      <w:r>
        <w:rPr>
          <w:rFonts w:cs="Arial"/>
          <w:b/>
        </w:rPr>
        <w:t>2-</w:t>
      </w:r>
      <w:r w:rsidRPr="0068124E">
        <w:rPr>
          <w:rFonts w:cs="Arial"/>
          <w:b/>
        </w:rPr>
        <w:t>b</w:t>
      </w:r>
      <w:r>
        <w:rPr>
          <w:rFonts w:cs="Arial"/>
          <w:b/>
        </w:rPr>
        <w:t>-</w:t>
      </w:r>
      <w:r>
        <w:rPr>
          <w:rFonts w:cs="Arial"/>
        </w:rPr>
        <w:t> </w:t>
      </w:r>
      <w:r w:rsidRPr="0068124E">
        <w:rPr>
          <w:rFonts w:cs="Arial"/>
        </w:rPr>
        <w:t>Calculer le pourcentage de « Masters » parmi l’ensemble des coureurs</w:t>
      </w:r>
      <w:r w:rsidRPr="0068124E">
        <w:rPr>
          <w:rFonts w:cs="Arial"/>
        </w:rPr>
        <w:t>,</w:t>
      </w:r>
      <w:r w:rsidRPr="0068124E">
        <w:rPr>
          <w:rFonts w:cs="Arial"/>
        </w:rPr>
        <w:t xml:space="preserve"> puis parmi les femmes. </w:t>
      </w:r>
      <w:r w:rsidRPr="0068124E">
        <w:rPr>
          <w:rFonts w:cs="Arial"/>
          <w:i/>
          <w:iCs/>
        </w:rPr>
        <w:t>Arrondir les résultats à 0,1 %.</w:t>
      </w:r>
    </w:p>
    <w:p w:rsidR="00916212" w:rsidRDefault="00B218DB">
      <w:pPr>
        <w:spacing w:after="0" w:line="240" w:lineRule="auto"/>
        <w:rPr>
          <w:rFonts w:cs="Arial"/>
          <w:i/>
          <w:iCs/>
          <w:lang w:eastAsia="en-US"/>
        </w:rPr>
      </w:pPr>
      <w:r>
        <w:rPr>
          <w:rFonts w:cs="Arial"/>
          <w:i/>
          <w:iCs/>
        </w:rPr>
        <w:br w:type="page"/>
      </w:r>
    </w:p>
    <w:p w:rsidR="008F02B8" w:rsidRDefault="00B218DB" w:rsidP="008F02B8">
      <w:pPr>
        <w:pStyle w:val="Paragraphedeliste"/>
        <w:pBdr>
          <w:top w:val="none" w:sz="0" w:space="0" w:color="auto"/>
          <w:left w:val="none" w:sz="0" w:space="0" w:color="auto"/>
          <w:bottom w:val="none" w:sz="0" w:space="0" w:color="auto"/>
          <w:right w:val="none" w:sz="0" w:space="0" w:color="auto"/>
          <w:between w:val="none" w:sz="0" w:space="0" w:color="auto"/>
        </w:pBdr>
        <w:spacing w:after="60" w:line="276" w:lineRule="auto"/>
        <w:ind w:left="284"/>
        <w:contextualSpacing w:val="0"/>
        <w:jc w:val="both"/>
        <w:rPr>
          <w:rFonts w:ascii="Arial" w:hAnsi="Arial" w:cs="Arial"/>
          <w:sz w:val="24"/>
          <w:szCs w:val="24"/>
        </w:rPr>
      </w:pPr>
    </w:p>
    <w:p w:rsidR="00FF1751" w:rsidRPr="0068124E" w:rsidRDefault="00B218DB" w:rsidP="0068124E">
      <w:pPr>
        <w:spacing w:after="60" w:line="276" w:lineRule="auto"/>
        <w:jc w:val="both"/>
        <w:rPr>
          <w:rFonts w:cs="Arial"/>
        </w:rPr>
      </w:pPr>
      <w:r w:rsidRPr="0068124E">
        <w:rPr>
          <w:rFonts w:cs="Arial"/>
        </w:rPr>
        <w:t xml:space="preserve">Un journaliste interroge une personne au hasard parmi les </w:t>
      </w:r>
      <m:oMath>
        <m:r>
          <w:rPr>
            <w:rFonts w:ascii="Cambria Math" w:hAnsi="Cambria Math" w:cs="Arial"/>
          </w:rPr>
          <m:t>30 600</m:t>
        </m:r>
      </m:oMath>
      <w:r w:rsidRPr="0068124E">
        <w:rPr>
          <w:rFonts w:cs="Arial"/>
        </w:rPr>
        <w:t xml:space="preserve"> participants.</w:t>
      </w:r>
      <w:r w:rsidRPr="0068124E">
        <w:rPr>
          <w:rFonts w:cs="Arial"/>
        </w:rPr>
        <w:t xml:space="preserve"> </w:t>
      </w:r>
      <w:r w:rsidRPr="0068124E">
        <w:rPr>
          <w:rFonts w:cs="Arial"/>
        </w:rPr>
        <w:t>On note :</w:t>
      </w:r>
    </w:p>
    <w:p w:rsidR="00FF1751" w:rsidRDefault="00B218DB" w:rsidP="00185834">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60" w:line="276" w:lineRule="auto"/>
        <w:ind w:left="567" w:hanging="284"/>
        <w:contextualSpacing w:val="0"/>
        <w:jc w:val="both"/>
        <w:rPr>
          <w:rFonts w:ascii="Arial" w:hAnsi="Arial" w:cs="Arial"/>
          <w:sz w:val="24"/>
          <w:szCs w:val="24"/>
        </w:rPr>
      </w:pPr>
      <m:oMath>
        <m:r>
          <m:rPr>
            <m:sty m:val="p"/>
          </m:rPr>
          <w:rPr>
            <w:rFonts w:ascii="Cambria Math" w:hAnsi="Cambria Math" w:cs="Arial"/>
            <w:sz w:val="24"/>
            <w:szCs w:val="24"/>
          </w:rPr>
          <m:t>H</m:t>
        </m:r>
      </m:oMath>
      <w:r w:rsidRPr="004816E2">
        <w:rPr>
          <w:rFonts w:ascii="Arial" w:hAnsi="Arial" w:cs="Arial"/>
          <w:sz w:val="24"/>
          <w:szCs w:val="24"/>
        </w:rPr>
        <w:t xml:space="preserve"> l’événement : « la personne choisie est un homme » ;</w:t>
      </w:r>
    </w:p>
    <w:p w:rsidR="00FF1751" w:rsidRDefault="00B218DB" w:rsidP="00185834">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60" w:line="276" w:lineRule="auto"/>
        <w:ind w:left="567" w:hanging="284"/>
        <w:contextualSpacing w:val="0"/>
        <w:jc w:val="both"/>
        <w:rPr>
          <w:rFonts w:ascii="Arial" w:hAnsi="Arial" w:cs="Arial"/>
          <w:sz w:val="24"/>
          <w:szCs w:val="24"/>
        </w:rPr>
      </w:pPr>
      <m:oMath>
        <m:r>
          <m:rPr>
            <m:sty m:val="p"/>
          </m:rPr>
          <w:rPr>
            <w:rFonts w:ascii="Cambria Math" w:hAnsi="Cambria Math" w:cs="Arial"/>
            <w:sz w:val="24"/>
            <w:szCs w:val="24"/>
          </w:rPr>
          <m:t>M</m:t>
        </m:r>
      </m:oMath>
      <w:r w:rsidRPr="004816E2">
        <w:rPr>
          <w:rFonts w:ascii="Arial" w:hAnsi="Arial" w:cs="Arial"/>
          <w:sz w:val="24"/>
          <w:szCs w:val="24"/>
        </w:rPr>
        <w:t xml:space="preserve"> l’événement : « la personne choisie appartient à la</w:t>
      </w:r>
      <w:r w:rsidRPr="004816E2">
        <w:rPr>
          <w:rFonts w:ascii="Arial" w:hAnsi="Arial" w:cs="Arial"/>
          <w:sz w:val="24"/>
          <w:szCs w:val="24"/>
        </w:rPr>
        <w:t xml:space="preserve"> catégorie Masters » ;</w:t>
      </w:r>
    </w:p>
    <w:p w:rsidR="00E0182E" w:rsidRPr="00057A5C" w:rsidRDefault="00B218DB" w:rsidP="00057A5C">
      <w:pPr>
        <w:pStyle w:val="Paragraphedeliste"/>
        <w:numPr>
          <w:ilvl w:val="0"/>
          <w:numId w:val="1"/>
        </w:numPr>
        <w:pBdr>
          <w:top w:val="none" w:sz="0" w:space="0" w:color="auto"/>
          <w:left w:val="none" w:sz="0" w:space="0" w:color="auto"/>
          <w:bottom w:val="none" w:sz="0" w:space="0" w:color="auto"/>
          <w:right w:val="none" w:sz="0" w:space="0" w:color="auto"/>
          <w:between w:val="none" w:sz="0" w:space="0" w:color="auto"/>
        </w:pBdr>
        <w:spacing w:after="240" w:line="276" w:lineRule="auto"/>
        <w:ind w:left="568" w:hanging="284"/>
        <w:contextualSpacing w:val="0"/>
        <w:jc w:val="both"/>
        <w:rPr>
          <w:rFonts w:ascii="Arial" w:hAnsi="Arial" w:cs="Arial"/>
          <w:iCs/>
          <w:sz w:val="24"/>
          <w:szCs w:val="24"/>
        </w:rPr>
      </w:pPr>
      <m:oMath>
        <m:acc>
          <m:accPr>
            <m:chr m:val="̅"/>
            <m:ctrlPr>
              <w:rPr>
                <w:rFonts w:ascii="Cambria Math" w:hAnsi="Cambria Math" w:cs="Arial"/>
                <w:iCs/>
                <w:sz w:val="24"/>
                <w:szCs w:val="24"/>
              </w:rPr>
            </m:ctrlPr>
          </m:accPr>
          <m:e>
            <m:r>
              <m:rPr>
                <m:sty m:val="p"/>
              </m:rPr>
              <w:rPr>
                <w:rFonts w:ascii="Cambria Math" w:hAnsi="Cambria Math" w:cs="Arial"/>
                <w:sz w:val="24"/>
                <w:szCs w:val="24"/>
              </w:rPr>
              <m:t>A</m:t>
            </m:r>
          </m:e>
        </m:acc>
      </m:oMath>
      <w:r>
        <w:rPr>
          <w:rFonts w:ascii="Arial" w:eastAsiaTheme="minorEastAsia" w:hAnsi="Arial" w:cs="Arial"/>
          <w:iCs/>
          <w:sz w:val="24"/>
          <w:szCs w:val="24"/>
        </w:rPr>
        <w:t xml:space="preserve"> l’événement contraire d’un événement </w:t>
      </w:r>
      <m:oMath>
        <m:r>
          <m:rPr>
            <m:sty m:val="p"/>
          </m:rPr>
          <w:rPr>
            <w:rFonts w:ascii="Cambria Math" w:eastAsiaTheme="minorEastAsia" w:hAnsi="Cambria Math" w:cs="Arial"/>
            <w:sz w:val="24"/>
            <w:szCs w:val="24"/>
          </w:rPr>
          <m:t>A</m:t>
        </m:r>
      </m:oMath>
      <w:r>
        <w:rPr>
          <w:rFonts w:ascii="Arial" w:eastAsiaTheme="minorEastAsia" w:hAnsi="Arial" w:cs="Arial"/>
          <w:sz w:val="24"/>
          <w:szCs w:val="24"/>
        </w:rPr>
        <w:t>.</w:t>
      </w:r>
    </w:p>
    <w:p w:rsidR="00FF1751" w:rsidRPr="0068124E" w:rsidRDefault="00B218DB" w:rsidP="0068124E">
      <w:pPr>
        <w:spacing w:line="276" w:lineRule="auto"/>
        <w:jc w:val="both"/>
        <w:rPr>
          <w:rFonts w:cs="Arial"/>
        </w:rPr>
      </w:pPr>
      <w:r>
        <w:rPr>
          <w:rFonts w:cs="Arial"/>
          <w:b/>
        </w:rPr>
        <w:t>3-</w:t>
      </w:r>
      <w:r w:rsidRPr="0068124E">
        <w:rPr>
          <w:rFonts w:cs="Arial"/>
          <w:b/>
        </w:rPr>
        <w:t>a-</w:t>
      </w:r>
      <w:r>
        <w:rPr>
          <w:rFonts w:cs="Arial"/>
        </w:rPr>
        <w:t xml:space="preserve"> </w:t>
      </w:r>
      <w:r w:rsidRPr="0068124E">
        <w:rPr>
          <w:rFonts w:cs="Arial"/>
        </w:rPr>
        <w:t>Reproduire et compléter l’arbre de probabilité suivant, en donnant les valeurs exactes des probabilités sur chacune des branches :</w:t>
      </w:r>
    </w:p>
    <w:p w:rsidR="00FF1751" w:rsidRDefault="00B218DB" w:rsidP="00FF1751">
      <w:pPr>
        <w:pStyle w:val="Paragraphedeliste"/>
        <w:spacing w:line="276" w:lineRule="auto"/>
        <w:ind w:left="284"/>
        <w:jc w:val="center"/>
        <w:rPr>
          <w:rFonts w:ascii="Arial" w:hAnsi="Arial" w:cs="Arial"/>
          <w:sz w:val="24"/>
          <w:szCs w:val="24"/>
        </w:rPr>
      </w:pPr>
      <w:r>
        <w:rPr>
          <w:rFonts w:ascii="Arial" w:hAnsi="Arial" w:cs="Arial"/>
          <w:noProof/>
          <w:sz w:val="24"/>
          <w:szCs w:val="24"/>
          <w:lang w:eastAsia="fr-FR"/>
        </w:rPr>
        <w:drawing>
          <wp:inline distT="0" distB="0" distL="0" distR="0" wp14:anchorId="46A59FA7" wp14:editId="5AEAA60E">
            <wp:extent cx="2171971" cy="1978702"/>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1872" cy="1987722"/>
                    </a:xfrm>
                    <a:prstGeom prst="rect">
                      <a:avLst/>
                    </a:prstGeom>
                  </pic:spPr>
                </pic:pic>
              </a:graphicData>
            </a:graphic>
          </wp:inline>
        </w:drawing>
      </w:r>
    </w:p>
    <w:p w:rsidR="00FF1751" w:rsidRDefault="00B218DB" w:rsidP="00FF1751">
      <w:pPr>
        <w:pStyle w:val="Paragraphedeliste"/>
        <w:spacing w:line="276" w:lineRule="auto"/>
        <w:ind w:left="284"/>
        <w:jc w:val="both"/>
        <w:rPr>
          <w:rFonts w:ascii="Arial" w:hAnsi="Arial" w:cs="Arial"/>
          <w:sz w:val="24"/>
          <w:szCs w:val="24"/>
        </w:rPr>
      </w:pPr>
    </w:p>
    <w:p w:rsidR="00057A5C" w:rsidRPr="0068124E" w:rsidRDefault="00B218DB" w:rsidP="0068124E">
      <w:pPr>
        <w:spacing w:after="120" w:line="276" w:lineRule="auto"/>
        <w:jc w:val="both"/>
        <w:rPr>
          <w:rFonts w:cs="Arial"/>
        </w:rPr>
      </w:pPr>
      <w:r>
        <w:rPr>
          <w:rFonts w:cs="Arial"/>
          <w:b/>
        </w:rPr>
        <w:t>3-</w:t>
      </w:r>
      <w:r w:rsidRPr="0068124E">
        <w:rPr>
          <w:rFonts w:cs="Arial"/>
          <w:b/>
        </w:rPr>
        <w:t>b</w:t>
      </w:r>
      <w:r>
        <w:rPr>
          <w:rFonts w:cs="Arial"/>
          <w:b/>
        </w:rPr>
        <w:t>-</w:t>
      </w:r>
      <w:r w:rsidRPr="0068124E">
        <w:rPr>
          <w:rFonts w:cs="Arial"/>
        </w:rPr>
        <w:t xml:space="preserve"> </w:t>
      </w:r>
      <w:r w:rsidRPr="0068124E">
        <w:rPr>
          <w:rFonts w:cs="Arial"/>
        </w:rPr>
        <w:t xml:space="preserve">On admet que la probabilité, arrondie au </w:t>
      </w:r>
      <w:r w:rsidRPr="0068124E">
        <w:rPr>
          <w:rFonts w:cs="Arial"/>
        </w:rPr>
        <w:t>millième, que la personne choisie fasse partie de la catégorie « Master » est égale à 0,714.</w:t>
      </w:r>
    </w:p>
    <w:p w:rsidR="000D6846" w:rsidRPr="0068124E" w:rsidRDefault="00B218DB" w:rsidP="0068124E">
      <w:pPr>
        <w:spacing w:after="120" w:line="276" w:lineRule="auto"/>
        <w:jc w:val="both"/>
        <w:rPr>
          <w:rFonts w:cs="Arial"/>
        </w:rPr>
      </w:pPr>
      <w:r w:rsidRPr="0068124E">
        <w:rPr>
          <w:rFonts w:cs="Arial"/>
        </w:rPr>
        <w:t>On sait maintenant que la personne choisie par le journaliste est une fe</w:t>
      </w:r>
      <w:r w:rsidRPr="0068124E">
        <w:rPr>
          <w:rFonts w:cs="Arial"/>
        </w:rPr>
        <w:t>mme.</w:t>
      </w:r>
    </w:p>
    <w:p w:rsidR="00FF1751" w:rsidRPr="0068124E" w:rsidRDefault="00B218DB" w:rsidP="0068124E">
      <w:pPr>
        <w:spacing w:after="120" w:line="276" w:lineRule="auto"/>
        <w:jc w:val="both"/>
        <w:rPr>
          <w:rFonts w:cs="Arial"/>
        </w:rPr>
      </w:pPr>
      <w:r w:rsidRPr="0068124E">
        <w:rPr>
          <w:rFonts w:cs="Arial"/>
        </w:rPr>
        <w:t>Donner alors la valeur exacte de la probabilité que cette femme ne fasse pas partie de</w:t>
      </w:r>
      <w:r w:rsidRPr="0068124E">
        <w:rPr>
          <w:rFonts w:cs="Arial"/>
        </w:rPr>
        <w:t xml:space="preserve"> la catégorie « Master ».</w:t>
      </w:r>
    </w:p>
    <w:p w:rsidR="00FF1751" w:rsidRPr="00F56958" w:rsidRDefault="00B218DB" w:rsidP="000D6846">
      <w:pPr>
        <w:spacing w:before="360" w:after="240" w:line="276" w:lineRule="auto"/>
        <w:jc w:val="both"/>
        <w:rPr>
          <w:rFonts w:cs="Arial"/>
          <w:b/>
          <w:bCs/>
        </w:rPr>
      </w:pPr>
      <w:r w:rsidRPr="00F56958">
        <w:rPr>
          <w:rFonts w:cs="Arial"/>
          <w:b/>
          <w:bCs/>
        </w:rPr>
        <w:t>Partie B</w:t>
      </w:r>
    </w:p>
    <w:p w:rsidR="00FF1751" w:rsidRPr="006F64EE" w:rsidRDefault="00B218DB" w:rsidP="006F64EE">
      <w:pPr>
        <w:spacing w:after="120" w:line="276" w:lineRule="auto"/>
        <w:jc w:val="both"/>
        <w:rPr>
          <w:rFonts w:cs="Arial"/>
        </w:rPr>
      </w:pPr>
      <w:r w:rsidRPr="006F64EE">
        <w:rPr>
          <w:rFonts w:cs="Arial"/>
        </w:rPr>
        <w:t xml:space="preserve">Les organisateurs de l’épreuve ont remarqué que le nombre de personnes inscrites au marathon augmente en moyenne de </w:t>
      </w:r>
      <m:oMath>
        <m:r>
          <w:rPr>
            <w:rFonts w:ascii="Cambria Math" w:hAnsi="Cambria Math" w:cs="Arial"/>
          </w:rPr>
          <m:t>800</m:t>
        </m:r>
      </m:oMath>
      <w:r w:rsidRPr="006F64EE">
        <w:rPr>
          <w:rFonts w:cs="Arial"/>
        </w:rPr>
        <w:t xml:space="preserve"> chaque année depuis l’an 2000. En 2000</w:t>
      </w:r>
      <w:r w:rsidRPr="006F64EE">
        <w:rPr>
          <w:rFonts w:cs="Arial"/>
        </w:rPr>
        <w:t>,</w:t>
      </w:r>
      <w:r w:rsidRPr="006F64EE">
        <w:rPr>
          <w:rFonts w:cs="Arial"/>
        </w:rPr>
        <w:t xml:space="preserve"> il y a eu </w:t>
      </w:r>
      <m:oMath>
        <m:r>
          <w:rPr>
            <w:rFonts w:ascii="Cambria Math" w:hAnsi="Cambria Math" w:cs="Arial"/>
          </w:rPr>
          <m:t>14 600</m:t>
        </m:r>
      </m:oMath>
      <w:r w:rsidRPr="006F64EE">
        <w:rPr>
          <w:rFonts w:cs="Arial"/>
        </w:rPr>
        <w:t xml:space="preserve"> participants.</w:t>
      </w:r>
    </w:p>
    <w:p w:rsidR="00F92F08" w:rsidRPr="006F64EE" w:rsidRDefault="00B218DB" w:rsidP="006F64EE">
      <w:pPr>
        <w:spacing w:after="120" w:line="276" w:lineRule="auto"/>
        <w:jc w:val="both"/>
        <w:rPr>
          <w:rFonts w:cs="Arial"/>
        </w:rPr>
      </w:pPr>
      <w:r w:rsidRPr="006F64EE">
        <w:rPr>
          <w:rFonts w:cs="Arial"/>
        </w:rPr>
        <w:t xml:space="preserve">On décide de modéliser ce nombre d’inscrits par une suite. </w:t>
      </w:r>
    </w:p>
    <w:p w:rsidR="008F02B8" w:rsidRDefault="00B218DB" w:rsidP="00376701">
      <w:pPr>
        <w:spacing w:after="240" w:line="276" w:lineRule="auto"/>
        <w:jc w:val="both"/>
        <w:rPr>
          <w:rFonts w:cs="Arial"/>
        </w:rPr>
      </w:pPr>
      <w:r w:rsidRPr="006F64EE">
        <w:rPr>
          <w:rFonts w:cs="Arial"/>
        </w:rPr>
        <w:t>Pour tout entier</w:t>
      </w:r>
      <w:r w:rsidRPr="006F64EE">
        <w:rPr>
          <w:rFonts w:cs="Arial"/>
        </w:rPr>
        <w:t xml:space="preserve"> </w:t>
      </w:r>
      <w:r w:rsidRPr="006F64EE">
        <w:rPr>
          <w:rFonts w:cs="Arial"/>
        </w:rPr>
        <w:t xml:space="preserve">naturel </w:t>
      </w:r>
      <m:oMath>
        <m:r>
          <w:rPr>
            <w:rFonts w:ascii="Cambria Math" w:hAnsi="Cambria Math" w:cs="Arial"/>
          </w:rPr>
          <m:t>n</m:t>
        </m:r>
      </m:oMath>
      <w:r w:rsidRPr="006F64EE">
        <w:rPr>
          <w:rFonts w:eastAsiaTheme="minorEastAsia" w:cs="Arial"/>
        </w:rPr>
        <w:t xml:space="preserve">, on note </w:t>
      </w:r>
      <m:oMath>
        <m:sSub>
          <m:sSubPr>
            <m:ctrlPr>
              <w:rPr>
                <w:rFonts w:ascii="Cambria Math" w:eastAsiaTheme="minorEastAsia" w:hAnsi="Cambria Math" w:cs="Arial"/>
                <w:i/>
              </w:rPr>
            </m:ctrlPr>
          </m:sSubPr>
          <m:e>
            <m:r>
              <w:rPr>
                <w:rFonts w:ascii="Cambria Math" w:eastAsiaTheme="minorEastAsia" w:hAnsi="Cambria Math" w:cs="Arial"/>
              </w:rPr>
              <m:t>u</m:t>
            </m:r>
          </m:e>
          <m:sub>
            <m:r>
              <w:rPr>
                <w:rFonts w:ascii="Cambria Math" w:eastAsiaTheme="minorEastAsia" w:hAnsi="Cambria Math" w:cs="Arial"/>
              </w:rPr>
              <m:t>n</m:t>
            </m:r>
          </m:sub>
        </m:sSub>
        <m:r>
          <w:rPr>
            <w:rFonts w:ascii="Cambria Math" w:eastAsiaTheme="minorEastAsia" w:hAnsi="Cambria Math" w:cs="Arial"/>
          </w:rPr>
          <m:t xml:space="preserve"> </m:t>
        </m:r>
      </m:oMath>
      <w:r w:rsidRPr="006F64EE">
        <w:rPr>
          <w:rFonts w:eastAsiaTheme="minorEastAsia" w:cs="Arial"/>
        </w:rPr>
        <w:t xml:space="preserve">le nombre de personnes inscrites à ce marathon pour l’année </w:t>
      </w:r>
      <m:oMath>
        <m:r>
          <w:rPr>
            <w:rFonts w:ascii="Cambria Math" w:eastAsiaTheme="minorEastAsia" w:hAnsi="Cambria Math" w:cs="Arial"/>
          </w:rPr>
          <m:t>2000+</m:t>
        </m:r>
        <m:r>
          <w:rPr>
            <w:rFonts w:ascii="Cambria Math" w:eastAsiaTheme="minorEastAsia" w:hAnsi="Cambria Math" w:cs="Arial"/>
          </w:rPr>
          <m:t>n</m:t>
        </m:r>
        <m:r>
          <w:rPr>
            <w:rFonts w:ascii="Cambria Math" w:eastAsiaTheme="minorEastAsia" w:hAnsi="Cambria Math" w:cs="Arial"/>
          </w:rPr>
          <m:t>.</m:t>
        </m:r>
      </m:oMath>
      <w:r w:rsidRPr="006F64EE">
        <w:rPr>
          <w:rFonts w:cs="Arial"/>
        </w:rPr>
        <w:t xml:space="preserve"> Ainsi </w:t>
      </w:r>
      <m:oMath>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r>
          <w:rPr>
            <w:rFonts w:ascii="Cambria Math" w:hAnsi="Cambria Math" w:cs="Arial"/>
          </w:rPr>
          <m:t>=14 600.</m:t>
        </m:r>
      </m:oMath>
    </w:p>
    <w:p w:rsidR="00FF1751" w:rsidRDefault="00B218DB" w:rsidP="008F02B8">
      <w:pPr>
        <w:pStyle w:val="Paragraphedeliste"/>
        <w:spacing w:after="0" w:line="276" w:lineRule="auto"/>
        <w:ind w:left="284"/>
        <w:contextualSpacing w:val="0"/>
        <w:jc w:val="both"/>
        <w:rPr>
          <w:rFonts w:ascii="Arial" w:hAnsi="Arial" w:cs="Arial"/>
          <w:sz w:val="24"/>
          <w:szCs w:val="24"/>
        </w:rPr>
      </w:pPr>
    </w:p>
    <w:p w:rsidR="00FF1751" w:rsidRPr="006F64EE" w:rsidRDefault="00B218DB" w:rsidP="00867C8F">
      <w:pPr>
        <w:spacing w:after="240" w:line="276" w:lineRule="auto"/>
        <w:jc w:val="both"/>
        <w:rPr>
          <w:rFonts w:cs="Arial"/>
        </w:rPr>
      </w:pPr>
      <w:r>
        <w:rPr>
          <w:rFonts w:cs="Arial"/>
          <w:b/>
        </w:rPr>
        <w:t>4-</w:t>
      </w:r>
      <w:r w:rsidRPr="006F64EE">
        <w:rPr>
          <w:rFonts w:cs="Arial"/>
          <w:b/>
        </w:rPr>
        <w:t>a</w:t>
      </w:r>
      <w:r>
        <w:rPr>
          <w:rFonts w:cs="Arial"/>
          <w:b/>
        </w:rPr>
        <w:t>-</w:t>
      </w:r>
      <w:r w:rsidRPr="006F64EE">
        <w:rPr>
          <w:rFonts w:cs="Arial"/>
        </w:rPr>
        <w:t xml:space="preserve"> </w:t>
      </w:r>
      <w:r w:rsidRPr="006F64EE">
        <w:rPr>
          <w:rFonts w:cs="Arial"/>
        </w:rPr>
        <w:t xml:space="preserve">Donner la nature de la suite </w:t>
      </w:r>
      <m:oMath>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n</m:t>
            </m:r>
          </m:sub>
        </m:sSub>
        <m:r>
          <w:rPr>
            <w:rFonts w:ascii="Cambria Math" w:hAnsi="Cambria Math" w:cs="Arial"/>
          </w:rPr>
          <m:t>)</m:t>
        </m:r>
      </m:oMath>
      <w:r w:rsidRPr="006F64EE">
        <w:rPr>
          <w:rFonts w:eastAsiaTheme="minorEastAsia" w:cs="Arial"/>
        </w:rPr>
        <w:t xml:space="preserve"> et préciser sa raison.</w:t>
      </w:r>
    </w:p>
    <w:p w:rsidR="00FF1751" w:rsidRPr="006F64EE" w:rsidRDefault="00B218DB" w:rsidP="00867C8F">
      <w:pPr>
        <w:spacing w:after="240" w:line="276" w:lineRule="auto"/>
        <w:jc w:val="both"/>
        <w:rPr>
          <w:rFonts w:eastAsiaTheme="minorEastAsia" w:cs="Arial"/>
        </w:rPr>
      </w:pPr>
      <w:r>
        <w:rPr>
          <w:rFonts w:eastAsiaTheme="minorEastAsia" w:cs="Arial"/>
          <w:b/>
        </w:rPr>
        <w:t>4-</w:t>
      </w:r>
      <w:r w:rsidRPr="006F64EE">
        <w:rPr>
          <w:rFonts w:eastAsiaTheme="minorEastAsia" w:cs="Arial"/>
          <w:b/>
        </w:rPr>
        <w:t>b</w:t>
      </w:r>
      <w:r>
        <w:rPr>
          <w:rFonts w:eastAsiaTheme="minorEastAsia" w:cs="Arial"/>
          <w:b/>
        </w:rPr>
        <w:t>-</w:t>
      </w:r>
      <w:r w:rsidRPr="006F64EE">
        <w:rPr>
          <w:rFonts w:eastAsiaTheme="minorEastAsia" w:cs="Arial"/>
        </w:rPr>
        <w:t xml:space="preserve"> </w:t>
      </w:r>
      <w:r w:rsidRPr="006F64EE">
        <w:rPr>
          <w:rFonts w:eastAsiaTheme="minorEastAsia" w:cs="Arial"/>
        </w:rPr>
        <w:t xml:space="preserve">Si l’évolution se poursuit ainsi, à partir de quelle année, le nombre de participants dépassera-t-il </w:t>
      </w:r>
      <m:oMath>
        <m:r>
          <w:rPr>
            <w:rFonts w:ascii="Cambria Math" w:eastAsiaTheme="minorEastAsia" w:hAnsi="Cambria Math" w:cs="Arial"/>
          </w:rPr>
          <m:t>40 000</m:t>
        </m:r>
      </m:oMath>
      <w:r w:rsidRPr="006F64EE">
        <w:rPr>
          <w:rFonts w:eastAsiaTheme="minorEastAsia" w:cs="Arial"/>
        </w:rPr>
        <w:t xml:space="preserve"> pour la première fois ? Détailler la démarche.</w:t>
      </w:r>
    </w:p>
    <w:p w:rsidR="00FF1751" w:rsidRPr="00CD53C2" w:rsidRDefault="00B218DB" w:rsidP="00CD53C2">
      <w:pPr>
        <w:spacing w:after="240" w:line="276" w:lineRule="auto"/>
        <w:jc w:val="both"/>
        <w:rPr>
          <w:rFonts w:cs="Arial"/>
        </w:rPr>
      </w:pPr>
      <w:r w:rsidRPr="00CD53C2">
        <w:rPr>
          <w:rFonts w:cs="Arial"/>
        </w:rPr>
        <w:t xml:space="preserve">Le vainqueur de ce marathon a couru 3 km pour s’échauffer avant la course, puis a couru son marathon à une vitesse moyenne de 20 km/h. On admet que la distance parcourue (exprimée en km) en fonction du temps </w:t>
      </w:r>
      <m:oMath>
        <m:r>
          <w:rPr>
            <w:rFonts w:ascii="Cambria Math" w:hAnsi="Cambria Math" w:cs="Arial"/>
          </w:rPr>
          <m:t>t</m:t>
        </m:r>
      </m:oMath>
      <w:r w:rsidRPr="00CD53C2">
        <w:rPr>
          <w:rFonts w:eastAsiaTheme="minorEastAsia" w:cs="Arial"/>
        </w:rPr>
        <w:t xml:space="preserve"> (exprimé en heures) est donnée par la fonctio</w:t>
      </w:r>
      <w:r w:rsidRPr="00CD53C2">
        <w:rPr>
          <w:rFonts w:eastAsiaTheme="minorEastAsia" w:cs="Arial"/>
        </w:rPr>
        <w:t xml:space="preserve">n </w:t>
      </w:r>
      <m:oMath>
        <m:r>
          <w:rPr>
            <w:rFonts w:ascii="Cambria Math" w:eastAsiaTheme="minorEastAsia" w:hAnsi="Cambria Math" w:cs="Arial"/>
          </w:rPr>
          <m:t>d</m:t>
        </m:r>
      </m:oMath>
      <w:r w:rsidRPr="00CD53C2">
        <w:rPr>
          <w:rFonts w:eastAsiaTheme="minorEastAsia" w:cs="Arial"/>
        </w:rPr>
        <w:t xml:space="preserve"> définie sur </w:t>
      </w:r>
      <m:oMath>
        <m:d>
          <m:dPr>
            <m:begChr m:val="["/>
            <m:endChr m:val="["/>
            <m:ctrlPr>
              <w:rPr>
                <w:rFonts w:ascii="Cambria Math" w:eastAsiaTheme="minorEastAsia" w:hAnsi="Cambria Math" w:cs="Arial"/>
                <w:i/>
              </w:rPr>
            </m:ctrlPr>
          </m:dPr>
          <m:e>
            <m:r>
              <w:rPr>
                <w:rFonts w:ascii="Cambria Math" w:eastAsiaTheme="minorEastAsia" w:hAnsi="Cambria Math" w:cs="Arial"/>
              </w:rPr>
              <m:t>0 ;+∞</m:t>
            </m:r>
          </m:e>
        </m:d>
      </m:oMath>
      <w:r w:rsidRPr="00CD53C2">
        <w:rPr>
          <w:rFonts w:eastAsiaTheme="minorEastAsia" w:cs="Arial"/>
        </w:rPr>
        <w:t xml:space="preserve"> par </w:t>
      </w:r>
      <m:oMath>
        <m:r>
          <w:rPr>
            <w:rFonts w:ascii="Cambria Math" w:eastAsiaTheme="minorEastAsia" w:hAnsi="Cambria Math" w:cs="Arial"/>
          </w:rPr>
          <m:t>d</m:t>
        </m:r>
        <m:d>
          <m:dPr>
            <m:ctrlPr>
              <w:rPr>
                <w:rFonts w:ascii="Cambria Math" w:eastAsiaTheme="minorEastAsia" w:hAnsi="Cambria Math" w:cs="Arial"/>
                <w:i/>
              </w:rPr>
            </m:ctrlPr>
          </m:dPr>
          <m:e>
            <m:r>
              <w:rPr>
                <w:rFonts w:ascii="Cambria Math" w:eastAsiaTheme="minorEastAsia" w:hAnsi="Cambria Math" w:cs="Arial"/>
              </w:rPr>
              <m:t>t</m:t>
            </m:r>
          </m:e>
        </m:d>
        <m:r>
          <w:rPr>
            <w:rFonts w:ascii="Cambria Math" w:eastAsiaTheme="minorEastAsia" w:hAnsi="Cambria Math" w:cs="Arial"/>
          </w:rPr>
          <m:t>=3+20</m:t>
        </m:r>
        <m:r>
          <w:rPr>
            <w:rFonts w:ascii="Cambria Math" w:eastAsiaTheme="minorEastAsia" w:hAnsi="Cambria Math" w:cs="Arial"/>
          </w:rPr>
          <m:t>t</m:t>
        </m:r>
      </m:oMath>
      <w:r w:rsidRPr="00CD53C2">
        <w:rPr>
          <w:rFonts w:eastAsiaTheme="minorEastAsia" w:cs="Arial"/>
        </w:rPr>
        <w:t>.</w:t>
      </w:r>
    </w:p>
    <w:p w:rsidR="00FF1751" w:rsidRPr="00CD53C2" w:rsidRDefault="00B218DB" w:rsidP="00867C8F">
      <w:pPr>
        <w:spacing w:after="240" w:line="276" w:lineRule="auto"/>
        <w:jc w:val="both"/>
        <w:rPr>
          <w:rFonts w:cs="Arial"/>
        </w:rPr>
      </w:pPr>
      <w:r>
        <w:rPr>
          <w:rFonts w:eastAsiaTheme="minorEastAsia" w:cs="Arial"/>
          <w:b/>
        </w:rPr>
        <w:t>5</w:t>
      </w:r>
      <w:r>
        <w:rPr>
          <w:rFonts w:eastAsiaTheme="minorEastAsia" w:cs="Arial"/>
          <w:b/>
        </w:rPr>
        <w:t>-</w:t>
      </w:r>
      <w:r w:rsidRPr="00CD53C2">
        <w:rPr>
          <w:rFonts w:eastAsiaTheme="minorEastAsia" w:cs="Arial"/>
          <w:b/>
        </w:rPr>
        <w:t>a</w:t>
      </w:r>
      <w:r>
        <w:rPr>
          <w:rFonts w:eastAsiaTheme="minorEastAsia" w:cs="Arial"/>
          <w:b/>
        </w:rPr>
        <w:t>-</w:t>
      </w:r>
      <w:r w:rsidRPr="00CD53C2">
        <w:rPr>
          <w:rFonts w:eastAsiaTheme="minorEastAsia" w:cs="Arial"/>
          <w:b/>
        </w:rPr>
        <w:t xml:space="preserve"> </w:t>
      </w:r>
      <w:r w:rsidRPr="00CD53C2">
        <w:rPr>
          <w:rFonts w:eastAsiaTheme="minorEastAsia" w:cs="Arial"/>
        </w:rPr>
        <w:t>Justifier le choix de modéliser la situation par une fonction plutôt que par une suite.</w:t>
      </w:r>
    </w:p>
    <w:p w:rsidR="00FF1751" w:rsidRPr="00CD53C2" w:rsidRDefault="00B218DB" w:rsidP="00867C8F">
      <w:pPr>
        <w:spacing w:line="276" w:lineRule="auto"/>
        <w:jc w:val="both"/>
        <w:rPr>
          <w:rFonts w:cs="Arial"/>
        </w:rPr>
      </w:pPr>
      <w:r>
        <w:rPr>
          <w:rFonts w:cs="Arial"/>
          <w:b/>
        </w:rPr>
        <w:t>5</w:t>
      </w:r>
      <w:r>
        <w:rPr>
          <w:rFonts w:cs="Arial"/>
          <w:b/>
        </w:rPr>
        <w:t>-</w:t>
      </w:r>
      <w:r w:rsidRPr="00CD53C2">
        <w:rPr>
          <w:rFonts w:cs="Arial"/>
          <w:b/>
        </w:rPr>
        <w:t>b</w:t>
      </w:r>
      <w:r>
        <w:rPr>
          <w:rFonts w:cs="Arial"/>
          <w:b/>
        </w:rPr>
        <w:t>-</w:t>
      </w:r>
      <w:r w:rsidRPr="00CD53C2">
        <w:rPr>
          <w:rFonts w:cs="Arial"/>
        </w:rPr>
        <w:t xml:space="preserve"> </w:t>
      </w:r>
      <w:r w:rsidRPr="00CD53C2">
        <w:rPr>
          <w:rFonts w:cs="Arial"/>
        </w:rPr>
        <w:t>Quelle distance ce coureur a-t-il parcourue au bout d’une heure et demi</w:t>
      </w:r>
      <w:r>
        <w:rPr>
          <w:rFonts w:cs="Arial"/>
        </w:rPr>
        <w:t>e</w:t>
      </w:r>
      <w:r w:rsidRPr="00CD53C2">
        <w:rPr>
          <w:rFonts w:cs="Arial"/>
        </w:rPr>
        <w:t xml:space="preserve"> ?</w:t>
      </w:r>
    </w:p>
    <w:p w:rsidR="008609D6" w:rsidRPr="009825E2" w:rsidRDefault="00B218DB" w:rsidP="00FF1751">
      <w:pPr>
        <w:shd w:val="clear" w:color="auto" w:fill="FFFFFF"/>
        <w:spacing w:after="240" w:line="276" w:lineRule="auto"/>
        <w:jc w:val="both"/>
        <w:rPr>
          <w:rFonts w:eastAsia="Arial" w:cs="Arial"/>
          <w:color w:val="000000"/>
        </w:rPr>
      </w:pPr>
      <w:r>
        <w:br w:type="page"/>
      </w:r>
    </w:p>
    <w:p w:rsidR="007D1DAF" w:rsidRPr="00A77456" w:rsidRDefault="00B218DB" w:rsidP="007D1DA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7D1DAF" w:rsidRPr="00A77456" w:rsidRDefault="00B218DB" w:rsidP="007D1DAF">
      <w:pPr>
        <w:spacing w:after="240"/>
        <w:jc w:val="center"/>
        <w:rPr>
          <w:rFonts w:eastAsia="Arial" w:cs="Arial"/>
          <w:i/>
        </w:rPr>
      </w:pPr>
      <w:r w:rsidRPr="00A77456">
        <w:rPr>
          <w:rFonts w:eastAsia="Arial" w:cs="Arial"/>
          <w:i/>
        </w:rPr>
        <w:t>Thème « </w:t>
      </w:r>
      <w:r>
        <w:rPr>
          <w:rFonts w:eastAsia="Arial" w:cs="Arial"/>
          <w:i/>
        </w:rPr>
        <w:t>Le Soleil, notre source d’énergie »</w:t>
      </w:r>
    </w:p>
    <w:p w:rsidR="007D1DAF" w:rsidRPr="00D87AD1" w:rsidRDefault="00B218DB" w:rsidP="007D1DAF">
      <w:pPr>
        <w:spacing w:after="120"/>
        <w:rPr>
          <w:b/>
          <w:sz w:val="22"/>
        </w:rPr>
      </w:pPr>
      <w:r>
        <w:rPr>
          <w:b/>
          <w:sz w:val="28"/>
        </w:rPr>
        <w:t>La Terre et Vénus : des planètes qui se ressemblent</w:t>
      </w:r>
    </w:p>
    <w:p w:rsidR="007D1DAF" w:rsidRPr="00D74F67" w:rsidRDefault="00B218DB" w:rsidP="007D1DAF">
      <w:pPr>
        <w:spacing w:after="0"/>
        <w:rPr>
          <w:i/>
        </w:rPr>
      </w:pPr>
      <w:r w:rsidRPr="00D74F67">
        <w:rPr>
          <w:i/>
        </w:rPr>
        <w:t>Sur 12 points</w:t>
      </w:r>
    </w:p>
    <w:p w:rsidR="007D1DAF" w:rsidRDefault="00B218DB" w:rsidP="007D1DAF">
      <w:pPr>
        <w:spacing w:after="0" w:line="276" w:lineRule="auto"/>
        <w:rPr>
          <w:rFonts w:cs="Arial"/>
          <w:b/>
        </w:rPr>
      </w:pPr>
    </w:p>
    <w:p w:rsidR="00D64318" w:rsidRDefault="00B218DB" w:rsidP="00F67C99">
      <w:pPr>
        <w:spacing w:after="120" w:line="276" w:lineRule="auto"/>
        <w:jc w:val="both"/>
        <w:rPr>
          <w:rFonts w:cs="Arial"/>
        </w:rPr>
      </w:pPr>
      <w:r w:rsidRPr="003C4935">
        <w:rPr>
          <w:rFonts w:cs="Arial"/>
        </w:rPr>
        <w:t>Le Soleil est l'étoile la plus proche de la Terre, l'énergie qu'il rayonne permet le développement de la vie</w:t>
      </w:r>
      <w:r>
        <w:rPr>
          <w:rFonts w:cs="Arial"/>
        </w:rPr>
        <w:t>.</w:t>
      </w:r>
      <w:r>
        <w:rPr>
          <w:rFonts w:cs="Arial"/>
        </w:rPr>
        <w:t xml:space="preserve"> </w:t>
      </w:r>
    </w:p>
    <w:p w:rsidR="00F67C99" w:rsidRDefault="00B218DB" w:rsidP="007D1DAF">
      <w:pPr>
        <w:spacing w:after="240" w:line="276" w:lineRule="auto"/>
        <w:jc w:val="both"/>
        <w:rPr>
          <w:rFonts w:cs="Arial"/>
        </w:rPr>
      </w:pPr>
      <w:r>
        <w:rPr>
          <w:rFonts w:cs="Arial"/>
          <w:bCs/>
        </w:rPr>
        <w:t xml:space="preserve">La présence de dioxyde de carbone </w:t>
      </w:r>
      <w:r>
        <w:rPr>
          <w:rFonts w:cs="Arial"/>
          <w:bCs/>
        </w:rPr>
        <w:t>dans l’atmosphère participe à l’effet de serre atmosphérique.</w:t>
      </w:r>
    </w:p>
    <w:tbl>
      <w:tblPr>
        <w:tblStyle w:val="Grilledutableau"/>
        <w:tblW w:w="0" w:type="auto"/>
        <w:tblLook w:val="04A0" w:firstRow="1" w:lastRow="0" w:firstColumn="1" w:lastColumn="0" w:noHBand="0" w:noVBand="1"/>
      </w:tblPr>
      <w:tblGrid>
        <w:gridCol w:w="9060"/>
      </w:tblGrid>
      <w:tr w:rsidR="004A6077" w:rsidTr="004A6077">
        <w:tc>
          <w:tcPr>
            <w:tcW w:w="9060" w:type="dxa"/>
          </w:tcPr>
          <w:p w:rsidR="000340B2" w:rsidRPr="00F34D49" w:rsidRDefault="00B218DB" w:rsidP="00F67C99">
            <w:pPr>
              <w:spacing w:before="120" w:after="240" w:line="276" w:lineRule="auto"/>
              <w:rPr>
                <w:rFonts w:cs="Arial"/>
                <w:bCs/>
                <w:u w:val="single"/>
              </w:rPr>
            </w:pPr>
            <w:r>
              <w:rPr>
                <w:rFonts w:cs="Arial"/>
                <w:bCs/>
                <w:u w:val="single"/>
              </w:rPr>
              <w:t xml:space="preserve">Document 1. </w:t>
            </w:r>
            <w:r w:rsidRPr="00F34D49">
              <w:rPr>
                <w:rFonts w:cs="Arial"/>
                <w:bCs/>
                <w:u w:val="single"/>
              </w:rPr>
              <w:t>Caractéristiques de Vénus et de la Terre</w:t>
            </w:r>
          </w:p>
          <w:tbl>
            <w:tblPr>
              <w:tblStyle w:val="Grilledutableau"/>
              <w:tblW w:w="8500" w:type="dxa"/>
              <w:jc w:val="center"/>
              <w:tblLook w:val="04A0" w:firstRow="1" w:lastRow="0" w:firstColumn="1" w:lastColumn="0" w:noHBand="0" w:noVBand="1"/>
            </w:tblPr>
            <w:tblGrid>
              <w:gridCol w:w="909"/>
              <w:gridCol w:w="1222"/>
              <w:gridCol w:w="1408"/>
              <w:gridCol w:w="851"/>
              <w:gridCol w:w="1984"/>
              <w:gridCol w:w="1134"/>
              <w:gridCol w:w="992"/>
            </w:tblGrid>
            <w:tr w:rsidR="000340B2" w:rsidRPr="00FF51B1" w:rsidTr="00AE4035">
              <w:trPr>
                <w:trHeight w:val="859"/>
                <w:jc w:val="center"/>
              </w:trPr>
              <w:tc>
                <w:tcPr>
                  <w:tcW w:w="909"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Planète</w:t>
                  </w:r>
                </w:p>
              </w:tc>
              <w:tc>
                <w:tcPr>
                  <w:tcW w:w="122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 xml:space="preserve">Constante solaire* </w:t>
                  </w:r>
                  <w:r w:rsidRPr="00FF51B1">
                    <w:rPr>
                      <w:rFonts w:cs="Arial"/>
                      <w:i/>
                      <w:sz w:val="20"/>
                    </w:rPr>
                    <w:t>C</w:t>
                  </w:r>
                  <w:r w:rsidRPr="00FF51B1">
                    <w:rPr>
                      <w:rFonts w:cs="Arial"/>
                      <w:i/>
                      <w:sz w:val="20"/>
                      <w:vertAlign w:val="subscript"/>
                    </w:rPr>
                    <w:t xml:space="preserve">planète </w:t>
                  </w:r>
                  <w:r w:rsidRPr="00FF51B1">
                    <w:rPr>
                      <w:rFonts w:cs="Arial"/>
                      <w:sz w:val="20"/>
                    </w:rPr>
                    <w:t>(W.m</w:t>
                  </w:r>
                  <w:r w:rsidRPr="00FF51B1">
                    <w:rPr>
                      <w:rFonts w:cs="Arial"/>
                      <w:sz w:val="20"/>
                      <w:vertAlign w:val="superscript"/>
                    </w:rPr>
                    <w:t>-2</w:t>
                  </w:r>
                  <w:r w:rsidRPr="00FF51B1">
                    <w:rPr>
                      <w:rFonts w:cs="Arial"/>
                      <w:sz w:val="20"/>
                    </w:rPr>
                    <w:t>)</w:t>
                  </w:r>
                </w:p>
              </w:tc>
              <w:tc>
                <w:tcPr>
                  <w:tcW w:w="1408"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Température de surface moyenne (K)</w:t>
                  </w:r>
                </w:p>
              </w:tc>
              <w:tc>
                <w:tcPr>
                  <w:tcW w:w="851"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Albédo</w:t>
                  </w:r>
                </w:p>
              </w:tc>
              <w:tc>
                <w:tcPr>
                  <w:tcW w:w="198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Composition de l’atmosphère</w:t>
                  </w:r>
                </w:p>
              </w:tc>
              <w:tc>
                <w:tcPr>
                  <w:tcW w:w="113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Distance au soleil (U.A.)</w:t>
                  </w:r>
                </w:p>
              </w:tc>
              <w:tc>
                <w:tcPr>
                  <w:tcW w:w="99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Rayon de la planète (km)</w:t>
                  </w:r>
                </w:p>
              </w:tc>
            </w:tr>
            <w:tr w:rsidR="000340B2" w:rsidRPr="00FF51B1" w:rsidTr="00AE4035">
              <w:trPr>
                <w:jc w:val="center"/>
              </w:trPr>
              <w:tc>
                <w:tcPr>
                  <w:tcW w:w="909"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Terre</w:t>
                  </w:r>
                </w:p>
              </w:tc>
              <w:tc>
                <w:tcPr>
                  <w:tcW w:w="122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1368</w:t>
                  </w:r>
                </w:p>
              </w:tc>
              <w:tc>
                <w:tcPr>
                  <w:tcW w:w="1408"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288</w:t>
                  </w:r>
                </w:p>
              </w:tc>
              <w:tc>
                <w:tcPr>
                  <w:tcW w:w="851"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0,3</w:t>
                  </w:r>
                </w:p>
              </w:tc>
              <w:tc>
                <w:tcPr>
                  <w:tcW w:w="198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Diazote (78 %)</w:t>
                  </w:r>
                </w:p>
                <w:p w:rsidR="000340B2" w:rsidRPr="00FF51B1" w:rsidRDefault="00B218DB" w:rsidP="000340B2">
                  <w:pPr>
                    <w:spacing w:before="40" w:after="40" w:line="276" w:lineRule="auto"/>
                    <w:jc w:val="center"/>
                    <w:rPr>
                      <w:rFonts w:cs="Arial"/>
                      <w:sz w:val="20"/>
                    </w:rPr>
                  </w:pPr>
                  <w:r w:rsidRPr="00FF51B1">
                    <w:rPr>
                      <w:rFonts w:cs="Arial"/>
                      <w:sz w:val="20"/>
                    </w:rPr>
                    <w:t>Dioxygène (21 %)</w:t>
                  </w:r>
                </w:p>
                <w:p w:rsidR="000340B2" w:rsidRPr="00FF51B1" w:rsidRDefault="00B218DB" w:rsidP="000340B2">
                  <w:pPr>
                    <w:spacing w:before="40" w:after="40" w:line="276" w:lineRule="auto"/>
                    <w:jc w:val="center"/>
                    <w:rPr>
                      <w:rFonts w:cs="Arial"/>
                      <w:sz w:val="20"/>
                    </w:rPr>
                  </w:pPr>
                  <w:r w:rsidRPr="00FF51B1">
                    <w:rPr>
                      <w:rFonts w:cs="Arial"/>
                      <w:sz w:val="20"/>
                    </w:rPr>
                    <w:t>Autres gaz (1%)</w:t>
                  </w:r>
                </w:p>
              </w:tc>
              <w:tc>
                <w:tcPr>
                  <w:tcW w:w="113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1,0</w:t>
                  </w:r>
                </w:p>
              </w:tc>
              <w:tc>
                <w:tcPr>
                  <w:tcW w:w="99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6371</w:t>
                  </w:r>
                </w:p>
              </w:tc>
            </w:tr>
            <w:tr w:rsidR="000340B2" w:rsidRPr="00FF51B1" w:rsidTr="00AE4035">
              <w:trPr>
                <w:jc w:val="center"/>
              </w:trPr>
              <w:tc>
                <w:tcPr>
                  <w:tcW w:w="909"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Vénus</w:t>
                  </w:r>
                </w:p>
              </w:tc>
              <w:tc>
                <w:tcPr>
                  <w:tcW w:w="122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2639</w:t>
                  </w:r>
                </w:p>
              </w:tc>
              <w:tc>
                <w:tcPr>
                  <w:tcW w:w="1408"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738</w:t>
                  </w:r>
                </w:p>
              </w:tc>
              <w:tc>
                <w:tcPr>
                  <w:tcW w:w="851"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0,78</w:t>
                  </w:r>
                </w:p>
              </w:tc>
              <w:tc>
                <w:tcPr>
                  <w:tcW w:w="198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Diazote (3,5 %)</w:t>
                  </w:r>
                </w:p>
                <w:p w:rsidR="000340B2" w:rsidRPr="00FF51B1" w:rsidRDefault="00B218DB" w:rsidP="000340B2">
                  <w:pPr>
                    <w:spacing w:before="40" w:after="40" w:line="276" w:lineRule="auto"/>
                    <w:jc w:val="center"/>
                    <w:rPr>
                      <w:rFonts w:cs="Arial"/>
                      <w:sz w:val="20"/>
                    </w:rPr>
                  </w:pPr>
                  <w:r w:rsidRPr="00FF51B1">
                    <w:rPr>
                      <w:rFonts w:cs="Arial"/>
                      <w:sz w:val="20"/>
                    </w:rPr>
                    <w:t>Dioxyde de carbone (96,5 %)</w:t>
                  </w:r>
                </w:p>
                <w:p w:rsidR="000340B2" w:rsidRPr="00FF51B1" w:rsidRDefault="00B218DB" w:rsidP="000340B2">
                  <w:pPr>
                    <w:spacing w:before="40" w:after="40" w:line="276" w:lineRule="auto"/>
                    <w:jc w:val="center"/>
                    <w:rPr>
                      <w:rFonts w:cs="Arial"/>
                      <w:sz w:val="20"/>
                    </w:rPr>
                  </w:pPr>
                  <w:r w:rsidRPr="00FF51B1">
                    <w:rPr>
                      <w:rFonts w:cs="Arial"/>
                      <w:sz w:val="20"/>
                    </w:rPr>
                    <w:t>Autres gaz (traces)</w:t>
                  </w:r>
                </w:p>
              </w:tc>
              <w:tc>
                <w:tcPr>
                  <w:tcW w:w="1134"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0,72</w:t>
                  </w:r>
                </w:p>
              </w:tc>
              <w:tc>
                <w:tcPr>
                  <w:tcW w:w="992" w:type="dxa"/>
                  <w:vAlign w:val="center"/>
                </w:tcPr>
                <w:p w:rsidR="000340B2" w:rsidRPr="00FF51B1" w:rsidRDefault="00B218DB" w:rsidP="000340B2">
                  <w:pPr>
                    <w:spacing w:before="40" w:after="40" w:line="276" w:lineRule="auto"/>
                    <w:jc w:val="center"/>
                    <w:rPr>
                      <w:rFonts w:cs="Arial"/>
                      <w:sz w:val="20"/>
                    </w:rPr>
                  </w:pPr>
                  <w:r w:rsidRPr="00FF51B1">
                    <w:rPr>
                      <w:rFonts w:cs="Arial"/>
                      <w:sz w:val="20"/>
                    </w:rPr>
                    <w:t>6050</w:t>
                  </w:r>
                </w:p>
              </w:tc>
            </w:tr>
          </w:tbl>
          <w:p w:rsidR="000340B2" w:rsidRPr="007E2B09" w:rsidRDefault="00B218DB" w:rsidP="007E2B09">
            <w:pPr>
              <w:spacing w:before="240" w:after="120" w:line="276" w:lineRule="auto"/>
              <w:rPr>
                <w:rFonts w:cs="Arial"/>
                <w:bCs/>
              </w:rPr>
            </w:pPr>
            <w:r>
              <w:rPr>
                <w:rFonts w:cs="Arial"/>
                <w:bCs/>
              </w:rPr>
              <w:t xml:space="preserve"> * </w:t>
            </w:r>
            <w:r w:rsidRPr="0034010B">
              <w:rPr>
                <w:rFonts w:cs="Arial"/>
                <w:bCs/>
              </w:rPr>
              <w:t xml:space="preserve">La notion de </w:t>
            </w:r>
            <w:r>
              <w:rPr>
                <w:rFonts w:cs="Arial"/>
                <w:bCs/>
              </w:rPr>
              <w:t xml:space="preserve">« constante solaire » est précisée dans le texte, </w:t>
            </w:r>
            <w:r w:rsidRPr="00F34D49">
              <w:rPr>
                <w:rFonts w:cs="Arial"/>
                <w:bCs/>
              </w:rPr>
              <w:t xml:space="preserve">en question </w:t>
            </w:r>
            <w:r>
              <w:rPr>
                <w:rFonts w:cs="Arial"/>
                <w:bCs/>
              </w:rPr>
              <w:t>3</w:t>
            </w:r>
            <w:r w:rsidRPr="00F34D49">
              <w:rPr>
                <w:rFonts w:cs="Arial"/>
                <w:bCs/>
              </w:rPr>
              <w:t>.</w:t>
            </w:r>
            <w:r>
              <w:rPr>
                <w:rFonts w:cs="Arial"/>
                <w:bCs/>
              </w:rPr>
              <w:t xml:space="preserve"> </w:t>
            </w:r>
          </w:p>
        </w:tc>
      </w:tr>
    </w:tbl>
    <w:p w:rsidR="002D5922" w:rsidRPr="001D4E1B" w:rsidRDefault="00B218DB" w:rsidP="007D1DAF">
      <w:pPr>
        <w:spacing w:before="360" w:after="120" w:line="276" w:lineRule="auto"/>
        <w:rPr>
          <w:rFonts w:cs="Arial"/>
        </w:rPr>
      </w:pPr>
      <w:r>
        <w:rPr>
          <w:rFonts w:cs="Arial"/>
          <w:b/>
          <w:bCs/>
        </w:rPr>
        <w:t xml:space="preserve">1- </w:t>
      </w:r>
      <w:r w:rsidRPr="001D4E1B">
        <w:rPr>
          <w:rFonts w:cs="Arial"/>
        </w:rPr>
        <w:t xml:space="preserve">Recopier sur </w:t>
      </w:r>
      <w:r>
        <w:rPr>
          <w:rFonts w:cs="Arial"/>
        </w:rPr>
        <w:t>la</w:t>
      </w:r>
      <w:r w:rsidRPr="001D4E1B">
        <w:rPr>
          <w:rFonts w:cs="Arial"/>
        </w:rPr>
        <w:t xml:space="preserve"> copie la proposition correcte.</w:t>
      </w:r>
    </w:p>
    <w:p w:rsidR="00E62415" w:rsidRPr="00557629" w:rsidRDefault="00B218DB" w:rsidP="007D1DAF">
      <w:pPr>
        <w:spacing w:after="60" w:line="276" w:lineRule="auto"/>
        <w:ind w:left="284"/>
        <w:jc w:val="both"/>
        <w:rPr>
          <w:rFonts w:cs="Arial"/>
        </w:rPr>
      </w:pPr>
      <w:r w:rsidRPr="00557629">
        <w:rPr>
          <w:rFonts w:cs="Arial"/>
        </w:rPr>
        <w:t>La valeur de l’albédo donne une mesure :</w:t>
      </w:r>
    </w:p>
    <w:p w:rsidR="008A3BC8" w:rsidRPr="003C4935" w:rsidRDefault="00B218DB" w:rsidP="007D1DAF">
      <w:pPr>
        <w:pStyle w:val="Paragraphedeliste"/>
        <w:numPr>
          <w:ilvl w:val="0"/>
          <w:numId w:val="2"/>
        </w:numPr>
        <w:spacing w:after="60" w:line="276" w:lineRule="auto"/>
        <w:ind w:left="993"/>
        <w:contextualSpacing w:val="0"/>
        <w:jc w:val="both"/>
        <w:rPr>
          <w:rFonts w:ascii="Arial" w:hAnsi="Arial" w:cs="Arial"/>
          <w:sz w:val="24"/>
          <w:szCs w:val="24"/>
        </w:rPr>
      </w:pPr>
      <w:r>
        <w:rPr>
          <w:rFonts w:ascii="Arial" w:hAnsi="Arial" w:cs="Arial"/>
          <w:sz w:val="24"/>
          <w:szCs w:val="24"/>
        </w:rPr>
        <w:t>du</w:t>
      </w:r>
      <w:r w:rsidRPr="003C4935">
        <w:rPr>
          <w:rFonts w:ascii="Arial" w:hAnsi="Arial" w:cs="Arial"/>
          <w:sz w:val="24"/>
          <w:szCs w:val="24"/>
        </w:rPr>
        <w:t xml:space="preserve"> pouvoir </w:t>
      </w:r>
      <w:r>
        <w:rPr>
          <w:rFonts w:ascii="Arial" w:hAnsi="Arial" w:cs="Arial"/>
          <w:sz w:val="24"/>
          <w:szCs w:val="24"/>
        </w:rPr>
        <w:t>absorbant</w:t>
      </w:r>
      <w:r w:rsidRPr="003C4935">
        <w:rPr>
          <w:rFonts w:ascii="Arial" w:hAnsi="Arial" w:cs="Arial"/>
          <w:sz w:val="24"/>
          <w:szCs w:val="24"/>
        </w:rPr>
        <w:t xml:space="preserve"> d’une surface donnée</w:t>
      </w:r>
      <w:r>
        <w:rPr>
          <w:rFonts w:ascii="Arial" w:hAnsi="Arial" w:cs="Arial"/>
          <w:sz w:val="24"/>
          <w:szCs w:val="24"/>
        </w:rPr>
        <w:t> ;</w:t>
      </w:r>
    </w:p>
    <w:p w:rsidR="008A3BC8" w:rsidRDefault="00B218DB" w:rsidP="007D1DAF">
      <w:pPr>
        <w:pStyle w:val="Paragraphedeliste"/>
        <w:numPr>
          <w:ilvl w:val="0"/>
          <w:numId w:val="2"/>
        </w:numPr>
        <w:spacing w:after="60" w:line="276" w:lineRule="auto"/>
        <w:ind w:left="993"/>
        <w:contextualSpacing w:val="0"/>
        <w:jc w:val="both"/>
        <w:rPr>
          <w:rFonts w:ascii="Arial" w:hAnsi="Arial" w:cs="Arial"/>
          <w:sz w:val="24"/>
          <w:szCs w:val="24"/>
        </w:rPr>
      </w:pPr>
      <w:r>
        <w:rPr>
          <w:rFonts w:ascii="Arial" w:hAnsi="Arial" w:cs="Arial"/>
          <w:sz w:val="24"/>
          <w:szCs w:val="24"/>
        </w:rPr>
        <w:t xml:space="preserve">de </w:t>
      </w:r>
      <w:r w:rsidRPr="003C4935">
        <w:rPr>
          <w:rFonts w:ascii="Arial" w:hAnsi="Arial" w:cs="Arial"/>
          <w:sz w:val="24"/>
          <w:szCs w:val="24"/>
        </w:rPr>
        <w:t xml:space="preserve">la puissance solaire parvenant sur une surface </w:t>
      </w:r>
      <w:r w:rsidRPr="003C4935">
        <w:rPr>
          <w:rFonts w:ascii="Arial" w:hAnsi="Arial" w:cs="Arial"/>
          <w:sz w:val="24"/>
          <w:szCs w:val="24"/>
        </w:rPr>
        <w:t>donnée</w:t>
      </w:r>
      <w:r>
        <w:rPr>
          <w:rFonts w:ascii="Arial" w:hAnsi="Arial" w:cs="Arial"/>
          <w:sz w:val="24"/>
          <w:szCs w:val="24"/>
        </w:rPr>
        <w:t> ;</w:t>
      </w:r>
    </w:p>
    <w:p w:rsidR="008A3BC8" w:rsidRPr="00A06651" w:rsidRDefault="00B218DB" w:rsidP="007D1DAF">
      <w:pPr>
        <w:pStyle w:val="Paragraphedeliste"/>
        <w:numPr>
          <w:ilvl w:val="0"/>
          <w:numId w:val="2"/>
        </w:numPr>
        <w:spacing w:after="60" w:line="276" w:lineRule="auto"/>
        <w:ind w:left="993"/>
        <w:contextualSpacing w:val="0"/>
        <w:jc w:val="both"/>
        <w:rPr>
          <w:rFonts w:ascii="Arial" w:hAnsi="Arial" w:cs="Arial"/>
          <w:sz w:val="24"/>
          <w:szCs w:val="24"/>
        </w:rPr>
      </w:pPr>
      <w:r>
        <w:rPr>
          <w:rFonts w:ascii="Arial" w:hAnsi="Arial" w:cs="Arial"/>
          <w:sz w:val="24"/>
          <w:szCs w:val="24"/>
        </w:rPr>
        <w:t>de la</w:t>
      </w:r>
      <w:r w:rsidRPr="00A06651">
        <w:rPr>
          <w:rFonts w:ascii="Arial" w:hAnsi="Arial" w:cs="Arial"/>
          <w:sz w:val="24"/>
          <w:szCs w:val="24"/>
        </w:rPr>
        <w:t xml:space="preserve"> proportion de </w:t>
      </w:r>
      <w:r>
        <w:rPr>
          <w:rFonts w:ascii="Arial" w:hAnsi="Arial" w:cs="Arial"/>
          <w:sz w:val="24"/>
          <w:szCs w:val="24"/>
        </w:rPr>
        <w:t xml:space="preserve">puissance lumineuse réfléchie ou diffusée </w:t>
      </w:r>
      <w:r w:rsidRPr="00A06651">
        <w:rPr>
          <w:rFonts w:ascii="Arial" w:hAnsi="Arial" w:cs="Arial"/>
          <w:sz w:val="24"/>
          <w:szCs w:val="24"/>
        </w:rPr>
        <w:t>par une surface éclairée</w:t>
      </w:r>
      <w:r>
        <w:rPr>
          <w:rFonts w:ascii="Arial" w:hAnsi="Arial" w:cs="Arial"/>
          <w:sz w:val="24"/>
          <w:szCs w:val="24"/>
        </w:rPr>
        <w:t> ;</w:t>
      </w:r>
    </w:p>
    <w:p w:rsidR="007D1DAF" w:rsidRDefault="00B218DB" w:rsidP="007D1DAF">
      <w:pPr>
        <w:pStyle w:val="Paragraphedeliste"/>
        <w:numPr>
          <w:ilvl w:val="0"/>
          <w:numId w:val="2"/>
        </w:numPr>
        <w:spacing w:after="240" w:line="276" w:lineRule="auto"/>
        <w:ind w:left="993"/>
        <w:contextualSpacing w:val="0"/>
        <w:jc w:val="both"/>
        <w:rPr>
          <w:rFonts w:ascii="Arial" w:hAnsi="Arial" w:cs="Arial"/>
          <w:sz w:val="24"/>
          <w:szCs w:val="24"/>
        </w:rPr>
      </w:pPr>
      <w:r>
        <w:rPr>
          <w:rFonts w:ascii="Arial" w:hAnsi="Arial" w:cs="Arial"/>
          <w:sz w:val="24"/>
          <w:szCs w:val="24"/>
        </w:rPr>
        <w:t xml:space="preserve">de la quantité de gaz à effet de serre dans l’atmosphère. </w:t>
      </w:r>
    </w:p>
    <w:p w:rsidR="007D1DAF" w:rsidRDefault="00B218DB">
      <w:pPr>
        <w:spacing w:after="0" w:line="240" w:lineRule="auto"/>
        <w:rPr>
          <w:rFonts w:cs="Arial"/>
          <w:lang w:eastAsia="en-US"/>
        </w:rPr>
      </w:pPr>
      <w:r>
        <w:rPr>
          <w:rFonts w:cs="Arial"/>
        </w:rPr>
        <w:br w:type="page"/>
      </w:r>
    </w:p>
    <w:p w:rsidR="0094486F" w:rsidRPr="007212D0" w:rsidRDefault="00B218DB" w:rsidP="007212D0">
      <w:pPr>
        <w:spacing w:after="240" w:line="276" w:lineRule="auto"/>
        <w:rPr>
          <w:rFonts w:cs="Arial"/>
        </w:rPr>
      </w:pPr>
    </w:p>
    <w:p w:rsidR="0094486F" w:rsidRDefault="00B218DB" w:rsidP="007212D0">
      <w:pPr>
        <w:spacing w:after="240" w:line="276" w:lineRule="auto"/>
        <w:jc w:val="both"/>
        <w:rPr>
          <w:rFonts w:cs="Arial"/>
        </w:rPr>
      </w:pPr>
      <w:r>
        <w:rPr>
          <w:rFonts w:cs="Arial"/>
          <w:b/>
          <w:bCs/>
        </w:rPr>
        <w:t>2</w:t>
      </w:r>
      <w:r w:rsidRPr="00F34D49">
        <w:rPr>
          <w:rFonts w:cs="Arial"/>
          <w:b/>
          <w:bCs/>
        </w:rPr>
        <w:t>-</w:t>
      </w:r>
      <w:r>
        <w:rPr>
          <w:rFonts w:cs="Arial"/>
          <w:b/>
          <w:bCs/>
        </w:rPr>
        <w:t xml:space="preserve"> </w:t>
      </w:r>
      <w:r w:rsidRPr="00F34D49">
        <w:rPr>
          <w:rFonts w:cs="Arial"/>
        </w:rPr>
        <w:t xml:space="preserve">Sur le document </w:t>
      </w:r>
      <w:r>
        <w:rPr>
          <w:rFonts w:cs="Arial"/>
        </w:rPr>
        <w:t>2 (visible en fin d’exercice), sont représentées deux courbes, étiquetées (a)</w:t>
      </w:r>
      <w:r>
        <w:rPr>
          <w:rFonts w:cs="Arial"/>
        </w:rPr>
        <w:t xml:space="preserve"> et (b). L’une d’elles représente un modèle de la puissance radiative émise par la Terre en fonction de la température de la Terre ; l’autre représente un modèle de la puissance solaire absorbée par la Terre, en tenant compte de l’albédo terrestre mais san</w:t>
      </w:r>
      <w:r>
        <w:rPr>
          <w:rFonts w:cs="Arial"/>
        </w:rPr>
        <w:t xml:space="preserve">s tenir compte de l’effet de serre. </w:t>
      </w:r>
    </w:p>
    <w:p w:rsidR="0094486F" w:rsidRDefault="00B218DB" w:rsidP="007212D0">
      <w:pPr>
        <w:spacing w:after="240" w:line="276" w:lineRule="auto"/>
        <w:jc w:val="both"/>
        <w:rPr>
          <w:rFonts w:cs="Arial"/>
        </w:rPr>
      </w:pPr>
      <w:r>
        <w:rPr>
          <w:rFonts w:cs="Arial"/>
          <w:b/>
          <w:bCs/>
        </w:rPr>
        <w:t>2</w:t>
      </w:r>
      <w:r w:rsidRPr="00F34D49">
        <w:rPr>
          <w:rFonts w:cs="Arial"/>
          <w:b/>
          <w:bCs/>
        </w:rPr>
        <w:t>-a-</w:t>
      </w:r>
      <w:r>
        <w:rPr>
          <w:rFonts w:cs="Arial"/>
        </w:rPr>
        <w:t xml:space="preserve"> Préciser, en justifiant la réponse, ce que représentent les courbes (a) et (b). </w:t>
      </w:r>
    </w:p>
    <w:p w:rsidR="00AC747D" w:rsidRDefault="00B218DB" w:rsidP="007212D0">
      <w:pPr>
        <w:spacing w:after="240" w:line="276" w:lineRule="auto"/>
        <w:jc w:val="both"/>
        <w:rPr>
          <w:rFonts w:cs="Arial"/>
        </w:rPr>
      </w:pPr>
      <w:r>
        <w:rPr>
          <w:rFonts w:cs="Arial"/>
          <w:b/>
          <w:bCs/>
        </w:rPr>
        <w:t>2</w:t>
      </w:r>
      <w:r w:rsidRPr="00F34D49">
        <w:rPr>
          <w:rFonts w:cs="Arial"/>
          <w:b/>
          <w:bCs/>
        </w:rPr>
        <w:t>-b-</w:t>
      </w:r>
      <w:r>
        <w:rPr>
          <w:rFonts w:cs="Arial"/>
          <w:b/>
          <w:bCs/>
        </w:rPr>
        <w:t xml:space="preserve"> </w:t>
      </w:r>
      <w:r>
        <w:rPr>
          <w:rFonts w:cs="Arial"/>
        </w:rPr>
        <w:t>Déterminer graphiquement la température d’équilibre de la Terre prédite par cette modélisation, en expliquant la méthode employé</w:t>
      </w:r>
      <w:r>
        <w:rPr>
          <w:rFonts w:cs="Arial"/>
        </w:rPr>
        <w:t>e. Commenter le résultat, sachant que l’on observe une température moyenne de l’ordre de 288 K (15 °C) à la surface de la Terre.</w:t>
      </w:r>
    </w:p>
    <w:p w:rsidR="0034010B" w:rsidRDefault="00B218DB" w:rsidP="007212D0">
      <w:pPr>
        <w:spacing w:after="240" w:line="276" w:lineRule="auto"/>
        <w:jc w:val="both"/>
        <w:rPr>
          <w:rFonts w:cs="Arial"/>
        </w:rPr>
      </w:pPr>
      <w:r>
        <w:rPr>
          <w:rFonts w:cs="Arial"/>
          <w:b/>
          <w:bCs/>
        </w:rPr>
        <w:t>3</w:t>
      </w:r>
      <w:r w:rsidRPr="0034010B">
        <w:rPr>
          <w:rFonts w:cs="Arial"/>
          <w:b/>
          <w:bCs/>
        </w:rPr>
        <w:t>-</w:t>
      </w:r>
      <w:r>
        <w:rPr>
          <w:rFonts w:cs="Arial"/>
          <w:b/>
          <w:bCs/>
        </w:rPr>
        <w:t xml:space="preserve"> </w:t>
      </w:r>
      <w:r w:rsidRPr="0034010B">
        <w:rPr>
          <w:rFonts w:cs="Arial"/>
        </w:rPr>
        <w:t>La constante</w:t>
      </w:r>
      <w:r>
        <w:rPr>
          <w:rFonts w:cs="Arial"/>
          <w:b/>
          <w:bCs/>
        </w:rPr>
        <w:t xml:space="preserve"> </w:t>
      </w:r>
      <w:r w:rsidRPr="0034010B">
        <w:rPr>
          <w:rFonts w:cs="Arial"/>
        </w:rPr>
        <w:t>solaire d’une planète est la puissance</w:t>
      </w:r>
      <w:r>
        <w:rPr>
          <w:rFonts w:cs="Arial"/>
          <w:b/>
          <w:bCs/>
        </w:rPr>
        <w:t xml:space="preserve"> </w:t>
      </w:r>
      <w:r w:rsidRPr="0034010B">
        <w:rPr>
          <w:rFonts w:cs="Arial"/>
        </w:rPr>
        <w:t xml:space="preserve">solaire </w:t>
      </w:r>
      <w:r>
        <w:rPr>
          <w:rFonts w:cs="Arial"/>
        </w:rPr>
        <w:t xml:space="preserve">parvenant sur </w:t>
      </w:r>
      <w:r w:rsidRPr="0034010B">
        <w:rPr>
          <w:rFonts w:cs="Arial"/>
        </w:rPr>
        <w:t xml:space="preserve">une unité de surface </w:t>
      </w:r>
      <w:r>
        <w:rPr>
          <w:rFonts w:cs="Arial"/>
        </w:rPr>
        <w:t xml:space="preserve">de la planète </w:t>
      </w:r>
      <w:r w:rsidRPr="0034010B">
        <w:rPr>
          <w:rFonts w:cs="Arial"/>
          <w:u w:val="single"/>
        </w:rPr>
        <w:t xml:space="preserve">en incidence </w:t>
      </w:r>
      <w:r w:rsidRPr="0034010B">
        <w:rPr>
          <w:rFonts w:cs="Arial"/>
          <w:u w:val="single"/>
        </w:rPr>
        <w:t>normale</w:t>
      </w:r>
      <w:r>
        <w:rPr>
          <w:rFonts w:cs="Arial"/>
        </w:rPr>
        <w:t xml:space="preserve">.  </w:t>
      </w:r>
    </w:p>
    <w:p w:rsidR="0034010B" w:rsidRDefault="00B218DB" w:rsidP="007212D0">
      <w:pPr>
        <w:spacing w:after="240" w:line="276" w:lineRule="auto"/>
        <w:jc w:val="both"/>
        <w:rPr>
          <w:rFonts w:cs="Arial"/>
        </w:rPr>
      </w:pPr>
      <w:r>
        <w:rPr>
          <w:rFonts w:cs="Arial"/>
          <w:b/>
          <w:bCs/>
        </w:rPr>
        <w:t>3</w:t>
      </w:r>
      <w:r w:rsidRPr="0034010B">
        <w:rPr>
          <w:rFonts w:cs="Arial"/>
          <w:b/>
          <w:bCs/>
        </w:rPr>
        <w:t>-a-</w:t>
      </w:r>
      <w:r>
        <w:rPr>
          <w:rFonts w:cs="Arial"/>
          <w:b/>
          <w:bCs/>
        </w:rPr>
        <w:t xml:space="preserve"> </w:t>
      </w:r>
      <w:r w:rsidRPr="0034010B">
        <w:rPr>
          <w:rFonts w:cs="Arial"/>
        </w:rPr>
        <w:t>Expliquer</w:t>
      </w:r>
      <w:r>
        <w:rPr>
          <w:rFonts w:cs="Arial"/>
          <w:b/>
          <w:bCs/>
        </w:rPr>
        <w:t xml:space="preserve"> </w:t>
      </w:r>
      <w:r w:rsidRPr="0034010B">
        <w:rPr>
          <w:rFonts w:cs="Arial"/>
        </w:rPr>
        <w:t>pourquoi</w:t>
      </w:r>
      <w:r>
        <w:rPr>
          <w:rFonts w:cs="Arial"/>
          <w:b/>
          <w:bCs/>
        </w:rPr>
        <w:t xml:space="preserve"> </w:t>
      </w:r>
      <w:r w:rsidRPr="00B4341B">
        <w:rPr>
          <w:rFonts w:cs="Arial"/>
        </w:rPr>
        <w:t xml:space="preserve">la constante solaire </w:t>
      </w:r>
      <w:r>
        <w:rPr>
          <w:rFonts w:cs="Arial"/>
        </w:rPr>
        <w:t xml:space="preserve">de </w:t>
      </w:r>
      <w:r w:rsidRPr="00B4341B">
        <w:rPr>
          <w:rFonts w:cs="Arial"/>
        </w:rPr>
        <w:t>Vénus est</w:t>
      </w:r>
      <w:r>
        <w:rPr>
          <w:rFonts w:cs="Arial"/>
          <w:b/>
          <w:bCs/>
        </w:rPr>
        <w:t xml:space="preserve"> </w:t>
      </w:r>
      <w:r>
        <w:rPr>
          <w:rFonts w:cs="Arial"/>
        </w:rPr>
        <w:t>plus grande que celle de la Terre.</w:t>
      </w:r>
    </w:p>
    <w:p w:rsidR="007212D0" w:rsidRPr="00B4341B" w:rsidRDefault="00B218DB" w:rsidP="007212D0">
      <w:pPr>
        <w:spacing w:after="240" w:line="276" w:lineRule="auto"/>
        <w:jc w:val="both"/>
        <w:rPr>
          <w:rFonts w:cs="Arial"/>
          <w:b/>
          <w:bCs/>
        </w:rPr>
      </w:pPr>
      <w:r>
        <w:rPr>
          <w:rFonts w:cs="Arial"/>
          <w:b/>
          <w:bCs/>
        </w:rPr>
        <w:t>3</w:t>
      </w:r>
      <w:r w:rsidRPr="00B4341B">
        <w:rPr>
          <w:rFonts w:cs="Arial"/>
          <w:b/>
          <w:bCs/>
        </w:rPr>
        <w:t>-b-</w:t>
      </w:r>
      <w:r>
        <w:rPr>
          <w:rFonts w:cs="Arial"/>
          <w:b/>
          <w:bCs/>
        </w:rPr>
        <w:t xml:space="preserve"> </w:t>
      </w:r>
      <w:r w:rsidRPr="00B4341B">
        <w:rPr>
          <w:rFonts w:cs="Arial"/>
        </w:rPr>
        <w:t>En prenant en compte l’</w:t>
      </w:r>
      <w:r>
        <w:rPr>
          <w:rFonts w:cs="Arial"/>
        </w:rPr>
        <w:t>albé</w:t>
      </w:r>
      <w:r w:rsidRPr="00B4341B">
        <w:rPr>
          <w:rFonts w:cs="Arial"/>
        </w:rPr>
        <w:t>do,</w:t>
      </w:r>
      <w:r>
        <w:rPr>
          <w:rFonts w:cs="Arial"/>
          <w:b/>
          <w:bCs/>
        </w:rPr>
        <w:t xml:space="preserve"> </w:t>
      </w:r>
      <w:r>
        <w:rPr>
          <w:rFonts w:cs="Arial"/>
        </w:rPr>
        <w:t>calculer la puissance solaire P</w:t>
      </w:r>
      <w:r w:rsidRPr="004822AE">
        <w:rPr>
          <w:rFonts w:cs="Arial"/>
          <w:vertAlign w:val="subscript"/>
        </w:rPr>
        <w:t>S,Terre</w:t>
      </w:r>
      <w:r>
        <w:rPr>
          <w:rFonts w:cs="Arial"/>
        </w:rPr>
        <w:t xml:space="preserve"> </w:t>
      </w:r>
      <w:r>
        <w:rPr>
          <w:rFonts w:eastAsiaTheme="minorEastAsia" w:cs="Arial"/>
        </w:rPr>
        <w:t xml:space="preserve"> effectivement </w:t>
      </w:r>
      <w:r>
        <w:rPr>
          <w:rFonts w:cs="Arial"/>
        </w:rPr>
        <w:t xml:space="preserve">absorbée par unité de surface Terrestre en incidence normale. </w:t>
      </w:r>
      <w:r>
        <w:rPr>
          <w:rFonts w:cs="Arial"/>
        </w:rPr>
        <w:t>Calculer de même la puissance solaire P</w:t>
      </w:r>
      <w:r w:rsidRPr="004822AE">
        <w:rPr>
          <w:rFonts w:cs="Arial"/>
          <w:vertAlign w:val="subscript"/>
        </w:rPr>
        <w:t>S,</w:t>
      </w:r>
      <w:r>
        <w:rPr>
          <w:rFonts w:cs="Arial"/>
          <w:vertAlign w:val="subscript"/>
        </w:rPr>
        <w:t>Vénus</w:t>
      </w:r>
      <w:r>
        <w:rPr>
          <w:rFonts w:eastAsiaTheme="minorEastAsia" w:cs="Arial"/>
        </w:rPr>
        <w:t xml:space="preserve"> effectivement </w:t>
      </w:r>
      <w:r>
        <w:rPr>
          <w:rFonts w:cs="Arial"/>
        </w:rPr>
        <w:t>absorbée par unité de surface de Vénus en incidence normale.</w:t>
      </w:r>
    </w:p>
    <w:p w:rsidR="007212D0" w:rsidRDefault="00B218DB" w:rsidP="007212D0">
      <w:pPr>
        <w:spacing w:after="240" w:line="276" w:lineRule="auto"/>
        <w:jc w:val="both"/>
        <w:rPr>
          <w:rFonts w:cs="Arial"/>
        </w:rPr>
      </w:pPr>
      <w:r>
        <w:rPr>
          <w:rFonts w:cs="Arial"/>
          <w:b/>
          <w:bCs/>
        </w:rPr>
        <w:t>3</w:t>
      </w:r>
      <w:r w:rsidRPr="00B4341B">
        <w:rPr>
          <w:rFonts w:cs="Arial"/>
          <w:b/>
          <w:bCs/>
        </w:rPr>
        <w:t>-c-</w:t>
      </w:r>
      <w:r>
        <w:rPr>
          <w:rFonts w:cs="Arial"/>
          <w:b/>
          <w:bCs/>
        </w:rPr>
        <w:t xml:space="preserve"> </w:t>
      </w:r>
      <w:r w:rsidRPr="00B4341B">
        <w:rPr>
          <w:rFonts w:cs="Arial"/>
        </w:rPr>
        <w:t>Proposer une explication</w:t>
      </w:r>
      <w:r>
        <w:rPr>
          <w:rFonts w:cs="Arial"/>
          <w:b/>
          <w:bCs/>
        </w:rPr>
        <w:t xml:space="preserve"> </w:t>
      </w:r>
      <w:r>
        <w:rPr>
          <w:rFonts w:cs="Arial"/>
        </w:rPr>
        <w:t>au</w:t>
      </w:r>
      <w:r w:rsidRPr="00B4341B">
        <w:rPr>
          <w:rFonts w:cs="Arial"/>
        </w:rPr>
        <w:t xml:space="preserve"> fait que</w:t>
      </w:r>
      <w:r>
        <w:rPr>
          <w:rFonts w:cs="Arial"/>
        </w:rPr>
        <w:t xml:space="preserve">, malgré le résultat précédent, </w:t>
      </w:r>
      <w:r w:rsidRPr="00B4341B">
        <w:rPr>
          <w:rFonts w:cs="Arial"/>
        </w:rPr>
        <w:t xml:space="preserve">la température </w:t>
      </w:r>
      <w:r>
        <w:rPr>
          <w:rFonts w:cs="Arial"/>
        </w:rPr>
        <w:t>moyenne de Vénus est très supérieure à la temp</w:t>
      </w:r>
      <w:r>
        <w:rPr>
          <w:rFonts w:cs="Arial"/>
        </w:rPr>
        <w:t>érature de la Terre.</w:t>
      </w:r>
    </w:p>
    <w:tbl>
      <w:tblPr>
        <w:tblStyle w:val="Grilledutableau"/>
        <w:tblpPr w:leftFromText="141" w:rightFromText="141" w:vertAnchor="page" w:horzAnchor="margin" w:tblpY="4741"/>
        <w:tblW w:w="0" w:type="auto"/>
        <w:tblLook w:val="04A0" w:firstRow="1" w:lastRow="0" w:firstColumn="1" w:lastColumn="0" w:noHBand="0" w:noVBand="1"/>
      </w:tblPr>
      <w:tblGrid>
        <w:gridCol w:w="9060"/>
      </w:tblGrid>
      <w:tr w:rsidR="007212D0" w:rsidTr="007212D0">
        <w:tc>
          <w:tcPr>
            <w:tcW w:w="9060" w:type="dxa"/>
            <w:tcBorders>
              <w:bottom w:val="nil"/>
            </w:tcBorders>
          </w:tcPr>
          <w:p w:rsidR="00A04E41" w:rsidRDefault="00B218DB" w:rsidP="00A04E41">
            <w:pPr>
              <w:spacing w:before="120" w:after="0" w:line="276" w:lineRule="auto"/>
              <w:jc w:val="both"/>
              <w:rPr>
                <w:rFonts w:cs="Arial"/>
                <w:u w:val="single"/>
              </w:rPr>
            </w:pPr>
            <w:r w:rsidRPr="00F34D49">
              <w:rPr>
                <w:rFonts w:cs="Arial"/>
                <w:u w:val="single"/>
              </w:rPr>
              <w:lastRenderedPageBreak/>
              <w:t xml:space="preserve">Document </w:t>
            </w:r>
            <w:r>
              <w:rPr>
                <w:rFonts w:cs="Arial"/>
                <w:u w:val="single"/>
              </w:rPr>
              <w:t>2. Puissances absorbées et émises par la Terre en fonction de la température</w:t>
            </w:r>
          </w:p>
          <w:p w:rsidR="007212D0" w:rsidRPr="0051199A" w:rsidRDefault="00B218DB" w:rsidP="00F42C88">
            <w:pPr>
              <w:spacing w:after="100" w:afterAutospacing="1" w:line="276" w:lineRule="auto"/>
              <w:jc w:val="center"/>
              <w:rPr>
                <w:rFonts w:cs="Arial"/>
                <w:u w:val="single"/>
              </w:rPr>
            </w:pPr>
            <w:r>
              <w:rPr>
                <w:noProof/>
              </w:rPr>
              <w:drawing>
                <wp:inline distT="0" distB="0" distL="0" distR="0" wp14:anchorId="691215EA" wp14:editId="75DFACBD">
                  <wp:extent cx="5222107" cy="3733100"/>
                  <wp:effectExtent l="0" t="0" r="17145" b="1270"/>
                  <wp:docPr id="2" name="Graphique 2">
                    <a:extLst xmlns:a="http://schemas.openxmlformats.org/drawingml/2006/main">
                      <a:ext uri="{FF2B5EF4-FFF2-40B4-BE49-F238E27FC236}">
                        <a16:creationId xmlns:a16="http://schemas.microsoft.com/office/drawing/2014/main" id="{8BB89A56-6986-4DFE-87AE-97C7F2321F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7212D0" w:rsidTr="007212D0">
        <w:tblPrEx>
          <w:tblCellMar>
            <w:left w:w="70" w:type="dxa"/>
            <w:right w:w="70" w:type="dxa"/>
          </w:tblCellMar>
        </w:tblPrEx>
        <w:tc>
          <w:tcPr>
            <w:tcW w:w="9060" w:type="dxa"/>
            <w:tcBorders>
              <w:top w:val="nil"/>
            </w:tcBorders>
          </w:tcPr>
          <w:p w:rsidR="007212D0" w:rsidRPr="00A04E41" w:rsidRDefault="00B218DB" w:rsidP="00A04E41">
            <w:pPr>
              <w:spacing w:line="276" w:lineRule="auto"/>
              <w:ind w:left="776" w:hanging="776"/>
              <w:rPr>
                <w:rFonts w:cs="Arial"/>
              </w:rPr>
            </w:pPr>
            <w:r>
              <w:rPr>
                <w:rFonts w:cs="Arial"/>
                <w:b/>
              </w:rPr>
              <w:t>Note -</w:t>
            </w:r>
            <w:r>
              <w:rPr>
                <w:rFonts w:cs="Arial"/>
              </w:rPr>
              <w:t> S</w:t>
            </w:r>
            <w:r w:rsidRPr="00A04E41">
              <w:rPr>
                <w:rFonts w:cs="Arial"/>
              </w:rPr>
              <w:t>ur l’axe des ordonnées les valeurs indiquées sont à comprendre ainsi : 5E+17</w:t>
            </w:r>
            <w:r>
              <w:rPr>
                <w:rFonts w:cs="Arial"/>
              </w:rPr>
              <w:t xml:space="preserve"> </w:t>
            </w:r>
            <w:r w:rsidRPr="00A04E41">
              <w:rPr>
                <w:rFonts w:cs="Arial"/>
              </w:rPr>
              <w:t>=</w:t>
            </w:r>
            <w:r>
              <w:rPr>
                <w:rFonts w:cs="Arial"/>
              </w:rPr>
              <w:t xml:space="preserve"> </w:t>
            </w:r>
            <w:r w:rsidRPr="00A04E41">
              <w:rPr>
                <w:rFonts w:cs="Arial"/>
              </w:rPr>
              <w:t>5×10</w:t>
            </w:r>
            <w:r w:rsidRPr="00A04E41">
              <w:rPr>
                <w:rFonts w:cs="Arial"/>
                <w:vertAlign w:val="superscript"/>
              </w:rPr>
              <w:t>17</w:t>
            </w:r>
          </w:p>
        </w:tc>
      </w:tr>
    </w:tbl>
    <w:p w:rsidR="00D64318" w:rsidRPr="003C4935" w:rsidRDefault="00B218DB" w:rsidP="00D64318">
      <w:pPr>
        <w:spacing w:line="276" w:lineRule="auto"/>
        <w:rPr>
          <w:rFonts w:cs="Arial"/>
        </w:rPr>
      </w:pPr>
      <w:r>
        <w:rPr>
          <w:rFonts w:cs="Arial"/>
        </w:rPr>
        <w:t xml:space="preserve"> </w:t>
      </w:r>
      <w:r w:rsidRPr="00B4341B">
        <w:rPr>
          <w:rFonts w:cs="Arial"/>
        </w:rPr>
        <w:t xml:space="preserve"> </w:t>
      </w:r>
      <w:r>
        <w:br w:type="page"/>
      </w:r>
    </w:p>
    <w:p w:rsidR="004D0D57" w:rsidRPr="00A77456" w:rsidRDefault="00B218DB" w:rsidP="004D0D5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D0D57" w:rsidRPr="00A77456" w:rsidRDefault="00B218DB" w:rsidP="004D0D57">
      <w:pPr>
        <w:spacing w:after="240"/>
        <w:jc w:val="center"/>
        <w:rPr>
          <w:rFonts w:eastAsia="Arial" w:cs="Arial"/>
          <w:i/>
        </w:rPr>
      </w:pPr>
      <w:r w:rsidRPr="00A77456">
        <w:rPr>
          <w:rFonts w:eastAsia="Arial" w:cs="Arial"/>
          <w:i/>
        </w:rPr>
        <w:t>Thème « </w:t>
      </w:r>
      <w:r>
        <w:rPr>
          <w:rFonts w:eastAsia="Arial" w:cs="Arial"/>
          <w:i/>
        </w:rPr>
        <w:t>La Terre, un astre singulier »</w:t>
      </w:r>
    </w:p>
    <w:p w:rsidR="004D0D57" w:rsidRPr="00D87AD1" w:rsidRDefault="00B218DB" w:rsidP="004D0D57">
      <w:pPr>
        <w:spacing w:after="120"/>
        <w:rPr>
          <w:b/>
          <w:sz w:val="22"/>
        </w:rPr>
      </w:pPr>
      <w:r w:rsidRPr="00D87AD1">
        <w:rPr>
          <w:b/>
          <w:sz w:val="28"/>
        </w:rPr>
        <w:t>L</w:t>
      </w:r>
      <w:r>
        <w:rPr>
          <w:b/>
          <w:sz w:val="28"/>
        </w:rPr>
        <w:t>a lumière cendrée de la Lune</w:t>
      </w:r>
    </w:p>
    <w:p w:rsidR="004D0D57" w:rsidRPr="00D74F67" w:rsidRDefault="00B218DB" w:rsidP="004D0D57">
      <w:pPr>
        <w:spacing w:after="480"/>
        <w:rPr>
          <w:i/>
        </w:rPr>
      </w:pPr>
      <w:r w:rsidRPr="00D74F67">
        <w:rPr>
          <w:i/>
        </w:rPr>
        <w:t>Sur 12 points</w:t>
      </w:r>
    </w:p>
    <w:p w:rsidR="001C2855" w:rsidRDefault="00B218DB" w:rsidP="004D0D57">
      <w:pPr>
        <w:spacing w:after="360"/>
        <w:jc w:val="both"/>
        <w:rPr>
          <w:rStyle w:val="Policepardfaut1"/>
          <w:rFonts w:cs="Arial"/>
          <w:iCs/>
        </w:rPr>
      </w:pPr>
      <w:r w:rsidRPr="00847E92">
        <w:rPr>
          <w:rStyle w:val="Policepardfaut1"/>
          <w:rFonts w:cs="Arial"/>
        </w:rPr>
        <w:t>Périodiquement la Lune nous présente un aspect des plus surprenants. En plus d’une partie fortement lumineuse correspondante à la phase lunaire, il est possible d’apercevoir</w:t>
      </w:r>
      <w:r w:rsidRPr="00847E92">
        <w:rPr>
          <w:rStyle w:val="Policepardfaut1"/>
          <w:rFonts w:cs="Arial"/>
        </w:rPr>
        <w:t xml:space="preserve"> l’autre partie de la Lune. La lumière qui nous parvient de cette partie plus sombre est appelée « </w:t>
      </w:r>
      <w:r w:rsidRPr="005E2165">
        <w:rPr>
          <w:rStyle w:val="Policepardfaut1"/>
          <w:rFonts w:cs="Arial"/>
          <w:iCs/>
        </w:rPr>
        <w:t>lumière cendrée de la Lune</w:t>
      </w:r>
      <w:r w:rsidRPr="00847E92">
        <w:rPr>
          <w:rStyle w:val="Policepardfaut1"/>
          <w:rFonts w:cs="Arial"/>
          <w:iCs/>
        </w:rPr>
        <w:t> »</w:t>
      </w:r>
      <w:r w:rsidRPr="005E2165">
        <w:rPr>
          <w:rStyle w:val="Policepardfaut1"/>
          <w:rFonts w:cs="Arial"/>
          <w:iCs/>
        </w:rPr>
        <w:t xml:space="preserve"> (voir la photographie).</w:t>
      </w:r>
      <w:r>
        <w:rPr>
          <w:rStyle w:val="Policepardfaut1"/>
          <w:rFonts w:cs="Arial"/>
          <w:iCs/>
        </w:rPr>
        <w:t xml:space="preserve"> </w:t>
      </w:r>
    </w:p>
    <w:p w:rsidR="0085515C" w:rsidRPr="00847E92" w:rsidRDefault="00B218DB" w:rsidP="0085515C">
      <w:pPr>
        <w:spacing w:after="120"/>
        <w:jc w:val="both"/>
        <w:rPr>
          <w:rStyle w:val="Policepardfaut1"/>
          <w:rFonts w:cs="Arial"/>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6C6876">
        <w:trPr>
          <w:trHeight w:val="3743"/>
        </w:trPr>
        <w:tc>
          <w:tcPr>
            <w:tcW w:w="9072" w:type="dxa"/>
            <w:tcBorders>
              <w:top w:val="single" w:sz="1" w:space="0" w:color="000000" w:themeColor="text1"/>
              <w:left w:val="single" w:sz="1" w:space="0" w:color="000000" w:themeColor="text1"/>
              <w:right w:val="single" w:sz="1" w:space="0" w:color="000000" w:themeColor="text1"/>
            </w:tcBorders>
            <w:shd w:val="clear" w:color="auto" w:fill="auto"/>
          </w:tcPr>
          <w:p w:rsidR="001C2855" w:rsidRPr="00EB4F69" w:rsidRDefault="00B218DB" w:rsidP="00847E92">
            <w:pPr>
              <w:pStyle w:val="Corpsdetexte"/>
              <w:rPr>
                <w:rFonts w:cs="Arial"/>
                <w:u w:val="single"/>
              </w:rPr>
            </w:pPr>
            <w:r w:rsidRPr="00EB4F69">
              <w:rPr>
                <w:rStyle w:val="Policepardfaut1"/>
                <w:rFonts w:cs="Arial"/>
                <w:bCs/>
                <w:u w:val="single"/>
              </w:rPr>
              <w:t>Document 1. Observations de Galilée</w:t>
            </w:r>
          </w:p>
          <w:p w:rsidR="001C2855" w:rsidRPr="005E2165" w:rsidRDefault="00B218DB" w:rsidP="004D0D57">
            <w:pPr>
              <w:pStyle w:val="Corpsdetexte"/>
              <w:spacing w:after="120"/>
              <w:jc w:val="both"/>
              <w:rPr>
                <w:rStyle w:val="Accentuation"/>
                <w:rFonts w:cs="Arial"/>
                <w:i w:val="0"/>
              </w:rPr>
            </w:pPr>
            <w:r w:rsidRPr="00847E92">
              <w:rPr>
                <w:rFonts w:cs="Arial"/>
              </w:rPr>
              <w:t>« Je veux noter aussi un fait que j’ai observé, non sans un certai</w:t>
            </w:r>
            <w:r w:rsidRPr="00847E92">
              <w:rPr>
                <w:rFonts w:cs="Arial"/>
              </w:rPr>
              <w:t>n émerveillement : presque au centre de la Lune se trouve une cavité plus grande que toute autre et parfaitement circulaire [...] : dans son obscurcissement et dans son illumination, elle présenterait le même aspect que celui de la Terre dans une région co</w:t>
            </w:r>
            <w:r w:rsidRPr="00847E92">
              <w:rPr>
                <w:rFonts w:cs="Arial"/>
              </w:rPr>
              <w:t>mparable à la Bohème, si cette région était de tous côtés entourés de hautes montagnes et disposée en cercle parfait. Dans la lune, en effet, la cavité est entourée de cimes si élevées que la région extrême, attenante à la partie ténébreuse, se voit illumi</w:t>
            </w:r>
            <w:r w:rsidRPr="00847E92">
              <w:rPr>
                <w:rFonts w:cs="Arial"/>
              </w:rPr>
              <w:t>née par les rayons solaires, avant que la ligne de partage entre la lumière et l’ombre atteigne le diamètre de la figure elle-même [...] ».</w:t>
            </w:r>
          </w:p>
          <w:p w:rsidR="001C2855" w:rsidRPr="004D0D57" w:rsidRDefault="00B218DB" w:rsidP="004D0D57">
            <w:pPr>
              <w:pStyle w:val="Corpsdetexte"/>
              <w:spacing w:after="240"/>
              <w:jc w:val="right"/>
              <w:rPr>
                <w:rStyle w:val="Policepardfaut1"/>
                <w:rFonts w:cs="Arial"/>
                <w:sz w:val="22"/>
              </w:rPr>
            </w:pPr>
            <w:r w:rsidRPr="004D0D57">
              <w:rPr>
                <w:rStyle w:val="Accentuation"/>
                <w:rFonts w:cs="Arial"/>
                <w:i w:val="0"/>
                <w:sz w:val="22"/>
              </w:rPr>
              <w:t>Galilée, Sidereus Nuncius, trad. de E. Namer, Paris : Gauthier-Villars, p. 73 sq.</w:t>
            </w:r>
          </w:p>
          <w:p w:rsidR="001C2855" w:rsidRPr="005E2165" w:rsidRDefault="00B218DB" w:rsidP="004D0D57">
            <w:pPr>
              <w:pStyle w:val="Corpsdetexte"/>
              <w:spacing w:after="120"/>
              <w:jc w:val="both"/>
              <w:rPr>
                <w:rStyle w:val="Accentuation"/>
                <w:rFonts w:cs="Arial"/>
                <w:i w:val="0"/>
              </w:rPr>
            </w:pPr>
            <w:r w:rsidRPr="00847E92">
              <w:rPr>
                <w:rStyle w:val="Policepardfaut1"/>
                <w:rFonts w:cs="Arial"/>
              </w:rPr>
              <w:t>« Chacun peut se rendre compte ave</w:t>
            </w:r>
            <w:r w:rsidRPr="00847E92">
              <w:rPr>
                <w:rStyle w:val="Policepardfaut1"/>
                <w:rFonts w:cs="Arial"/>
              </w:rPr>
              <w:t>c la certitude des sens, que la L</w:t>
            </w:r>
            <w:r w:rsidRPr="00CA442D">
              <w:rPr>
                <w:rStyle w:val="Policepardfaut1"/>
                <w:rFonts w:cs="Arial"/>
              </w:rPr>
              <w:t xml:space="preserve">une est dotée </w:t>
            </w:r>
            <w:r w:rsidRPr="00847E92">
              <w:rPr>
                <w:rStyle w:val="Policepardfaut1"/>
                <w:rFonts w:cs="Arial"/>
              </w:rPr>
              <w:t>d’une surface non point lisse et polie, mais faite d’aspérités et de rugosités, et que tout comme la face de la Terre elle-même, elle est toute en gros renflements, gouffres profonds et courbures. »</w:t>
            </w:r>
          </w:p>
          <w:p w:rsidR="001C2855" w:rsidRPr="00847E92" w:rsidRDefault="00B218DB" w:rsidP="004D0D57">
            <w:pPr>
              <w:pStyle w:val="Corpsdetexte"/>
              <w:spacing w:after="240"/>
              <w:jc w:val="right"/>
              <w:rPr>
                <w:rFonts w:cs="Arial"/>
              </w:rPr>
            </w:pPr>
            <w:r w:rsidRPr="004D0D57">
              <w:rPr>
                <w:rStyle w:val="Accentuation"/>
                <w:rFonts w:cs="Arial"/>
                <w:i w:val="0"/>
                <w:sz w:val="22"/>
              </w:rPr>
              <w:t xml:space="preserve">Galilée, </w:t>
            </w:r>
            <w:r w:rsidRPr="004D0D57">
              <w:rPr>
                <w:rStyle w:val="Accentuation"/>
                <w:rFonts w:cs="Arial"/>
                <w:i w:val="0"/>
                <w:sz w:val="22"/>
              </w:rPr>
              <w:t>Sidereus Nuncius , trad. de E. Namer, Paris : Gauthier-Villars, 1964, p. 116</w:t>
            </w:r>
          </w:p>
        </w:tc>
      </w:tr>
      <w:tr w:rsidR="004D0D57" w:rsidRPr="00847E92" w:rsidTr="006C6876">
        <w:trPr>
          <w:trHeight w:val="3742"/>
        </w:trPr>
        <w:tc>
          <w:tcPr>
            <w:tcW w:w="9072" w:type="dxa"/>
            <w:tcBorders>
              <w:left w:val="single" w:sz="2" w:space="0" w:color="000000" w:themeColor="text1"/>
              <w:bottom w:val="single" w:sz="2" w:space="0" w:color="000000" w:themeColor="text1"/>
              <w:right w:val="single" w:sz="2" w:space="0" w:color="000000" w:themeColor="text1"/>
            </w:tcBorders>
            <w:shd w:val="clear" w:color="auto" w:fill="auto"/>
          </w:tcPr>
          <w:p w:rsidR="004D0D57" w:rsidRPr="00847E92" w:rsidRDefault="00B218DB" w:rsidP="004D0D57">
            <w:pPr>
              <w:pStyle w:val="Corpsdetexte"/>
              <w:rPr>
                <w:rFonts w:cs="Arial"/>
              </w:rPr>
            </w:pPr>
            <w:r w:rsidRPr="00847E92">
              <w:rPr>
                <w:rFonts w:cs="Arial"/>
                <w:noProof/>
              </w:rPr>
              <w:lastRenderedPageBreak/>
              <w:drawing>
                <wp:anchor distT="0" distB="0" distL="114300" distR="114300" simplePos="0" relativeHeight="251667456" behindDoc="0" locked="0" layoutInCell="1" allowOverlap="1" wp14:anchorId="4F00151E" wp14:editId="7BEB5394">
                  <wp:simplePos x="0" y="0"/>
                  <wp:positionH relativeFrom="column">
                    <wp:posOffset>1534160</wp:posOffset>
                  </wp:positionH>
                  <wp:positionV relativeFrom="paragraph">
                    <wp:posOffset>224155</wp:posOffset>
                  </wp:positionV>
                  <wp:extent cx="3124200" cy="1594485"/>
                  <wp:effectExtent l="0" t="0" r="0" b="5715"/>
                  <wp:wrapTopAndBottom/>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extLst>
                              <a:ext uri="{28A0092B-C50C-407E-A947-70E740481C1C}">
                                <a14:useLocalDpi xmlns:a14="http://schemas.microsoft.com/office/drawing/2010/main" val="0"/>
                              </a:ext>
                            </a:extLst>
                          </a:blip>
                          <a:stretch>
                            <a:fillRect/>
                          </a:stretch>
                        </pic:blipFill>
                        <pic:spPr>
                          <a:xfrm>
                            <a:off x="0" y="0"/>
                            <a:ext cx="3124200" cy="1594485"/>
                          </a:xfrm>
                          <a:prstGeom prst="rect">
                            <a:avLst/>
                          </a:prstGeom>
                        </pic:spPr>
                      </pic:pic>
                    </a:graphicData>
                  </a:graphic>
                  <wp14:sizeRelH relativeFrom="page">
                    <wp14:pctWidth>0</wp14:pctWidth>
                  </wp14:sizeRelH>
                  <wp14:sizeRelV relativeFrom="page">
                    <wp14:pctHeight>0</wp14:pctHeight>
                  </wp14:sizeRelV>
                </wp:anchor>
              </w:drawing>
            </w:r>
            <w:r w:rsidRPr="00EB4F69">
              <w:rPr>
                <w:rFonts w:cs="Arial"/>
                <w:b/>
                <w:bCs/>
              </w:rPr>
              <w:t>Figure 1</w:t>
            </w:r>
            <w:r w:rsidRPr="005E2165">
              <w:rPr>
                <w:rFonts w:cs="Arial"/>
                <w:bCs/>
              </w:rPr>
              <w:t xml:space="preserve"> : </w:t>
            </w:r>
            <w:r w:rsidRPr="00847E92">
              <w:rPr>
                <w:rFonts w:cs="Arial"/>
              </w:rPr>
              <w:t>dessins de la Lune extraits du livre “Sidereus nuncius” de Galilée.</w:t>
            </w:r>
          </w:p>
          <w:p w:rsidR="004D0D57" w:rsidRPr="00847E92" w:rsidRDefault="00B218DB" w:rsidP="004D0D57">
            <w:pPr>
              <w:pStyle w:val="Corpsdetexte"/>
              <w:rPr>
                <w:rFonts w:cs="Arial"/>
              </w:rPr>
            </w:pPr>
            <w:r w:rsidRPr="00847E92">
              <w:rPr>
                <w:rFonts w:cs="Arial"/>
              </w:rPr>
              <w:t xml:space="preserve">                                            Situation 1                        Situation 2 </w:t>
            </w:r>
          </w:p>
          <w:p w:rsidR="004D0D57" w:rsidRPr="00EB4F69" w:rsidRDefault="00B218DB" w:rsidP="00D0013C">
            <w:pPr>
              <w:pStyle w:val="Corpsdetexte"/>
              <w:spacing w:after="120"/>
              <w:jc w:val="right"/>
              <w:rPr>
                <w:rStyle w:val="Policepardfaut1"/>
                <w:rFonts w:cs="Arial"/>
                <w:bCs/>
                <w:u w:val="single"/>
              </w:rPr>
            </w:pPr>
            <w:r w:rsidRPr="004D0D57">
              <w:rPr>
                <w:rFonts w:cs="Arial"/>
                <w:sz w:val="22"/>
              </w:rPr>
              <w:t>D’aprè</w:t>
            </w:r>
            <w:r w:rsidRPr="004D0D57">
              <w:rPr>
                <w:rFonts w:cs="Arial"/>
                <w:sz w:val="22"/>
              </w:rPr>
              <w:t>s : https://media4.obspm.fr</w:t>
            </w:r>
          </w:p>
        </w:tc>
      </w:tr>
    </w:tbl>
    <w:p w:rsidR="001C2855" w:rsidRPr="00847E92" w:rsidRDefault="00B218DB" w:rsidP="00847E92">
      <w:pPr>
        <w:pStyle w:val="Corpsdetexte"/>
        <w:rPr>
          <w:rFonts w:cs="Aria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287565">
        <w:tc>
          <w:tcPr>
            <w:tcW w:w="9072" w:type="dxa"/>
            <w:tcBorders>
              <w:top w:val="single" w:sz="2" w:space="0" w:color="000000" w:themeColor="text1"/>
              <w:left w:val="single" w:sz="2" w:space="0" w:color="000000" w:themeColor="text1"/>
              <w:right w:val="single" w:sz="2" w:space="0" w:color="000000" w:themeColor="text1"/>
            </w:tcBorders>
            <w:shd w:val="clear" w:color="auto" w:fill="auto"/>
          </w:tcPr>
          <w:p w:rsidR="001C2855" w:rsidRPr="00EB4F69" w:rsidRDefault="00B218DB" w:rsidP="00D0013C">
            <w:pPr>
              <w:pStyle w:val="Corpsdetexte"/>
              <w:spacing w:before="120" w:after="120"/>
              <w:rPr>
                <w:rFonts w:cs="Arial"/>
                <w:u w:val="single"/>
              </w:rPr>
            </w:pPr>
            <w:r w:rsidRPr="00EB4F69">
              <w:rPr>
                <w:rStyle w:val="Policepardfaut1"/>
                <w:rFonts w:cs="Arial"/>
                <w:bCs/>
                <w:u w:val="single"/>
              </w:rPr>
              <w:t>Document 2. Observations de Léonard de Vinci</w:t>
            </w:r>
          </w:p>
          <w:p w:rsidR="001C2855" w:rsidRPr="00847E92" w:rsidRDefault="00B218DB" w:rsidP="00D0013C">
            <w:pPr>
              <w:pStyle w:val="Corpsdetexte"/>
              <w:spacing w:after="120" w:line="276" w:lineRule="auto"/>
              <w:jc w:val="both"/>
              <w:rPr>
                <w:rFonts w:cs="Arial"/>
              </w:rPr>
            </w:pPr>
            <w:r w:rsidRPr="00847E92">
              <w:rPr>
                <w:rFonts w:cs="Arial"/>
              </w:rPr>
              <w:t xml:space="preserve">Il y a 500 ans de cela, Léonard de Vinci résolut une très ancienne énigme astronomique : l'origine de la lumière cendrée, cette douce lueur qui baigne la partie non éclairée de la </w:t>
            </w:r>
            <w:r w:rsidRPr="00847E92">
              <w:rPr>
                <w:rFonts w:cs="Arial"/>
              </w:rPr>
              <w:t>Lune.</w:t>
            </w:r>
          </w:p>
          <w:p w:rsidR="001C2855" w:rsidRPr="00847E92" w:rsidRDefault="00B218DB" w:rsidP="00D0013C">
            <w:pPr>
              <w:pStyle w:val="Corpsdetexte"/>
              <w:spacing w:after="120" w:line="276" w:lineRule="auto"/>
              <w:jc w:val="both"/>
              <w:rPr>
                <w:rFonts w:cs="Arial"/>
              </w:rPr>
            </w:pPr>
            <w:bookmarkStart w:id="1" w:name="aswift_1_expand111"/>
            <w:bookmarkStart w:id="2" w:name="aswift_1_anchor111"/>
            <w:bookmarkEnd w:id="1"/>
            <w:bookmarkEnd w:id="2"/>
            <w:r w:rsidRPr="00847E92">
              <w:rPr>
                <w:rFonts w:cs="Arial"/>
              </w:rPr>
              <w:t>Peu de gens le savent, mais une des plus grandes manifestations du génie de Léonard de Vinci n'a rien à voir avec la peinture ou l'ingénierie. Il s'agit en fait d'astronomie : il a compris l'origine de la lumière cendrée.</w:t>
            </w:r>
          </w:p>
          <w:p w:rsidR="1E8D4FE7" w:rsidRPr="00847E92" w:rsidRDefault="00B218DB" w:rsidP="00D0013C">
            <w:pPr>
              <w:pStyle w:val="Corpsdetexte"/>
              <w:spacing w:after="120" w:line="276" w:lineRule="auto"/>
              <w:jc w:val="center"/>
              <w:rPr>
                <w:rStyle w:val="Policepardfaut1"/>
                <w:rFonts w:cs="Arial"/>
              </w:rPr>
            </w:pPr>
            <w:r w:rsidRPr="00847E92">
              <w:rPr>
                <w:rFonts w:cs="Arial"/>
                <w:noProof/>
              </w:rPr>
              <w:drawing>
                <wp:inline distT="0" distB="0" distL="0" distR="0" wp14:anchorId="4649FAF4" wp14:editId="55D10ECD">
                  <wp:extent cx="1695450" cy="1685925"/>
                  <wp:effectExtent l="0" t="0" r="0" b="0"/>
                  <wp:docPr id="4" name="Image 154390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a:extLst>
                              <a:ext uri="{28A0092B-C50C-407E-A947-70E740481C1C}">
                                <a14:useLocalDpi xmlns:a14="http://schemas.microsoft.com/office/drawing/2010/main" val="0"/>
                              </a:ext>
                            </a:extLst>
                          </a:blip>
                          <a:stretch>
                            <a:fillRect/>
                          </a:stretch>
                        </pic:blipFill>
                        <pic:spPr>
                          <a:xfrm>
                            <a:off x="0" y="0"/>
                            <a:ext cx="1695450" cy="1685925"/>
                          </a:xfrm>
                          <a:prstGeom prst="rect">
                            <a:avLst/>
                          </a:prstGeom>
                        </pic:spPr>
                      </pic:pic>
                    </a:graphicData>
                  </a:graphic>
                </wp:inline>
              </w:drawing>
            </w:r>
          </w:p>
          <w:p w:rsidR="001C2855" w:rsidRPr="00847E92" w:rsidRDefault="00B218DB" w:rsidP="00287565">
            <w:pPr>
              <w:pStyle w:val="Corpsdetexte"/>
              <w:spacing w:after="120" w:line="276" w:lineRule="auto"/>
              <w:jc w:val="both"/>
              <w:rPr>
                <w:rFonts w:cs="Arial"/>
              </w:rPr>
            </w:pPr>
            <w:r w:rsidRPr="00847E92">
              <w:rPr>
                <w:rStyle w:val="Policepardfaut1"/>
                <w:rFonts w:cs="Arial"/>
              </w:rPr>
              <w:t>On peut observer la lumièr</w:t>
            </w:r>
            <w:r w:rsidRPr="00847E92">
              <w:rPr>
                <w:rStyle w:val="Policepardfaut1"/>
                <w:rFonts w:cs="Arial"/>
              </w:rPr>
              <w:t xml:space="preserve">e cendrée chaque nuit où la Lune est en croissant au-dessus de l'horizon, au coucher du soleil. Entre les pointes du croissant, vous devinez comme une image fantomatique de la Lune. C'est la lumière cendrée, le reflet sur la partie non éclairée de la Lune </w:t>
            </w:r>
            <w:r w:rsidRPr="00847E92">
              <w:rPr>
                <w:rStyle w:val="Policepardfaut1"/>
                <w:rFonts w:cs="Arial"/>
              </w:rPr>
              <w:t>de la lumière renvoyée par la Terre.</w:t>
            </w:r>
          </w:p>
        </w:tc>
      </w:tr>
      <w:tr w:rsidR="0085515C" w:rsidRPr="00847E92" w:rsidTr="00287565">
        <w:tc>
          <w:tcPr>
            <w:tcW w:w="9072" w:type="dxa"/>
            <w:tcBorders>
              <w:left w:val="single" w:sz="2" w:space="0" w:color="000000" w:themeColor="text1"/>
              <w:bottom w:val="single" w:sz="4" w:space="0" w:color="auto"/>
              <w:right w:val="single" w:sz="2" w:space="0" w:color="000000" w:themeColor="text1"/>
            </w:tcBorders>
            <w:shd w:val="clear" w:color="auto" w:fill="auto"/>
          </w:tcPr>
          <w:p w:rsidR="00287565" w:rsidRPr="00847E92" w:rsidRDefault="00B218DB" w:rsidP="00C92BF0">
            <w:pPr>
              <w:pStyle w:val="Corpsdetexte"/>
              <w:spacing w:before="120" w:after="120" w:line="276" w:lineRule="auto"/>
              <w:jc w:val="both"/>
              <w:rPr>
                <w:rFonts w:cs="Arial"/>
              </w:rPr>
            </w:pPr>
            <w:r w:rsidRPr="00847E92">
              <w:rPr>
                <w:rFonts w:cs="Arial"/>
              </w:rPr>
              <w:lastRenderedPageBreak/>
              <w:t>Pendant des milliers d'années, les hommes se sont émerveillés devant cette splendeur sans en comprendre la cause. Et il fallut attendre le 16e siècle pour que Léonard de Vinci la comprenne.</w:t>
            </w:r>
          </w:p>
          <w:p w:rsidR="00287565" w:rsidRPr="00847E92" w:rsidRDefault="00B218DB" w:rsidP="00287565">
            <w:pPr>
              <w:pStyle w:val="Corpsdetexte"/>
              <w:spacing w:after="120" w:line="276" w:lineRule="auto"/>
              <w:jc w:val="both"/>
              <w:rPr>
                <w:rFonts w:cs="Arial"/>
              </w:rPr>
            </w:pPr>
            <w:r w:rsidRPr="00847E92">
              <w:rPr>
                <w:rFonts w:cs="Arial"/>
              </w:rPr>
              <w:t>Aujourd'hui, la réponse nous</w:t>
            </w:r>
            <w:r w:rsidRPr="00847E92">
              <w:rPr>
                <w:rFonts w:cs="Arial"/>
              </w:rPr>
              <w:t xml:space="preserve"> paraît évidente. Quand le Soleil se couche sur la Lune, il se produit exactement la même chose que sur Terre : c'est la nuit. Mais pas une nuit noire... Même quand le Soleil est couché, il y a encore une source de lumière dans la nuit lunaire : la Terre b</w:t>
            </w:r>
            <w:r w:rsidRPr="00847E92">
              <w:rPr>
                <w:rFonts w:cs="Arial"/>
              </w:rPr>
              <w:t>ien sûr !</w:t>
            </w:r>
          </w:p>
          <w:p w:rsidR="0085515C" w:rsidRPr="00EB4F69" w:rsidRDefault="00B218DB" w:rsidP="00287565">
            <w:pPr>
              <w:pStyle w:val="Corpsdetexte"/>
              <w:spacing w:before="120" w:after="120"/>
              <w:jc w:val="right"/>
              <w:rPr>
                <w:rStyle w:val="Policepardfaut1"/>
                <w:rFonts w:cs="Arial"/>
                <w:bCs/>
                <w:u w:val="single"/>
              </w:rPr>
            </w:pPr>
            <w:r w:rsidRPr="00D0013C">
              <w:rPr>
                <w:rFonts w:cs="Arial"/>
                <w:sz w:val="22"/>
              </w:rPr>
              <w:t>D’après https://www.cidehom.com/science_at_nasa.php?_a_id=224</w:t>
            </w:r>
          </w:p>
        </w:tc>
      </w:tr>
    </w:tbl>
    <w:p w:rsidR="00C337CB" w:rsidRDefault="00B218DB" w:rsidP="00847E92">
      <w:pPr>
        <w:pStyle w:val="Corpsdetexte"/>
        <w:rPr>
          <w:rFonts w:cs="Arial"/>
          <w:bCs/>
          <w:u w:val="single"/>
        </w:rPr>
      </w:pPr>
    </w:p>
    <w:p w:rsidR="00C337CB" w:rsidRPr="005E2165" w:rsidRDefault="00B218DB" w:rsidP="00847E92">
      <w:pPr>
        <w:pStyle w:val="Corpsdetexte"/>
        <w:rPr>
          <w:rFonts w:cs="Arial"/>
          <w:bCs/>
          <w:u w:val="singl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1E8D4FE7">
        <w:tc>
          <w:tcPr>
            <w:tcW w:w="9072"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1C2855" w:rsidRPr="00EB4F69" w:rsidRDefault="00B218DB" w:rsidP="00D0013C">
            <w:pPr>
              <w:pStyle w:val="Corpsdetexte"/>
              <w:spacing w:before="120" w:after="120" w:line="276" w:lineRule="auto"/>
              <w:rPr>
                <w:rFonts w:cs="Arial"/>
                <w:u w:val="single"/>
              </w:rPr>
            </w:pPr>
            <w:r w:rsidRPr="00EB4F69">
              <w:rPr>
                <w:rStyle w:val="Policepardfaut1"/>
                <w:rFonts w:cs="Arial"/>
                <w:bCs/>
                <w:u w:val="single"/>
              </w:rPr>
              <w:t>Document 3. Calendrier du premier semestre 2021</w:t>
            </w:r>
          </w:p>
          <w:p w:rsidR="1E8D4FE7" w:rsidRPr="00847E92" w:rsidRDefault="00B218DB" w:rsidP="00EC0324">
            <w:pPr>
              <w:pStyle w:val="Corpsdetexte"/>
              <w:spacing w:after="240" w:line="276" w:lineRule="auto"/>
              <w:jc w:val="both"/>
              <w:rPr>
                <w:rStyle w:val="Policepardfaut1"/>
                <w:rFonts w:cs="Arial"/>
              </w:rPr>
            </w:pPr>
            <w:r w:rsidRPr="00847E92">
              <w:rPr>
                <w:rStyle w:val="Policepardfaut1"/>
                <w:rFonts w:cs="Arial"/>
              </w:rPr>
              <w:t xml:space="preserve">Les disques noirs représentent les dates de nouvelle Lune et les disques blancs la pleine Lune. Ces dates ont été effacées pour le </w:t>
            </w:r>
            <w:r w:rsidRPr="00847E92">
              <w:rPr>
                <w:rStyle w:val="Policepardfaut1"/>
                <w:rFonts w:cs="Arial"/>
              </w:rPr>
              <w:t>mois de juin.</w:t>
            </w:r>
          </w:p>
          <w:p w:rsidR="1E8D4FE7" w:rsidRPr="005E2165" w:rsidRDefault="00B218DB" w:rsidP="00D0013C">
            <w:pPr>
              <w:pStyle w:val="Illustration"/>
              <w:spacing w:after="120"/>
              <w:jc w:val="center"/>
              <w:rPr>
                <w:rStyle w:val="Policepardfaut1"/>
                <w:rFonts w:cs="Arial"/>
                <w:bCs/>
              </w:rPr>
            </w:pPr>
            <w:r w:rsidRPr="005E2165">
              <w:rPr>
                <w:rFonts w:cs="Arial"/>
                <w:noProof/>
              </w:rPr>
              <w:drawing>
                <wp:inline distT="0" distB="0" distL="0" distR="0" wp14:anchorId="78107395" wp14:editId="0262A945">
                  <wp:extent cx="5329553" cy="3188335"/>
                  <wp:effectExtent l="0" t="0" r="0" b="0"/>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3"/>
                          <pic:cNvPicPr/>
                        </pic:nvPicPr>
                        <pic:blipFill>
                          <a:blip r:embed="rId14">
                            <a:extLst>
                              <a:ext uri="{28A0092B-C50C-407E-A947-70E740481C1C}">
                                <a14:useLocalDpi xmlns:a14="http://schemas.microsoft.com/office/drawing/2010/main" val="0"/>
                              </a:ext>
                            </a:extLst>
                          </a:blip>
                          <a:stretch>
                            <a:fillRect/>
                          </a:stretch>
                        </pic:blipFill>
                        <pic:spPr bwMode="auto">
                          <a:xfrm>
                            <a:off x="0" y="0"/>
                            <a:ext cx="5329553" cy="3188335"/>
                          </a:xfrm>
                          <a:prstGeom prst="rect">
                            <a:avLst/>
                          </a:prstGeom>
                          <a:solidFill>
                            <a:srgbClr val="FFFFFF"/>
                          </a:solidFill>
                        </pic:spPr>
                      </pic:pic>
                    </a:graphicData>
                  </a:graphic>
                </wp:inline>
              </w:drawing>
            </w:r>
          </w:p>
          <w:p w:rsidR="001C2855" w:rsidRPr="005E2165" w:rsidRDefault="00B218DB" w:rsidP="00D0013C">
            <w:pPr>
              <w:pStyle w:val="Illustration"/>
              <w:spacing w:after="120"/>
              <w:jc w:val="right"/>
              <w:rPr>
                <w:rFonts w:cs="Arial"/>
              </w:rPr>
            </w:pPr>
            <w:r w:rsidRPr="005E2165">
              <w:rPr>
                <w:rStyle w:val="Policepardfaut1"/>
                <w:rFonts w:cs="Arial"/>
              </w:rPr>
              <w:t xml:space="preserve">Source : </w:t>
            </w:r>
            <w:hyperlink r:id="rId15">
              <w:r w:rsidRPr="005E2165">
                <w:rPr>
                  <w:rStyle w:val="Lienhypertexte"/>
                  <w:rFonts w:cs="Arial"/>
                </w:rPr>
                <w:t>https://www.lecalendrier.fr</w:t>
              </w:r>
            </w:hyperlink>
          </w:p>
        </w:tc>
      </w:tr>
    </w:tbl>
    <w:p w:rsidR="00EC0324" w:rsidRDefault="00B218DB" w:rsidP="00081A7A">
      <w:pPr>
        <w:spacing w:line="276" w:lineRule="auto"/>
        <w:rPr>
          <w:rFonts w:cs="Arial"/>
          <w:strike/>
        </w:rPr>
      </w:pPr>
    </w:p>
    <w:p w:rsidR="00EC0324" w:rsidRDefault="00B218DB">
      <w:pPr>
        <w:spacing w:after="0" w:line="240" w:lineRule="auto"/>
        <w:rPr>
          <w:rFonts w:cs="Arial"/>
          <w:strike/>
        </w:rPr>
      </w:pPr>
      <w:r>
        <w:rPr>
          <w:rFonts w:cs="Arial"/>
          <w:strike/>
        </w:rPr>
        <w:br w:type="page"/>
      </w:r>
    </w:p>
    <w:p w:rsidR="001C2855" w:rsidRPr="00EB4F69" w:rsidRDefault="00B218DB" w:rsidP="00EC0324">
      <w:pPr>
        <w:spacing w:line="276" w:lineRule="auto"/>
        <w:jc w:val="both"/>
        <w:rPr>
          <w:rFonts w:cs="Arial"/>
          <w:bCs/>
          <w:u w:val="single"/>
        </w:rPr>
      </w:pPr>
      <w:r w:rsidRPr="00155236">
        <w:rPr>
          <w:rStyle w:val="Policepardfaut1"/>
          <w:rFonts w:cs="Arial"/>
          <w:b/>
          <w:u w:val="single"/>
        </w:rPr>
        <w:lastRenderedPageBreak/>
        <w:t>1-</w:t>
      </w:r>
      <w:r w:rsidRPr="00EB4F69">
        <w:rPr>
          <w:rStyle w:val="Policepardfaut1"/>
          <w:rFonts w:cs="Arial"/>
          <w:bCs/>
          <w:u w:val="single"/>
        </w:rPr>
        <w:t xml:space="preserve"> Les observations de Galilée (document 1)</w:t>
      </w:r>
    </w:p>
    <w:p w:rsidR="001C2855" w:rsidRPr="00847E92" w:rsidRDefault="00B218DB" w:rsidP="00EC0324">
      <w:pPr>
        <w:spacing w:line="276" w:lineRule="auto"/>
        <w:jc w:val="both"/>
        <w:rPr>
          <w:rStyle w:val="Policepardfaut1"/>
          <w:rFonts w:cs="Arial"/>
        </w:rPr>
      </w:pPr>
      <w:r w:rsidRPr="00155236">
        <w:rPr>
          <w:rStyle w:val="Policepardfaut1"/>
          <w:rFonts w:cs="Arial"/>
          <w:b/>
        </w:rPr>
        <w:t>1-a-</w:t>
      </w:r>
      <w:r w:rsidRPr="00847E92">
        <w:rPr>
          <w:rStyle w:val="Policepardfaut1"/>
          <w:rFonts w:cs="Arial"/>
        </w:rPr>
        <w:t xml:space="preserve"> Pour les deux situations (notées Situation 1 et Situation 2) dessinées par Galilée sur la figure 1, représenter sur un schéma les positions de la Terre, de la Lune et du Soleil. </w:t>
      </w:r>
    </w:p>
    <w:p w:rsidR="001C2855" w:rsidRPr="00847E92" w:rsidRDefault="00B218DB" w:rsidP="00EC0324">
      <w:pPr>
        <w:spacing w:line="276" w:lineRule="auto"/>
        <w:jc w:val="both"/>
        <w:rPr>
          <w:rStyle w:val="Policepardfaut1"/>
          <w:rFonts w:cs="Arial"/>
          <w:color w:val="000000" w:themeColor="text1"/>
        </w:rPr>
      </w:pPr>
      <w:r w:rsidRPr="00155236">
        <w:rPr>
          <w:rStyle w:val="Policepardfaut1"/>
          <w:rFonts w:cs="Arial"/>
          <w:b/>
        </w:rPr>
        <w:t>1-b-</w:t>
      </w:r>
      <w:r w:rsidRPr="00847E92">
        <w:rPr>
          <w:rStyle w:val="Policepardfaut1"/>
          <w:rFonts w:cs="Arial"/>
        </w:rPr>
        <w:t xml:space="preserve"> Dessiner ce que Galilée aurait observé dans les deux situations de la f</w:t>
      </w:r>
      <w:r w:rsidRPr="00847E92">
        <w:rPr>
          <w:rStyle w:val="Policepardfaut1"/>
          <w:rFonts w:cs="Arial"/>
        </w:rPr>
        <w:t xml:space="preserve">igure 1 si la surface de la Lune était parfaitement lisse. </w:t>
      </w:r>
    </w:p>
    <w:p w:rsidR="001C2855" w:rsidRPr="00847E92" w:rsidRDefault="00B218DB" w:rsidP="00EC0324">
      <w:pPr>
        <w:spacing w:after="120" w:line="276" w:lineRule="auto"/>
        <w:jc w:val="both"/>
        <w:rPr>
          <w:rFonts w:cs="Arial"/>
          <w:color w:val="000000" w:themeColor="text1"/>
        </w:rPr>
      </w:pPr>
      <w:r w:rsidRPr="00155236">
        <w:rPr>
          <w:rStyle w:val="Policepardfaut1"/>
          <w:rFonts w:cs="Arial"/>
          <w:b/>
        </w:rPr>
        <w:t>1-c-</w:t>
      </w:r>
      <w:r w:rsidRPr="00847E92">
        <w:rPr>
          <w:rStyle w:val="Policepardfaut1"/>
          <w:rFonts w:cs="Arial"/>
          <w:color w:val="000000" w:themeColor="text1"/>
        </w:rPr>
        <w:t xml:space="preserve"> Galilée a pu aisément comparer les observations qu’il a réalisées à différents moments de l’année parce que la Lune présente toujours la même face à la Terre. </w:t>
      </w:r>
    </w:p>
    <w:p w:rsidR="008579DE" w:rsidRDefault="00B218DB" w:rsidP="005600FF">
      <w:pPr>
        <w:spacing w:after="120" w:line="276" w:lineRule="auto"/>
        <w:jc w:val="both"/>
        <w:rPr>
          <w:rFonts w:cs="Arial"/>
          <w:color w:val="000000" w:themeColor="text1"/>
        </w:rPr>
      </w:pPr>
      <w:r w:rsidRPr="00847E92">
        <w:rPr>
          <w:rStyle w:val="Policepardfaut1"/>
          <w:rFonts w:cs="Arial"/>
          <w:color w:val="000000" w:themeColor="text1"/>
        </w:rPr>
        <w:t>Voici plusieurs propositions</w:t>
      </w:r>
      <w:r>
        <w:rPr>
          <w:rStyle w:val="Policepardfaut1"/>
          <w:rFonts w:cs="Arial"/>
          <w:color w:val="000000" w:themeColor="text1"/>
        </w:rPr>
        <w:t xml:space="preserve"> pour </w:t>
      </w:r>
      <w:r w:rsidRPr="00847E92">
        <w:rPr>
          <w:rStyle w:val="Policepardfaut1"/>
          <w:rFonts w:cs="Arial"/>
          <w:color w:val="000000" w:themeColor="text1"/>
        </w:rPr>
        <w:t xml:space="preserve">expliquer ce phénomène : </w:t>
      </w:r>
    </w:p>
    <w:p w:rsidR="001C2855" w:rsidRPr="00847E92" w:rsidRDefault="00B218DB" w:rsidP="005600FF">
      <w:pPr>
        <w:spacing w:after="120" w:line="276" w:lineRule="auto"/>
        <w:ind w:left="709" w:hanging="425"/>
        <w:jc w:val="both"/>
        <w:rPr>
          <w:rFonts w:cs="Arial"/>
          <w:color w:val="000000" w:themeColor="text1"/>
        </w:rPr>
      </w:pPr>
      <w:r>
        <w:rPr>
          <w:rStyle w:val="Policepardfaut1"/>
          <w:rFonts w:cs="Arial"/>
          <w:color w:val="000000" w:themeColor="text1"/>
        </w:rPr>
        <w:t>(a)  </w:t>
      </w:r>
      <w:r w:rsidRPr="00847E92">
        <w:rPr>
          <w:rStyle w:val="Policepardfaut1"/>
          <w:rFonts w:cs="Arial"/>
          <w:color w:val="000000" w:themeColor="text1"/>
        </w:rPr>
        <w:t>la Lune tourne sur elle-même avec la même période q</w:t>
      </w:r>
      <w:r>
        <w:rPr>
          <w:rStyle w:val="Policepardfaut1"/>
          <w:rFonts w:cs="Arial"/>
          <w:color w:val="000000" w:themeColor="text1"/>
        </w:rPr>
        <w:t xml:space="preserve">ue celle de son mouvement de rotation </w:t>
      </w:r>
      <w:r w:rsidRPr="00847E92">
        <w:rPr>
          <w:rStyle w:val="Policepardfaut1"/>
          <w:rFonts w:cs="Arial"/>
          <w:color w:val="000000" w:themeColor="text1"/>
        </w:rPr>
        <w:t>autour du Soleil</w:t>
      </w:r>
      <w:r>
        <w:rPr>
          <w:rStyle w:val="Policepardfaut1"/>
          <w:rFonts w:cs="Arial"/>
          <w:color w:val="000000" w:themeColor="text1"/>
        </w:rPr>
        <w:t xml:space="preserve"> ; </w:t>
      </w:r>
    </w:p>
    <w:p w:rsidR="008579DE" w:rsidRDefault="00B218DB" w:rsidP="005600FF">
      <w:pPr>
        <w:spacing w:after="120" w:line="276" w:lineRule="auto"/>
        <w:ind w:left="709" w:hanging="425"/>
        <w:jc w:val="both"/>
        <w:rPr>
          <w:rFonts w:cs="Arial"/>
          <w:color w:val="000000" w:themeColor="text1"/>
        </w:rPr>
      </w:pPr>
      <w:r>
        <w:rPr>
          <w:rFonts w:cs="Arial"/>
          <w:color w:val="000000" w:themeColor="text1"/>
        </w:rPr>
        <w:t>(b)  </w:t>
      </w:r>
      <w:r w:rsidRPr="00847E92">
        <w:rPr>
          <w:rFonts w:cs="Arial"/>
          <w:color w:val="000000" w:themeColor="text1"/>
        </w:rPr>
        <w:t>la Lune tourne sur elle-même avec la même période qu</w:t>
      </w:r>
      <w:r>
        <w:rPr>
          <w:rFonts w:cs="Arial"/>
          <w:color w:val="000000" w:themeColor="text1"/>
        </w:rPr>
        <w:t xml:space="preserve">e celle de son mouvement de rotation </w:t>
      </w:r>
      <w:r w:rsidRPr="00847E92">
        <w:rPr>
          <w:rFonts w:cs="Arial"/>
          <w:color w:val="000000" w:themeColor="text1"/>
        </w:rPr>
        <w:t>autour de la Ter</w:t>
      </w:r>
      <w:r w:rsidRPr="00847E92">
        <w:rPr>
          <w:rFonts w:cs="Arial"/>
          <w:color w:val="000000" w:themeColor="text1"/>
        </w:rPr>
        <w:t>r</w:t>
      </w:r>
      <w:r>
        <w:rPr>
          <w:rFonts w:cs="Arial"/>
          <w:color w:val="000000" w:themeColor="text1"/>
        </w:rPr>
        <w:t xml:space="preserve">e ; </w:t>
      </w:r>
    </w:p>
    <w:p w:rsidR="001C2855" w:rsidRPr="00847E92" w:rsidRDefault="00B218DB" w:rsidP="005600FF">
      <w:pPr>
        <w:spacing w:after="120" w:line="276" w:lineRule="auto"/>
        <w:ind w:left="709" w:hanging="425"/>
        <w:jc w:val="both"/>
        <w:rPr>
          <w:rFonts w:cs="Arial"/>
          <w:color w:val="000000" w:themeColor="text1"/>
        </w:rPr>
      </w:pPr>
      <w:r>
        <w:rPr>
          <w:rFonts w:cs="Arial"/>
          <w:color w:val="000000" w:themeColor="text1"/>
        </w:rPr>
        <w:t>(c)  </w:t>
      </w:r>
      <w:r w:rsidRPr="00847E92">
        <w:rPr>
          <w:rFonts w:cs="Arial"/>
          <w:color w:val="000000" w:themeColor="text1"/>
        </w:rPr>
        <w:t>la Lune ne tourne pas sur elle-même tout en tournant autour de la Terre,</w:t>
      </w:r>
    </w:p>
    <w:p w:rsidR="001C2855" w:rsidRPr="00847E92" w:rsidRDefault="00B218DB" w:rsidP="005600FF">
      <w:pPr>
        <w:spacing w:after="120" w:line="276" w:lineRule="auto"/>
        <w:ind w:left="709" w:hanging="425"/>
        <w:jc w:val="both"/>
        <w:rPr>
          <w:rFonts w:cs="Arial"/>
          <w:color w:val="000000" w:themeColor="text1"/>
        </w:rPr>
      </w:pPr>
      <w:r>
        <w:rPr>
          <w:rFonts w:cs="Arial"/>
          <w:color w:val="000000" w:themeColor="text1"/>
        </w:rPr>
        <w:t>(d)  </w:t>
      </w:r>
      <w:r w:rsidRPr="00847E92">
        <w:rPr>
          <w:rFonts w:cs="Arial"/>
          <w:color w:val="000000" w:themeColor="text1"/>
        </w:rPr>
        <w:t>la Lune reste fixe dans le ciel pour un observateur terrestre.</w:t>
      </w:r>
    </w:p>
    <w:p w:rsidR="001C2855" w:rsidRPr="00847E92" w:rsidRDefault="00B218DB" w:rsidP="005600FF">
      <w:pPr>
        <w:spacing w:after="240" w:line="276" w:lineRule="auto"/>
        <w:jc w:val="both"/>
        <w:rPr>
          <w:rStyle w:val="Policepardfaut1"/>
          <w:rFonts w:cs="Arial"/>
          <w:color w:val="000000" w:themeColor="text1"/>
        </w:rPr>
      </w:pPr>
      <w:r w:rsidRPr="00847E92">
        <w:rPr>
          <w:rStyle w:val="Policepardfaut1"/>
          <w:rFonts w:cs="Arial"/>
          <w:color w:val="000000" w:themeColor="text1"/>
        </w:rPr>
        <w:t>Recopier sur votre copie la bonne explication ; justifier votre réponse en vous appuyant sur un schéma c</w:t>
      </w:r>
      <w:r w:rsidRPr="00847E92">
        <w:rPr>
          <w:rStyle w:val="Policepardfaut1"/>
          <w:rFonts w:cs="Arial"/>
          <w:color w:val="000000" w:themeColor="text1"/>
        </w:rPr>
        <w:t>lair.</w:t>
      </w:r>
    </w:p>
    <w:p w:rsidR="001C2855" w:rsidRPr="00EB4F69" w:rsidRDefault="00B218DB" w:rsidP="00EC0324">
      <w:pPr>
        <w:spacing w:line="276" w:lineRule="auto"/>
        <w:jc w:val="both"/>
        <w:rPr>
          <w:rFonts w:cs="Arial"/>
          <w:bCs/>
          <w:u w:val="single"/>
        </w:rPr>
      </w:pPr>
      <w:r w:rsidRPr="00155236">
        <w:rPr>
          <w:rStyle w:val="Policepardfaut1"/>
          <w:rFonts w:cs="Arial"/>
          <w:b/>
          <w:u w:val="single"/>
        </w:rPr>
        <w:t>2-</w:t>
      </w:r>
      <w:r w:rsidRPr="00EB4F69">
        <w:rPr>
          <w:rStyle w:val="Policepardfaut1"/>
          <w:rFonts w:cs="Arial"/>
          <w:bCs/>
          <w:u w:val="single"/>
        </w:rPr>
        <w:t xml:space="preserve"> Les observations de Léonard de Vinci</w:t>
      </w:r>
    </w:p>
    <w:p w:rsidR="001C2855" w:rsidRPr="00847E92" w:rsidRDefault="00B218DB" w:rsidP="00EC0324">
      <w:pPr>
        <w:spacing w:line="276" w:lineRule="auto"/>
        <w:jc w:val="both"/>
        <w:rPr>
          <w:rFonts w:cs="Arial"/>
        </w:rPr>
      </w:pPr>
      <w:r w:rsidRPr="00155236">
        <w:rPr>
          <w:rStyle w:val="Policepardfaut1"/>
          <w:rFonts w:cs="Arial"/>
          <w:b/>
        </w:rPr>
        <w:t>2-a-</w:t>
      </w:r>
      <w:r w:rsidRPr="00847E92">
        <w:rPr>
          <w:rStyle w:val="Policepardfaut1"/>
          <w:rFonts w:cs="Arial"/>
        </w:rPr>
        <w:t xml:space="preserve"> Schématiser, sans souci d’échelle, </w:t>
      </w:r>
      <w:r>
        <w:rPr>
          <w:rStyle w:val="Policepardfaut1"/>
          <w:rFonts w:cs="Arial"/>
        </w:rPr>
        <w:t xml:space="preserve">les </w:t>
      </w:r>
      <w:r w:rsidRPr="00847E92">
        <w:rPr>
          <w:rStyle w:val="Policepardfaut1"/>
          <w:rFonts w:cs="Arial"/>
        </w:rPr>
        <w:t xml:space="preserve">positions relatives </w:t>
      </w:r>
      <w:r>
        <w:rPr>
          <w:rStyle w:val="Policepardfaut1"/>
          <w:rFonts w:cs="Arial"/>
        </w:rPr>
        <w:t xml:space="preserve">de </w:t>
      </w:r>
      <w:r w:rsidRPr="00847E92">
        <w:rPr>
          <w:rStyle w:val="Policepardfaut1"/>
          <w:rFonts w:cs="Arial"/>
        </w:rPr>
        <w:t xml:space="preserve">la Lune, </w:t>
      </w:r>
      <w:r>
        <w:rPr>
          <w:rStyle w:val="Policepardfaut1"/>
          <w:rFonts w:cs="Arial"/>
        </w:rPr>
        <w:t xml:space="preserve">du </w:t>
      </w:r>
      <w:r w:rsidRPr="00847E92">
        <w:rPr>
          <w:rStyle w:val="Policepardfaut1"/>
          <w:rFonts w:cs="Arial"/>
        </w:rPr>
        <w:t xml:space="preserve">Soleil et de la Terre </w:t>
      </w:r>
      <w:r>
        <w:rPr>
          <w:rStyle w:val="Policepardfaut1"/>
          <w:rFonts w:cs="Arial"/>
        </w:rPr>
        <w:t>dans la situation décrite par Léonard de Vinci dans le document 2</w:t>
      </w:r>
      <w:r w:rsidRPr="00847E92">
        <w:rPr>
          <w:rStyle w:val="Policepardfaut1"/>
          <w:rFonts w:cs="Arial"/>
        </w:rPr>
        <w:t>.</w:t>
      </w:r>
    </w:p>
    <w:p w:rsidR="001C2855" w:rsidRPr="00847E92" w:rsidRDefault="00B218DB" w:rsidP="00EC0324">
      <w:pPr>
        <w:spacing w:line="276" w:lineRule="auto"/>
        <w:jc w:val="both"/>
        <w:rPr>
          <w:rFonts w:cs="Arial"/>
        </w:rPr>
      </w:pPr>
      <w:r w:rsidRPr="00155236">
        <w:rPr>
          <w:rStyle w:val="Policepardfaut1"/>
          <w:rFonts w:cs="Arial"/>
          <w:b/>
        </w:rPr>
        <w:t>2-b-</w:t>
      </w:r>
      <w:r w:rsidRPr="00847E92">
        <w:rPr>
          <w:rStyle w:val="Policepardfaut1"/>
          <w:rFonts w:cs="Arial"/>
        </w:rPr>
        <w:t xml:space="preserve"> À partir du document 2 et du schéma réalisé dans la question précédente, expliquer comment un individu, sur Terre, peut observer la lumière cendrée de la Lune. </w:t>
      </w:r>
    </w:p>
    <w:p w:rsidR="001C2855" w:rsidRPr="00847E92" w:rsidRDefault="00B218DB" w:rsidP="005600FF">
      <w:pPr>
        <w:spacing w:after="240" w:line="276" w:lineRule="auto"/>
        <w:jc w:val="both"/>
        <w:rPr>
          <w:rStyle w:val="Policepardfaut1"/>
          <w:rFonts w:cs="Arial"/>
        </w:rPr>
      </w:pPr>
      <w:r w:rsidRPr="00155236">
        <w:rPr>
          <w:rStyle w:val="Policepardfaut1"/>
          <w:rFonts w:cs="Arial"/>
          <w:b/>
        </w:rPr>
        <w:t>2-c-</w:t>
      </w:r>
      <w:r w:rsidRPr="005E2165">
        <w:rPr>
          <w:rStyle w:val="Policepardfaut1"/>
          <w:rFonts w:cs="Arial"/>
          <w:bCs/>
        </w:rPr>
        <w:t xml:space="preserve"> </w:t>
      </w:r>
      <w:r w:rsidRPr="00847E92">
        <w:rPr>
          <w:rStyle w:val="Policepardfaut1"/>
          <w:rFonts w:cs="Arial"/>
        </w:rPr>
        <w:t>Expliquer en quoi l’observation de la lumière cendrée montre que l'albedo de la Terre n’e</w:t>
      </w:r>
      <w:r w:rsidRPr="00847E92">
        <w:rPr>
          <w:rStyle w:val="Policepardfaut1"/>
          <w:rFonts w:cs="Arial"/>
        </w:rPr>
        <w:t xml:space="preserve">st pas nul. </w:t>
      </w:r>
    </w:p>
    <w:p w:rsidR="001C2855" w:rsidRPr="00EB4F69" w:rsidRDefault="00B218DB" w:rsidP="00EC0324">
      <w:pPr>
        <w:spacing w:line="276" w:lineRule="auto"/>
        <w:jc w:val="both"/>
        <w:rPr>
          <w:rStyle w:val="Policepardfaut1"/>
          <w:rFonts w:cs="Arial"/>
          <w:bCs/>
          <w:u w:val="single"/>
        </w:rPr>
      </w:pPr>
      <w:r w:rsidRPr="00155236">
        <w:rPr>
          <w:rStyle w:val="Policepardfaut1"/>
          <w:rFonts w:cs="Arial"/>
          <w:b/>
          <w:u w:val="single"/>
        </w:rPr>
        <w:t>3-</w:t>
      </w:r>
      <w:r w:rsidRPr="00EB4F69">
        <w:rPr>
          <w:rStyle w:val="Policepardfaut1"/>
          <w:rFonts w:cs="Arial"/>
          <w:bCs/>
          <w:u w:val="single"/>
        </w:rPr>
        <w:t xml:space="preserve"> Période favorable à l’observation de la lumière cendrée</w:t>
      </w:r>
    </w:p>
    <w:p w:rsidR="001C2855" w:rsidRPr="00847E92" w:rsidRDefault="00B218DB" w:rsidP="00EC0324">
      <w:pPr>
        <w:spacing w:line="276" w:lineRule="auto"/>
        <w:jc w:val="both"/>
        <w:rPr>
          <w:rStyle w:val="Policepardfaut1"/>
          <w:rFonts w:cs="Arial"/>
        </w:rPr>
      </w:pPr>
      <w:r w:rsidRPr="00155236">
        <w:rPr>
          <w:rStyle w:val="Policepardfaut1"/>
          <w:rFonts w:cs="Arial"/>
          <w:b/>
        </w:rPr>
        <w:t>3-a-</w:t>
      </w:r>
      <w:r w:rsidRPr="005E2165">
        <w:rPr>
          <w:rStyle w:val="Policepardfaut1"/>
          <w:rFonts w:cs="Arial"/>
          <w:bCs/>
        </w:rPr>
        <w:t xml:space="preserve"> </w:t>
      </w:r>
      <w:r w:rsidRPr="00847E92">
        <w:rPr>
          <w:rStyle w:val="Policepardfaut1"/>
          <w:rFonts w:cs="Arial"/>
        </w:rPr>
        <w:t xml:space="preserve">À partir des données figurant sur le calendrier du document 3, calculer la durée moyenne, en jour, de l’intervalle de temps qui sépare deux pleines lunes successives. </w:t>
      </w:r>
    </w:p>
    <w:p w:rsidR="1E8D4FE7" w:rsidRPr="00847E92" w:rsidRDefault="00B218DB" w:rsidP="00EC0324">
      <w:pPr>
        <w:spacing w:line="276" w:lineRule="auto"/>
        <w:jc w:val="both"/>
        <w:rPr>
          <w:rStyle w:val="Policepardfaut1"/>
          <w:rFonts w:cs="Arial"/>
        </w:rPr>
      </w:pPr>
      <w:r w:rsidRPr="00155236">
        <w:rPr>
          <w:rStyle w:val="Policepardfaut1"/>
          <w:rFonts w:cs="Arial"/>
          <w:b/>
        </w:rPr>
        <w:t>3-b-</w:t>
      </w:r>
      <w:r w:rsidRPr="005E2165">
        <w:rPr>
          <w:rStyle w:val="Policepardfaut1"/>
          <w:rFonts w:cs="Arial"/>
          <w:bCs/>
        </w:rPr>
        <w:t xml:space="preserve"> </w:t>
      </w:r>
      <w:r w:rsidRPr="00847E92">
        <w:rPr>
          <w:rStyle w:val="Policepardfaut1"/>
          <w:rFonts w:cs="Arial"/>
        </w:rPr>
        <w:t>En déc</w:t>
      </w:r>
      <w:r w:rsidRPr="00847E92">
        <w:rPr>
          <w:rStyle w:val="Policepardfaut1"/>
          <w:rFonts w:cs="Arial"/>
        </w:rPr>
        <w:t xml:space="preserve">rivant avec précision le raisonnement utilisé, déterminer une période de </w:t>
      </w:r>
      <w:r>
        <w:rPr>
          <w:rStyle w:val="Policepardfaut1"/>
          <w:rFonts w:cs="Arial"/>
        </w:rPr>
        <w:t>10</w:t>
      </w:r>
      <w:r w:rsidRPr="00847E92">
        <w:rPr>
          <w:rStyle w:val="Policepardfaut1"/>
          <w:rFonts w:cs="Arial"/>
        </w:rPr>
        <w:t xml:space="preserve"> jours </w:t>
      </w:r>
      <w:r>
        <w:rPr>
          <w:rStyle w:val="Policepardfaut1"/>
          <w:rFonts w:cs="Arial"/>
        </w:rPr>
        <w:t xml:space="preserve">a priori </w:t>
      </w:r>
      <w:r w:rsidRPr="00847E92">
        <w:rPr>
          <w:rStyle w:val="Policepardfaut1"/>
          <w:rFonts w:cs="Arial"/>
        </w:rPr>
        <w:t>favorable</w:t>
      </w:r>
      <w:r>
        <w:rPr>
          <w:rStyle w:val="Policepardfaut1"/>
          <w:rFonts w:cs="Arial"/>
        </w:rPr>
        <w:t>s</w:t>
      </w:r>
      <w:r w:rsidRPr="00847E92">
        <w:rPr>
          <w:rStyle w:val="Policepardfaut1"/>
          <w:rFonts w:cs="Arial"/>
        </w:rPr>
        <w:t xml:space="preserve"> à l’observation de la lumière cendrée pendant le mois de juin 2021.</w:t>
      </w:r>
    </w:p>
    <w:sectPr w:rsidR="1E8D4FE7" w:rsidRPr="00847E92"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218DB" w:rsidRPr="00B218DB">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218DB" w:rsidRPr="00B218DB">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218DB" w:rsidRPr="00B218DB">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218DB" w:rsidRPr="00B218DB">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9E43"/>
    <w:multiLevelType w:val="hybridMultilevel"/>
    <w:tmpl w:val="598A9540"/>
    <w:lvl w:ilvl="0" w:tplc="BB486E92">
      <w:numFmt w:val="bullet"/>
      <w:lvlText w:val="-"/>
      <w:lvlJc w:val="left"/>
      <w:pPr>
        <w:ind w:left="1428" w:hanging="360"/>
      </w:pPr>
      <w:rPr>
        <w:rFonts w:ascii="Calibri" w:eastAsiaTheme="minorEastAsia" w:hAnsi="Calibri"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5D0F030"/>
    <w:multiLevelType w:val="hybridMultilevel"/>
    <w:tmpl w:val="5D96DB26"/>
    <w:lvl w:ilvl="0" w:tplc="51D6F6A8">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18DB"/>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FF1751"/>
    <w:rPr>
      <w:rFonts w:asciiTheme="minorHAnsi" w:eastAsiaTheme="minorHAnsi" w:hAnsiTheme="minorHAnsi" w:cstheme="minorBidi"/>
      <w:sz w:val="22"/>
      <w:szCs w:val="22"/>
      <w:lang w:eastAsia="en-US"/>
    </w:rPr>
  </w:style>
  <w:style w:type="character" w:customStyle="1" w:styleId="Policepardfaut1">
    <w:name w:val="Police par défaut1"/>
  </w:style>
  <w:style w:type="paragraph" w:styleId="Corpsdetexte">
    <w:name w:val="Body Text"/>
    <w:basedOn w:val="Normal"/>
    <w:pPr>
      <w:spacing w:after="140" w:line="288" w:lineRule="auto"/>
    </w:pPr>
  </w:style>
  <w:style w:type="character" w:styleId="Accentuation">
    <w:name w:val="Emphasis"/>
    <w:qFormat/>
    <w:rPr>
      <w:i/>
      <w:iCs/>
    </w:rPr>
  </w:style>
  <w:style w:type="paragraph" w:customStyle="1" w:styleId="Illustration">
    <w:name w:val="Illustration"/>
  </w:style>
  <w:style w:type="character" w:styleId="Lienhypertexte">
    <w:name w:val="Hyper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hyperlink" Target="https://www.lecalendrier.fr/"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Classeur3"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0255905511811"/>
          <c:y val="0.14320467674115367"/>
          <c:w val="0.82764107611548554"/>
          <c:h val="0.67890574861087427"/>
        </c:manualLayout>
      </c:layout>
      <c:scatterChart>
        <c:scatterStyle val="smoothMarker"/>
        <c:varyColors val="0"/>
        <c:ser>
          <c:idx val="0"/>
          <c:order val="0"/>
          <c:spPr>
            <a:ln w="22225" cap="rnd">
              <a:solidFill>
                <a:schemeClr val="accent1"/>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Feuil1!$C$2:$C$102</c:f>
              <c:numCache>
                <c:formatCode>General</c:formatCode>
                <c:ptCount val="101"/>
                <c:pt idx="0">
                  <c:v>0</c:v>
                </c:pt>
                <c:pt idx="1">
                  <c:v>289000000000</c:v>
                </c:pt>
                <c:pt idx="2">
                  <c:v>4624000000000</c:v>
                </c:pt>
                <c:pt idx="3">
                  <c:v>23409000000000</c:v>
                </c:pt>
                <c:pt idx="4">
                  <c:v>73984000000000</c:v>
                </c:pt>
                <c:pt idx="5">
                  <c:v>180625000000000</c:v>
                </c:pt>
                <c:pt idx="6">
                  <c:v>374544000000000</c:v>
                </c:pt>
                <c:pt idx="7">
                  <c:v>693889000000000</c:v>
                </c:pt>
                <c:pt idx="8">
                  <c:v>1183744000000000</c:v>
                </c:pt>
                <c:pt idx="9">
                  <c:v>1896129000000000</c:v>
                </c:pt>
                <c:pt idx="10">
                  <c:v>2890000000000000</c:v>
                </c:pt>
                <c:pt idx="11">
                  <c:v>4231249000000000</c:v>
                </c:pt>
                <c:pt idx="12">
                  <c:v>5992704000000000</c:v>
                </c:pt>
                <c:pt idx="13">
                  <c:v>8254129000000000</c:v>
                </c:pt>
                <c:pt idx="14">
                  <c:v>1.1102224E+16</c:v>
                </c:pt>
                <c:pt idx="15">
                  <c:v>1.4630625E+16</c:v>
                </c:pt>
                <c:pt idx="16">
                  <c:v>1.8939904E+16</c:v>
                </c:pt>
                <c:pt idx="17">
                  <c:v>2.4137569E+16</c:v>
                </c:pt>
                <c:pt idx="18">
                  <c:v>3.0338064E+16</c:v>
                </c:pt>
                <c:pt idx="19">
                  <c:v>3.7662769E+16</c:v>
                </c:pt>
                <c:pt idx="20">
                  <c:v>4.624E+16</c:v>
                </c:pt>
                <c:pt idx="21">
                  <c:v>5.6205009E+16</c:v>
                </c:pt>
                <c:pt idx="22">
                  <c:v>6.7699984E+16</c:v>
                </c:pt>
                <c:pt idx="23">
                  <c:v>8.0874049E+16</c:v>
                </c:pt>
                <c:pt idx="24">
                  <c:v>9.5883264E+16</c:v>
                </c:pt>
                <c:pt idx="25">
                  <c:v>1.12890625E+17</c:v>
                </c:pt>
                <c:pt idx="26">
                  <c:v>1.32066064E+17</c:v>
                </c:pt>
                <c:pt idx="27">
                  <c:v>1.53586449E+17</c:v>
                </c:pt>
                <c:pt idx="28">
                  <c:v>1.77635584E+17</c:v>
                </c:pt>
                <c:pt idx="29">
                  <c:v>2.04404209E+17</c:v>
                </c:pt>
                <c:pt idx="30">
                  <c:v>2.3409E+17</c:v>
                </c:pt>
                <c:pt idx="31">
                  <c:v>2.66897569E+17</c:v>
                </c:pt>
                <c:pt idx="32">
                  <c:v>3.03038464E+17</c:v>
                </c:pt>
                <c:pt idx="33">
                  <c:v>3.42731169E+17</c:v>
                </c:pt>
                <c:pt idx="34">
                  <c:v>3.86201104E+17</c:v>
                </c:pt>
                <c:pt idx="35">
                  <c:v>4.33680625E+17</c:v>
                </c:pt>
                <c:pt idx="36">
                  <c:v>4.85409024E+17</c:v>
                </c:pt>
                <c:pt idx="37">
                  <c:v>5.41632529E+17</c:v>
                </c:pt>
                <c:pt idx="38">
                  <c:v>6.02604304E+17</c:v>
                </c:pt>
                <c:pt idx="39">
                  <c:v>6.68584449E+17</c:v>
                </c:pt>
                <c:pt idx="40">
                  <c:v>7.3984E+17</c:v>
                </c:pt>
                <c:pt idx="41">
                  <c:v>8.16644929E+17</c:v>
                </c:pt>
                <c:pt idx="42">
                  <c:v>8.99280144E+17</c:v>
                </c:pt>
                <c:pt idx="43">
                  <c:v>9.88033489E+17</c:v>
                </c:pt>
                <c:pt idx="44">
                  <c:v>1.083199744E+18</c:v>
                </c:pt>
                <c:pt idx="45">
                  <c:v>1.185080625E+18</c:v>
                </c:pt>
                <c:pt idx="46">
                  <c:v>1.293984784E+18</c:v>
                </c:pt>
                <c:pt idx="47">
                  <c:v>1.410227809E+18</c:v>
                </c:pt>
                <c:pt idx="48">
                  <c:v>1.534132224E+18</c:v>
                </c:pt>
                <c:pt idx="49">
                  <c:v>1.666027489E+18</c:v>
                </c:pt>
                <c:pt idx="50">
                  <c:v>1.80625E+18</c:v>
                </c:pt>
                <c:pt idx="51">
                  <c:v>1.955143089E+18</c:v>
                </c:pt>
                <c:pt idx="52">
                  <c:v>2.113057024E+18</c:v>
                </c:pt>
                <c:pt idx="53">
                  <c:v>2.280349009E+18</c:v>
                </c:pt>
                <c:pt idx="54">
                  <c:v>2.457383184E+18</c:v>
                </c:pt>
                <c:pt idx="55">
                  <c:v>2.644530625E+18</c:v>
                </c:pt>
                <c:pt idx="56">
                  <c:v>2.842169344E+18</c:v>
                </c:pt>
                <c:pt idx="57">
                  <c:v>3.050684289E+18</c:v>
                </c:pt>
                <c:pt idx="58">
                  <c:v>3.270467344E+18</c:v>
                </c:pt>
                <c:pt idx="59">
                  <c:v>3.501917329E+18</c:v>
                </c:pt>
                <c:pt idx="60">
                  <c:v>3.74544E+18</c:v>
                </c:pt>
                <c:pt idx="61">
                  <c:v>4.001448049E+18</c:v>
                </c:pt>
                <c:pt idx="62">
                  <c:v>4.270361104E+18</c:v>
                </c:pt>
                <c:pt idx="63">
                  <c:v>4.552605729E+18</c:v>
                </c:pt>
                <c:pt idx="64">
                  <c:v>4.848615424E+18</c:v>
                </c:pt>
                <c:pt idx="65">
                  <c:v>5.1588306249999995E+18</c:v>
                </c:pt>
                <c:pt idx="66">
                  <c:v>5.483698704E+18</c:v>
                </c:pt>
                <c:pt idx="67">
                  <c:v>5.8236739689999995E+18</c:v>
                </c:pt>
                <c:pt idx="68">
                  <c:v>6.179217664E+18</c:v>
                </c:pt>
                <c:pt idx="69">
                  <c:v>6.5507979689999995E+18</c:v>
                </c:pt>
                <c:pt idx="70">
                  <c:v>6.93889E+18</c:v>
                </c:pt>
                <c:pt idx="71">
                  <c:v>7.3439758089999995E+18</c:v>
                </c:pt>
                <c:pt idx="72">
                  <c:v>7.766544384E+18</c:v>
                </c:pt>
                <c:pt idx="73">
                  <c:v>8.2070916489999995E+18</c:v>
                </c:pt>
                <c:pt idx="74">
                  <c:v>8.666120464E+18</c:v>
                </c:pt>
                <c:pt idx="75">
                  <c:v>9.1441406249999995E+18</c:v>
                </c:pt>
                <c:pt idx="76">
                  <c:v>9.641668864E+18</c:v>
                </c:pt>
                <c:pt idx="77">
                  <c:v>1.0159228848999999E+19</c:v>
                </c:pt>
                <c:pt idx="78">
                  <c:v>1.0697351184E+19</c:v>
                </c:pt>
                <c:pt idx="79">
                  <c:v>1.1256573408999999E+19</c:v>
                </c:pt>
                <c:pt idx="80">
                  <c:v>1.183744E+19</c:v>
                </c:pt>
                <c:pt idx="81">
                  <c:v>1.2440502368999999E+19</c:v>
                </c:pt>
                <c:pt idx="82">
                  <c:v>1.3066318864E+19</c:v>
                </c:pt>
                <c:pt idx="83">
                  <c:v>1.3715454768999999E+19</c:v>
                </c:pt>
                <c:pt idx="84">
                  <c:v>1.4388482304E+19</c:v>
                </c:pt>
                <c:pt idx="85">
                  <c:v>1.5085980624999999E+19</c:v>
                </c:pt>
                <c:pt idx="86">
                  <c:v>1.5808535824E+19</c:v>
                </c:pt>
                <c:pt idx="87">
                  <c:v>1.6556740928999999E+19</c:v>
                </c:pt>
                <c:pt idx="88">
                  <c:v>1.7331195904E+19</c:v>
                </c:pt>
                <c:pt idx="89">
                  <c:v>1.8132507648999999E+19</c:v>
                </c:pt>
                <c:pt idx="90">
                  <c:v>1.896129E+19</c:v>
                </c:pt>
                <c:pt idx="91">
                  <c:v>1.9818163729000002E+19</c:v>
                </c:pt>
                <c:pt idx="92">
                  <c:v>2.0703756544E+19</c:v>
                </c:pt>
                <c:pt idx="93">
                  <c:v>2.1618703089000002E+19</c:v>
                </c:pt>
                <c:pt idx="94">
                  <c:v>2.2563644944E+19</c:v>
                </c:pt>
                <c:pt idx="95">
                  <c:v>2.3539230625000002E+19</c:v>
                </c:pt>
                <c:pt idx="96">
                  <c:v>2.4546115584E+19</c:v>
                </c:pt>
                <c:pt idx="97">
                  <c:v>2.5584962209000002E+19</c:v>
                </c:pt>
                <c:pt idx="98">
                  <c:v>2.6656439824E+19</c:v>
                </c:pt>
                <c:pt idx="99">
                  <c:v>2.7761224689000002E+19</c:v>
                </c:pt>
                <c:pt idx="100">
                  <c:v>2.89E+19</c:v>
                </c:pt>
              </c:numCache>
            </c:numRef>
          </c:yVal>
          <c:smooth val="1"/>
          <c:extLst>
            <c:ext xmlns:c16="http://schemas.microsoft.com/office/drawing/2014/chart" uri="{C3380CC4-5D6E-409C-BE32-E72D297353CC}">
              <c16:uniqueId val="{00000000-A84D-4B1E-9F90-141156DAD078}"/>
            </c:ext>
          </c:extLst>
        </c:ser>
        <c:ser>
          <c:idx val="1"/>
          <c:order val="1"/>
          <c:spPr>
            <a:ln w="22225" cap="rnd">
              <a:solidFill>
                <a:schemeClr val="accent2"/>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Feuil1!$D$2:$D$102</c:f>
              <c:numCache>
                <c:formatCode>General</c:formatCode>
                <c:ptCount val="101"/>
                <c:pt idx="0">
                  <c:v>1.742857142857143E+17</c:v>
                </c:pt>
                <c:pt idx="1">
                  <c:v>1.742857142857143E+17</c:v>
                </c:pt>
                <c:pt idx="2">
                  <c:v>1.742857142857143E+17</c:v>
                </c:pt>
                <c:pt idx="3">
                  <c:v>1.742857142857143E+17</c:v>
                </c:pt>
                <c:pt idx="4">
                  <c:v>1.742857142857143E+17</c:v>
                </c:pt>
                <c:pt idx="5">
                  <c:v>1.742857142857143E+17</c:v>
                </c:pt>
                <c:pt idx="6">
                  <c:v>1.742857142857143E+17</c:v>
                </c:pt>
                <c:pt idx="7">
                  <c:v>1.742857142857143E+17</c:v>
                </c:pt>
                <c:pt idx="8">
                  <c:v>1.742857142857143E+17</c:v>
                </c:pt>
                <c:pt idx="9">
                  <c:v>1.742857142857143E+17</c:v>
                </c:pt>
                <c:pt idx="10">
                  <c:v>1.742857142857143E+17</c:v>
                </c:pt>
                <c:pt idx="11">
                  <c:v>1.742857142857143E+17</c:v>
                </c:pt>
                <c:pt idx="12">
                  <c:v>1.742857142857143E+17</c:v>
                </c:pt>
                <c:pt idx="13">
                  <c:v>1.742857142857143E+17</c:v>
                </c:pt>
                <c:pt idx="14">
                  <c:v>1.742857142857143E+17</c:v>
                </c:pt>
                <c:pt idx="15">
                  <c:v>1.742857142857143E+17</c:v>
                </c:pt>
                <c:pt idx="16">
                  <c:v>1.742857142857143E+17</c:v>
                </c:pt>
                <c:pt idx="17">
                  <c:v>1.742857142857143E+17</c:v>
                </c:pt>
                <c:pt idx="18">
                  <c:v>1.742857142857143E+17</c:v>
                </c:pt>
                <c:pt idx="19">
                  <c:v>1.742857142857143E+17</c:v>
                </c:pt>
                <c:pt idx="20">
                  <c:v>1.742857142857143E+17</c:v>
                </c:pt>
                <c:pt idx="21">
                  <c:v>1.742857142857143E+17</c:v>
                </c:pt>
                <c:pt idx="22">
                  <c:v>1.742857142857143E+17</c:v>
                </c:pt>
                <c:pt idx="23">
                  <c:v>1.742857142857143E+17</c:v>
                </c:pt>
                <c:pt idx="24">
                  <c:v>1.742857142857143E+17</c:v>
                </c:pt>
                <c:pt idx="25">
                  <c:v>1.742857142857143E+17</c:v>
                </c:pt>
                <c:pt idx="26">
                  <c:v>1.742857142857143E+17</c:v>
                </c:pt>
                <c:pt idx="27">
                  <c:v>1.742857142857143E+17</c:v>
                </c:pt>
                <c:pt idx="28">
                  <c:v>1.742857142857143E+17</c:v>
                </c:pt>
                <c:pt idx="29">
                  <c:v>1.742857142857143E+17</c:v>
                </c:pt>
                <c:pt idx="30">
                  <c:v>1.742857142857143E+17</c:v>
                </c:pt>
                <c:pt idx="31">
                  <c:v>1.742857142857143E+17</c:v>
                </c:pt>
                <c:pt idx="32">
                  <c:v>1.742857142857143E+17</c:v>
                </c:pt>
                <c:pt idx="33">
                  <c:v>1.742857142857143E+17</c:v>
                </c:pt>
                <c:pt idx="34">
                  <c:v>1.742857142857143E+17</c:v>
                </c:pt>
                <c:pt idx="35">
                  <c:v>1.742857142857143E+17</c:v>
                </c:pt>
                <c:pt idx="36">
                  <c:v>1.742857142857143E+17</c:v>
                </c:pt>
                <c:pt idx="37">
                  <c:v>1.742857142857143E+17</c:v>
                </c:pt>
                <c:pt idx="38">
                  <c:v>1.742857142857143E+17</c:v>
                </c:pt>
                <c:pt idx="39">
                  <c:v>1.742857142857143E+17</c:v>
                </c:pt>
                <c:pt idx="40">
                  <c:v>1.742857142857143E+17</c:v>
                </c:pt>
                <c:pt idx="41">
                  <c:v>1.742857142857143E+17</c:v>
                </c:pt>
                <c:pt idx="42">
                  <c:v>1.742857142857143E+17</c:v>
                </c:pt>
                <c:pt idx="43">
                  <c:v>1.742857142857143E+17</c:v>
                </c:pt>
                <c:pt idx="44">
                  <c:v>1.742857142857143E+17</c:v>
                </c:pt>
                <c:pt idx="45">
                  <c:v>1.742857142857143E+17</c:v>
                </c:pt>
                <c:pt idx="46">
                  <c:v>1.742857142857143E+17</c:v>
                </c:pt>
                <c:pt idx="47">
                  <c:v>1.742857142857143E+17</c:v>
                </c:pt>
                <c:pt idx="48">
                  <c:v>1.742857142857143E+17</c:v>
                </c:pt>
                <c:pt idx="49">
                  <c:v>1.742857142857143E+17</c:v>
                </c:pt>
                <c:pt idx="50">
                  <c:v>1.742857142857143E+17</c:v>
                </c:pt>
                <c:pt idx="51">
                  <c:v>1.742857142857143E+17</c:v>
                </c:pt>
                <c:pt idx="52">
                  <c:v>1.742857142857143E+17</c:v>
                </c:pt>
                <c:pt idx="53">
                  <c:v>1.742857142857143E+17</c:v>
                </c:pt>
                <c:pt idx="54">
                  <c:v>1.742857142857143E+17</c:v>
                </c:pt>
                <c:pt idx="55">
                  <c:v>1.742857142857143E+17</c:v>
                </c:pt>
                <c:pt idx="56">
                  <c:v>1.742857142857143E+17</c:v>
                </c:pt>
                <c:pt idx="57">
                  <c:v>1.742857142857143E+17</c:v>
                </c:pt>
                <c:pt idx="58">
                  <c:v>1.742857142857143E+17</c:v>
                </c:pt>
                <c:pt idx="59">
                  <c:v>1.742857142857143E+17</c:v>
                </c:pt>
                <c:pt idx="60">
                  <c:v>1.742857142857143E+17</c:v>
                </c:pt>
                <c:pt idx="61">
                  <c:v>1.742857142857143E+17</c:v>
                </c:pt>
                <c:pt idx="62">
                  <c:v>1.742857142857143E+17</c:v>
                </c:pt>
                <c:pt idx="63">
                  <c:v>1.742857142857143E+17</c:v>
                </c:pt>
                <c:pt idx="64">
                  <c:v>1.742857142857143E+17</c:v>
                </c:pt>
                <c:pt idx="65">
                  <c:v>1.742857142857143E+17</c:v>
                </c:pt>
                <c:pt idx="66">
                  <c:v>1.742857142857143E+17</c:v>
                </c:pt>
                <c:pt idx="67">
                  <c:v>1.742857142857143E+17</c:v>
                </c:pt>
                <c:pt idx="68">
                  <c:v>1.742857142857143E+17</c:v>
                </c:pt>
                <c:pt idx="69">
                  <c:v>1.742857142857143E+17</c:v>
                </c:pt>
                <c:pt idx="70">
                  <c:v>1.742857142857143E+17</c:v>
                </c:pt>
                <c:pt idx="71">
                  <c:v>1.742857142857143E+17</c:v>
                </c:pt>
                <c:pt idx="72">
                  <c:v>1.742857142857143E+17</c:v>
                </c:pt>
                <c:pt idx="73">
                  <c:v>1.742857142857143E+17</c:v>
                </c:pt>
                <c:pt idx="74">
                  <c:v>1.742857142857143E+17</c:v>
                </c:pt>
                <c:pt idx="75">
                  <c:v>1.742857142857143E+17</c:v>
                </c:pt>
                <c:pt idx="76">
                  <c:v>1.742857142857143E+17</c:v>
                </c:pt>
                <c:pt idx="77">
                  <c:v>1.742857142857143E+17</c:v>
                </c:pt>
                <c:pt idx="78">
                  <c:v>1.742857142857143E+17</c:v>
                </c:pt>
                <c:pt idx="79">
                  <c:v>1.742857142857143E+17</c:v>
                </c:pt>
                <c:pt idx="80">
                  <c:v>1.742857142857143E+17</c:v>
                </c:pt>
                <c:pt idx="81">
                  <c:v>1.742857142857143E+17</c:v>
                </c:pt>
                <c:pt idx="82">
                  <c:v>1.742857142857143E+17</c:v>
                </c:pt>
                <c:pt idx="83">
                  <c:v>1.742857142857143E+17</c:v>
                </c:pt>
                <c:pt idx="84">
                  <c:v>1.742857142857143E+17</c:v>
                </c:pt>
                <c:pt idx="85">
                  <c:v>1.742857142857143E+17</c:v>
                </c:pt>
                <c:pt idx="86">
                  <c:v>1.742857142857143E+17</c:v>
                </c:pt>
                <c:pt idx="87">
                  <c:v>1.742857142857143E+17</c:v>
                </c:pt>
                <c:pt idx="88">
                  <c:v>1.742857142857143E+17</c:v>
                </c:pt>
                <c:pt idx="89">
                  <c:v>1.742857142857143E+17</c:v>
                </c:pt>
                <c:pt idx="90">
                  <c:v>1.742857142857143E+17</c:v>
                </c:pt>
                <c:pt idx="91">
                  <c:v>1.742857142857143E+17</c:v>
                </c:pt>
                <c:pt idx="92">
                  <c:v>1.742857142857143E+17</c:v>
                </c:pt>
                <c:pt idx="93">
                  <c:v>1.742857142857143E+17</c:v>
                </c:pt>
                <c:pt idx="94">
                  <c:v>1.742857142857143E+17</c:v>
                </c:pt>
                <c:pt idx="95">
                  <c:v>1.742857142857143E+17</c:v>
                </c:pt>
                <c:pt idx="96">
                  <c:v>1.742857142857143E+17</c:v>
                </c:pt>
                <c:pt idx="97">
                  <c:v>1.742857142857143E+17</c:v>
                </c:pt>
                <c:pt idx="98">
                  <c:v>1.742857142857143E+17</c:v>
                </c:pt>
                <c:pt idx="99">
                  <c:v>1.742857142857143E+17</c:v>
                </c:pt>
                <c:pt idx="100">
                  <c:v>1.742857142857143E+17</c:v>
                </c:pt>
              </c:numCache>
            </c:numRef>
          </c:yVal>
          <c:smooth val="1"/>
          <c:extLst>
            <c:ext xmlns:c16="http://schemas.microsoft.com/office/drawing/2014/chart" uri="{C3380CC4-5D6E-409C-BE32-E72D297353CC}">
              <c16:uniqueId val="{00000001-A84D-4B1E-9F90-141156DAD078}"/>
            </c:ext>
          </c:extLst>
        </c:ser>
        <c:dLbls>
          <c:showLegendKey val="0"/>
          <c:showVal val="0"/>
          <c:showCatName val="0"/>
          <c:showSerName val="0"/>
          <c:showPercent val="0"/>
          <c:showBubbleSize val="0"/>
        </c:dLbls>
        <c:axId val="1996365423"/>
        <c:axId val="566365167"/>
      </c:scatterChart>
      <c:valAx>
        <c:axId val="1996365423"/>
        <c:scaling>
          <c:orientation val="minMax"/>
          <c:max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Température (K) </a:t>
                </a:r>
              </a:p>
            </c:rich>
          </c:tx>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6365167"/>
        <c:crosses val="autoZero"/>
        <c:crossBetween val="midCat"/>
      </c:valAx>
      <c:valAx>
        <c:axId val="566365167"/>
        <c:scaling>
          <c:orientation val="minMax"/>
          <c:max val="5E+1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Puissance (W)</a:t>
                </a:r>
              </a:p>
            </c:rich>
          </c:tx>
          <c:layout>
            <c:manualLayout>
              <c:xMode val="edge"/>
              <c:yMode val="edge"/>
              <c:x val="0"/>
              <c:y val="0.3700609157148681"/>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963654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0.68627</cdr:x>
      <cdr:y>0.39662</cdr:y>
    </cdr:from>
    <cdr:to>
      <cdr:x>0.78951</cdr:x>
      <cdr:y>0.50334</cdr:y>
    </cdr:to>
    <cdr:sp macro="" textlink="">
      <cdr:nvSpPr>
        <cdr:cNvPr id="2" name="ZoneTexte 1">
          <a:extLst xmlns:a="http://schemas.openxmlformats.org/drawingml/2006/main">
            <a:ext uri="{FF2B5EF4-FFF2-40B4-BE49-F238E27FC236}">
              <a16:creationId xmlns:a16="http://schemas.microsoft.com/office/drawing/2014/main" id="{6A72515F-78CF-4491-8A64-5C6292C34EF1}"/>
            </a:ext>
          </a:extLst>
        </cdr:cNvPr>
        <cdr:cNvSpPr txBox="1"/>
      </cdr:nvSpPr>
      <cdr:spPr>
        <a:xfrm xmlns:a="http://schemas.openxmlformats.org/drawingml/2006/main">
          <a:off x="3583431" y="1480396"/>
          <a:ext cx="539053" cy="398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(b)</a:t>
          </a:r>
        </a:p>
      </cdr:txBody>
    </cdr:sp>
  </cdr:relSizeAnchor>
  <cdr:relSizeAnchor xmlns:cdr="http://schemas.openxmlformats.org/drawingml/2006/chartDrawing">
    <cdr:from>
      <cdr:x>0.85294</cdr:x>
      <cdr:y>0.50211</cdr:y>
    </cdr:from>
    <cdr:to>
      <cdr:x>0.95432</cdr:x>
      <cdr:y>0.60628</cdr:y>
    </cdr:to>
    <cdr:sp macro="" textlink="">
      <cdr:nvSpPr>
        <cdr:cNvPr id="3" name="ZoneTexte 2">
          <a:extLst xmlns:a="http://schemas.openxmlformats.org/drawingml/2006/main">
            <a:ext uri="{FF2B5EF4-FFF2-40B4-BE49-F238E27FC236}">
              <a16:creationId xmlns:a16="http://schemas.microsoft.com/office/drawing/2014/main" id="{E9C6B17E-E718-43E8-8D43-97BD49218B29}"/>
            </a:ext>
          </a:extLst>
        </cdr:cNvPr>
        <cdr:cNvSpPr txBox="1"/>
      </cdr:nvSpPr>
      <cdr:spPr>
        <a:xfrm xmlns:a="http://schemas.openxmlformats.org/drawingml/2006/main">
          <a:off x="4453716" y="1874140"/>
          <a:ext cx="529380" cy="38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(a)</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1908</Words>
  <Characters>10496</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